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546CB4" w14:paraId="0B775E92" w14:textId="77777777" w:rsidTr="005A51C4">
        <w:tc>
          <w:tcPr>
            <w:tcW w:w="9747" w:type="dxa"/>
            <w:gridSpan w:val="2"/>
            <w:shd w:val="clear" w:color="auto" w:fill="9CC2E5" w:themeFill="accent1" w:themeFillTint="99"/>
          </w:tcPr>
          <w:p w14:paraId="0B775E91" w14:textId="77777777" w:rsidR="00546CB4" w:rsidRPr="00546CB4" w:rsidRDefault="00BF79DE" w:rsidP="009352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BF79DE">
              <w:rPr>
                <w:b/>
                <w:color w:val="FFFFFF" w:themeColor="background1"/>
                <w:sz w:val="36"/>
                <w:szCs w:val="36"/>
              </w:rPr>
              <w:t>1.10  Risk Management of Natural Hazards</w:t>
            </w:r>
          </w:p>
        </w:tc>
      </w:tr>
      <w:tr w:rsidR="00546CB4" w14:paraId="0B775E95" w14:textId="77777777" w:rsidTr="005A51C4">
        <w:tc>
          <w:tcPr>
            <w:tcW w:w="2263" w:type="dxa"/>
          </w:tcPr>
          <w:p w14:paraId="0B775E93" w14:textId="77777777" w:rsidR="00546CB4" w:rsidRPr="00A93E07" w:rsidRDefault="00546CB4" w:rsidP="00546CB4">
            <w:pPr>
              <w:jc w:val="right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Level</w:t>
            </w:r>
          </w:p>
        </w:tc>
        <w:tc>
          <w:tcPr>
            <w:tcW w:w="7484" w:type="dxa"/>
          </w:tcPr>
          <w:p w14:paraId="0B775E94" w14:textId="28414EC8" w:rsidR="00546CB4" w:rsidRPr="00A93E07" w:rsidRDefault="00894A4F" w:rsidP="00242D99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4</w:t>
            </w:r>
          </w:p>
        </w:tc>
      </w:tr>
      <w:tr w:rsidR="00546CB4" w14:paraId="0B775E98" w14:textId="77777777" w:rsidTr="005A51C4">
        <w:tc>
          <w:tcPr>
            <w:tcW w:w="2263" w:type="dxa"/>
          </w:tcPr>
          <w:p w14:paraId="0B775E96" w14:textId="77777777" w:rsidR="00546CB4" w:rsidRPr="00A93E07" w:rsidRDefault="00546CB4" w:rsidP="00546CB4">
            <w:pPr>
              <w:jc w:val="right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Duration</w:t>
            </w:r>
          </w:p>
        </w:tc>
        <w:tc>
          <w:tcPr>
            <w:tcW w:w="7484" w:type="dxa"/>
          </w:tcPr>
          <w:p w14:paraId="0B775E97" w14:textId="031FC016" w:rsidR="00546CB4" w:rsidRPr="00A93E07" w:rsidRDefault="00894A4F" w:rsidP="00242D99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Minimum of 30 hours</w:t>
            </w:r>
          </w:p>
        </w:tc>
      </w:tr>
      <w:tr w:rsidR="00546CB4" w14:paraId="0B775E9B" w14:textId="77777777" w:rsidTr="005A51C4">
        <w:tc>
          <w:tcPr>
            <w:tcW w:w="2263" w:type="dxa"/>
          </w:tcPr>
          <w:p w14:paraId="0B775E99" w14:textId="5BFB82E6" w:rsidR="00546CB4" w:rsidRPr="00A93E07" w:rsidRDefault="00894A4F" w:rsidP="00546CB4">
            <w:pPr>
              <w:jc w:val="right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 xml:space="preserve">CFPA-E </w:t>
            </w:r>
            <w:r w:rsidR="00546CB4" w:rsidRPr="00A93E07">
              <w:rPr>
                <w:sz w:val="24"/>
                <w:szCs w:val="24"/>
              </w:rPr>
              <w:t>Points</w:t>
            </w:r>
          </w:p>
        </w:tc>
        <w:tc>
          <w:tcPr>
            <w:tcW w:w="7484" w:type="dxa"/>
          </w:tcPr>
          <w:p w14:paraId="0B775E9A" w14:textId="77777777" w:rsidR="00546CB4" w:rsidRPr="00A93E07" w:rsidRDefault="00242D99" w:rsidP="00242D99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30</w:t>
            </w:r>
          </w:p>
        </w:tc>
      </w:tr>
      <w:tr w:rsidR="00546CB4" w14:paraId="0B775E9E" w14:textId="77777777" w:rsidTr="005A51C4">
        <w:tc>
          <w:tcPr>
            <w:tcW w:w="2263" w:type="dxa"/>
          </w:tcPr>
          <w:p w14:paraId="0B775E9C" w14:textId="77777777" w:rsidR="00546CB4" w:rsidRPr="00A93E07" w:rsidRDefault="00546CB4" w:rsidP="00546CB4">
            <w:pPr>
              <w:jc w:val="right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Aim</w:t>
            </w:r>
          </w:p>
        </w:tc>
        <w:tc>
          <w:tcPr>
            <w:tcW w:w="7484" w:type="dxa"/>
          </w:tcPr>
          <w:p w14:paraId="0B775E9D" w14:textId="78966141" w:rsidR="00546CB4" w:rsidRPr="00A93E07" w:rsidRDefault="00BF79DE" w:rsidP="00BF79DE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 xml:space="preserve">To provide </w:t>
            </w:r>
            <w:r w:rsidR="005A51C4" w:rsidRPr="00A93E07">
              <w:rPr>
                <w:sz w:val="24"/>
                <w:szCs w:val="24"/>
              </w:rPr>
              <w:t xml:space="preserve">learners </w:t>
            </w:r>
            <w:r w:rsidRPr="00A93E07">
              <w:rPr>
                <w:sz w:val="24"/>
                <w:szCs w:val="24"/>
              </w:rPr>
              <w:t xml:space="preserve">with an integrated and holistic understanding of risk management with particular regard to those </w:t>
            </w:r>
            <w:r w:rsidR="005A51C4" w:rsidRPr="00A93E07">
              <w:rPr>
                <w:sz w:val="24"/>
                <w:szCs w:val="24"/>
              </w:rPr>
              <w:t xml:space="preserve">risks </w:t>
            </w:r>
            <w:r w:rsidRPr="00A93E07">
              <w:rPr>
                <w:sz w:val="24"/>
                <w:szCs w:val="24"/>
              </w:rPr>
              <w:t>applying to natural hazards</w:t>
            </w:r>
          </w:p>
        </w:tc>
      </w:tr>
      <w:tr w:rsidR="00546CB4" w14:paraId="0B775EA1" w14:textId="77777777" w:rsidTr="005A51C4">
        <w:tc>
          <w:tcPr>
            <w:tcW w:w="2263" w:type="dxa"/>
          </w:tcPr>
          <w:p w14:paraId="0B775E9F" w14:textId="77777777" w:rsidR="00546CB4" w:rsidRPr="00A93E07" w:rsidRDefault="00546CB4" w:rsidP="00546CB4">
            <w:pPr>
              <w:jc w:val="right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Target Public</w:t>
            </w:r>
          </w:p>
        </w:tc>
        <w:tc>
          <w:tcPr>
            <w:tcW w:w="7484" w:type="dxa"/>
          </w:tcPr>
          <w:p w14:paraId="0B775EA0" w14:textId="77777777" w:rsidR="00546CB4" w:rsidRPr="00A93E07" w:rsidRDefault="00653531" w:rsidP="009A20E0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Executive and middle manager, specialists, safety managers, risk and consulting engineers, underwriters, consultants of insurers</w:t>
            </w:r>
          </w:p>
        </w:tc>
      </w:tr>
      <w:tr w:rsidR="00546CB4" w14:paraId="0B775EA4" w14:textId="77777777" w:rsidTr="005A51C4">
        <w:tc>
          <w:tcPr>
            <w:tcW w:w="2263" w:type="dxa"/>
          </w:tcPr>
          <w:p w14:paraId="0B775EA2" w14:textId="77777777" w:rsidR="00546CB4" w:rsidRPr="00A93E07" w:rsidRDefault="00546CB4" w:rsidP="00546CB4">
            <w:pPr>
              <w:jc w:val="right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Prerequisites</w:t>
            </w:r>
          </w:p>
        </w:tc>
        <w:tc>
          <w:tcPr>
            <w:tcW w:w="7484" w:type="dxa"/>
          </w:tcPr>
          <w:p w14:paraId="0B775EA3" w14:textId="77777777" w:rsidR="00546CB4" w:rsidRPr="00A93E07" w:rsidRDefault="00653531" w:rsidP="00242D99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Basic understanding and experience in at least one aspect of practical safety management</w:t>
            </w:r>
          </w:p>
        </w:tc>
      </w:tr>
      <w:tr w:rsidR="00546CB4" w14:paraId="0B775EA7" w14:textId="77777777" w:rsidTr="005A51C4">
        <w:tc>
          <w:tcPr>
            <w:tcW w:w="2263" w:type="dxa"/>
          </w:tcPr>
          <w:p w14:paraId="0B775EA5" w14:textId="77777777" w:rsidR="00546CB4" w:rsidRPr="00A93E07" w:rsidRDefault="00546CB4" w:rsidP="00546CB4">
            <w:pPr>
              <w:jc w:val="right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Progression</w:t>
            </w:r>
          </w:p>
        </w:tc>
        <w:tc>
          <w:tcPr>
            <w:tcW w:w="7484" w:type="dxa"/>
          </w:tcPr>
          <w:p w14:paraId="0B775EA6" w14:textId="6E55E108" w:rsidR="00546CB4" w:rsidRPr="00A93E07" w:rsidRDefault="00894A4F" w:rsidP="00242D99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Courses from the CFPA qualifications framework to broaden knowledge at Level 4 or progress to more in-depth courses at Level 5</w:t>
            </w:r>
          </w:p>
        </w:tc>
      </w:tr>
      <w:tr w:rsidR="00546CB4" w14:paraId="0B775EA9" w14:textId="77777777" w:rsidTr="005A51C4">
        <w:tc>
          <w:tcPr>
            <w:tcW w:w="9747" w:type="dxa"/>
            <w:gridSpan w:val="2"/>
            <w:shd w:val="clear" w:color="auto" w:fill="9CC2E5" w:themeFill="accent1" w:themeFillTint="99"/>
          </w:tcPr>
          <w:p w14:paraId="0B775EA8" w14:textId="77777777" w:rsidR="00546CB4" w:rsidRPr="00A93E07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0B775EAC" w14:textId="77777777" w:rsidTr="005A51C4">
        <w:tc>
          <w:tcPr>
            <w:tcW w:w="2263" w:type="dxa"/>
          </w:tcPr>
          <w:p w14:paraId="0B775EAA" w14:textId="77777777" w:rsidR="00546CB4" w:rsidRPr="00A93E07" w:rsidRDefault="00546CB4" w:rsidP="00546CB4">
            <w:pPr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Learning  Outcomes</w:t>
            </w:r>
          </w:p>
        </w:tc>
        <w:tc>
          <w:tcPr>
            <w:tcW w:w="7484" w:type="dxa"/>
          </w:tcPr>
          <w:p w14:paraId="0B775EAB" w14:textId="6E6506C8" w:rsidR="00546CB4" w:rsidRPr="00A93E07" w:rsidRDefault="005A696A" w:rsidP="00242D99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Upon successful completion of the course l</w:t>
            </w:r>
            <w:r w:rsidR="00242D99" w:rsidRPr="00A93E07">
              <w:rPr>
                <w:sz w:val="24"/>
                <w:szCs w:val="24"/>
              </w:rPr>
              <w:t>earners will be able to:</w:t>
            </w:r>
          </w:p>
        </w:tc>
      </w:tr>
      <w:tr w:rsidR="00546CB4" w14:paraId="0B775EAF" w14:textId="77777777" w:rsidTr="005A51C4">
        <w:tc>
          <w:tcPr>
            <w:tcW w:w="2263" w:type="dxa"/>
          </w:tcPr>
          <w:p w14:paraId="0B775EAD" w14:textId="77777777" w:rsidR="00546CB4" w:rsidRPr="00A93E0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B775EAE" w14:textId="247B22F6" w:rsidR="00546CB4" w:rsidRPr="00A93E07" w:rsidRDefault="00894A4F" w:rsidP="00242D99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 xml:space="preserve">Verify the integration of </w:t>
            </w:r>
            <w:r w:rsidR="00653531" w:rsidRPr="00A93E07">
              <w:rPr>
                <w:sz w:val="24"/>
                <w:szCs w:val="24"/>
              </w:rPr>
              <w:t>risk management in form and content</w:t>
            </w:r>
          </w:p>
        </w:tc>
      </w:tr>
      <w:tr w:rsidR="00546CB4" w14:paraId="0B775EB2" w14:textId="77777777" w:rsidTr="005A51C4">
        <w:tc>
          <w:tcPr>
            <w:tcW w:w="2263" w:type="dxa"/>
          </w:tcPr>
          <w:p w14:paraId="0B775EB0" w14:textId="77777777" w:rsidR="00546CB4" w:rsidRPr="00A93E0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B775EB1" w14:textId="0C609762" w:rsidR="00546CB4" w:rsidRPr="00A93E07" w:rsidRDefault="00335E00" w:rsidP="006476D1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 xml:space="preserve">Monitor the selection of appropriate related regulatory frameworks and  standards to the regulation and management of </w:t>
            </w:r>
            <w:r w:rsidR="00C508C6">
              <w:rPr>
                <w:sz w:val="24"/>
                <w:szCs w:val="24"/>
              </w:rPr>
              <w:t>natural hazards</w:t>
            </w:r>
            <w:r w:rsidRPr="00A93E07">
              <w:rPr>
                <w:sz w:val="24"/>
                <w:szCs w:val="24"/>
              </w:rPr>
              <w:t>.</w:t>
            </w:r>
          </w:p>
        </w:tc>
      </w:tr>
      <w:tr w:rsidR="00546CB4" w14:paraId="0B775EB5" w14:textId="77777777" w:rsidTr="005A51C4">
        <w:tc>
          <w:tcPr>
            <w:tcW w:w="2263" w:type="dxa"/>
          </w:tcPr>
          <w:p w14:paraId="0B775EB3" w14:textId="77777777" w:rsidR="00546CB4" w:rsidRPr="00A93E0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B775EB4" w14:textId="685B2DF5" w:rsidR="00546CB4" w:rsidRPr="00A93E07" w:rsidRDefault="00C508C6" w:rsidP="00935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Co-ordinate the use of the basics of</w:t>
            </w:r>
            <w:r w:rsidR="00653531" w:rsidRPr="00A93E07">
              <w:rPr>
                <w:sz w:val="24"/>
                <w:szCs w:val="24"/>
              </w:rPr>
              <w:t xml:space="preserve"> risk perception</w:t>
            </w:r>
          </w:p>
        </w:tc>
      </w:tr>
      <w:tr w:rsidR="00546CB4" w14:paraId="0B775EB8" w14:textId="77777777" w:rsidTr="005A51C4">
        <w:tc>
          <w:tcPr>
            <w:tcW w:w="2263" w:type="dxa"/>
          </w:tcPr>
          <w:p w14:paraId="0B775EB6" w14:textId="77777777" w:rsidR="00546CB4" w:rsidRPr="00A93E0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B775EB7" w14:textId="0B36E9D3" w:rsidR="00546CB4" w:rsidRPr="00A93E07" w:rsidRDefault="00335E00" w:rsidP="006476D1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Appraise, verify and communicate natural hazard risks in the context of relating them to and distinguishing them from other existing system risks</w:t>
            </w:r>
          </w:p>
        </w:tc>
      </w:tr>
      <w:tr w:rsidR="009A20E0" w14:paraId="0B775EBB" w14:textId="77777777" w:rsidTr="005A51C4">
        <w:tc>
          <w:tcPr>
            <w:tcW w:w="2263" w:type="dxa"/>
          </w:tcPr>
          <w:p w14:paraId="0B775EB9" w14:textId="77777777" w:rsidR="009A20E0" w:rsidRPr="00A93E07" w:rsidRDefault="009A20E0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B775EBA" w14:textId="2DD10C38" w:rsidR="009A20E0" w:rsidRPr="00A93E07" w:rsidRDefault="00A83FA1" w:rsidP="006476D1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Critique methods of qualitative and quantitative risk assessment of natural hazards (including risk analysis and rating)</w:t>
            </w:r>
          </w:p>
        </w:tc>
      </w:tr>
      <w:tr w:rsidR="00546CB4" w14:paraId="0B775EBF" w14:textId="77777777" w:rsidTr="005A51C4">
        <w:tc>
          <w:tcPr>
            <w:tcW w:w="2263" w:type="dxa"/>
          </w:tcPr>
          <w:p w14:paraId="0B775EBC" w14:textId="77777777" w:rsidR="00546CB4" w:rsidRPr="00A93E0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B775EBE" w14:textId="083D47F1" w:rsidR="00546CB4" w:rsidRPr="00A93E07" w:rsidRDefault="00A83FA1" w:rsidP="0025596D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Select, check and coordinate the integration of risk optimized safety measures, addressing whether to avoid, transfer, mitigate or retain the residual risk (i.e. crisis management and emergency planning)</w:t>
            </w:r>
          </w:p>
        </w:tc>
      </w:tr>
      <w:tr w:rsidR="00546CB4" w14:paraId="0B775EC2" w14:textId="77777777" w:rsidTr="00646421">
        <w:trPr>
          <w:trHeight w:val="721"/>
        </w:trPr>
        <w:tc>
          <w:tcPr>
            <w:tcW w:w="2263" w:type="dxa"/>
          </w:tcPr>
          <w:p w14:paraId="0B775EC0" w14:textId="77777777" w:rsidR="00546CB4" w:rsidRPr="00A93E0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B775EC1" w14:textId="2F8F3D78" w:rsidR="00546CB4" w:rsidRPr="00A93E07" w:rsidRDefault="00DD2540" w:rsidP="0025596D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Coordinate, monitor, prioritise and justify adequate safety measures for the recognised risks by a number of criteria including cost-effectiveness</w:t>
            </w:r>
          </w:p>
        </w:tc>
      </w:tr>
      <w:tr w:rsidR="0025596D" w14:paraId="0B775EC5" w14:textId="77777777" w:rsidTr="005A51C4">
        <w:tc>
          <w:tcPr>
            <w:tcW w:w="2263" w:type="dxa"/>
          </w:tcPr>
          <w:p w14:paraId="0B775EC3" w14:textId="77777777" w:rsidR="0025596D" w:rsidRPr="00A93E07" w:rsidRDefault="0025596D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B775EC4" w14:textId="0998A9C1" w:rsidR="0025596D" w:rsidRPr="00A93E07" w:rsidRDefault="00DD2540" w:rsidP="0025596D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 xml:space="preserve">Coordinate and integrate </w:t>
            </w:r>
            <w:r w:rsidR="0025596D" w:rsidRPr="00A93E07">
              <w:rPr>
                <w:sz w:val="24"/>
                <w:szCs w:val="24"/>
              </w:rPr>
              <w:t>the use of risk manageme</w:t>
            </w:r>
            <w:r w:rsidR="00646421" w:rsidRPr="00A93E07">
              <w:rPr>
                <w:sz w:val="24"/>
                <w:szCs w:val="24"/>
              </w:rPr>
              <w:t>nt as a company management tool</w:t>
            </w:r>
          </w:p>
        </w:tc>
      </w:tr>
      <w:tr w:rsidR="00546CB4" w14:paraId="0B775EC7" w14:textId="77777777" w:rsidTr="005A51C4">
        <w:tc>
          <w:tcPr>
            <w:tcW w:w="9747" w:type="dxa"/>
            <w:gridSpan w:val="2"/>
            <w:shd w:val="clear" w:color="auto" w:fill="9CC2E5" w:themeFill="accent1" w:themeFillTint="99"/>
          </w:tcPr>
          <w:p w14:paraId="0B775EC6" w14:textId="77777777" w:rsidR="00546CB4" w:rsidRPr="00A93E07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0B775ECA" w14:textId="77777777" w:rsidTr="005A51C4">
        <w:tc>
          <w:tcPr>
            <w:tcW w:w="2263" w:type="dxa"/>
          </w:tcPr>
          <w:p w14:paraId="0B775EC8" w14:textId="77777777" w:rsidR="00546CB4" w:rsidRPr="00A93E07" w:rsidRDefault="00546CB4" w:rsidP="00546CB4">
            <w:pPr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Related Guidelines</w:t>
            </w:r>
          </w:p>
        </w:tc>
        <w:tc>
          <w:tcPr>
            <w:tcW w:w="7484" w:type="dxa"/>
          </w:tcPr>
          <w:p w14:paraId="0B775EC9" w14:textId="369F3A08" w:rsidR="00D24F2D" w:rsidRPr="005A02D1" w:rsidRDefault="00C508C6" w:rsidP="00242D99">
            <w:pPr>
              <w:jc w:val="both"/>
              <w:rPr>
                <w:rFonts w:cs="Arial"/>
                <w:color w:val="444444"/>
                <w:sz w:val="24"/>
                <w:szCs w:val="24"/>
                <w:shd w:val="clear" w:color="auto" w:fill="FFFFFF"/>
              </w:rPr>
            </w:pPr>
            <w:r w:rsidRPr="00A13BC8">
              <w:rPr>
                <w:rFonts w:cs="Arial"/>
                <w:sz w:val="24"/>
                <w:szCs w:val="24"/>
                <w:shd w:val="clear" w:color="auto" w:fill="FFFFFF"/>
              </w:rPr>
              <w:t>1 N</w:t>
            </w:r>
            <w:r w:rsidR="00A13BC8">
              <w:rPr>
                <w:rFonts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13BC8">
              <w:rPr>
                <w:rFonts w:cs="Arial"/>
                <w:sz w:val="24"/>
                <w:szCs w:val="24"/>
                <w:shd w:val="clear" w:color="auto" w:fill="FFFFFF"/>
              </w:rPr>
              <w:t>2 N</w:t>
            </w:r>
            <w:r w:rsidR="00A13BC8">
              <w:rPr>
                <w:rFonts w:cs="Arial"/>
                <w:sz w:val="24"/>
                <w:szCs w:val="24"/>
                <w:shd w:val="clear" w:color="auto" w:fill="FFFFFF"/>
              </w:rPr>
              <w:t>;</w:t>
            </w:r>
            <w:r w:rsidRPr="00A13BC8">
              <w:rPr>
                <w:rFonts w:cs="Arial"/>
                <w:sz w:val="24"/>
                <w:szCs w:val="24"/>
                <w:shd w:val="clear" w:color="auto" w:fill="FFFFFF"/>
              </w:rPr>
              <w:t xml:space="preserve"> 3 N</w:t>
            </w:r>
            <w:r w:rsidR="00A13BC8">
              <w:rPr>
                <w:rFonts w:cs="Arial"/>
                <w:sz w:val="24"/>
                <w:szCs w:val="24"/>
                <w:shd w:val="clear" w:color="auto" w:fill="FFFFFF"/>
              </w:rPr>
              <w:t>;</w:t>
            </w:r>
            <w:r w:rsidRPr="00A13BC8">
              <w:rPr>
                <w:rFonts w:cs="Arial"/>
                <w:sz w:val="24"/>
                <w:szCs w:val="24"/>
                <w:shd w:val="clear" w:color="auto" w:fill="FFFFFF"/>
              </w:rPr>
              <w:t xml:space="preserve"> 4 N</w:t>
            </w:r>
            <w:r w:rsidR="00A13BC8">
              <w:rPr>
                <w:rFonts w:cs="Arial"/>
                <w:sz w:val="24"/>
                <w:szCs w:val="24"/>
                <w:shd w:val="clear" w:color="auto" w:fill="FFFFFF"/>
              </w:rPr>
              <w:t>;</w:t>
            </w:r>
            <w:r w:rsidRPr="00A13BC8">
              <w:rPr>
                <w:rFonts w:cs="Arial"/>
                <w:sz w:val="24"/>
                <w:szCs w:val="24"/>
                <w:shd w:val="clear" w:color="auto" w:fill="FFFFFF"/>
              </w:rPr>
              <w:t xml:space="preserve"> 5 N</w:t>
            </w:r>
            <w:r w:rsidR="005030B9">
              <w:rPr>
                <w:rFonts w:cs="Arial"/>
                <w:sz w:val="24"/>
                <w:szCs w:val="24"/>
                <w:shd w:val="clear" w:color="auto" w:fill="FFFFFF"/>
              </w:rPr>
              <w:t>;</w:t>
            </w:r>
            <w:r w:rsidRPr="00A13BC8">
              <w:rPr>
                <w:rFonts w:cs="Arial"/>
                <w:sz w:val="24"/>
                <w:szCs w:val="24"/>
                <w:shd w:val="clear" w:color="auto" w:fill="FFFFFF"/>
              </w:rPr>
              <w:t xml:space="preserve"> 6 N</w:t>
            </w:r>
          </w:p>
        </w:tc>
      </w:tr>
      <w:tr w:rsidR="00546CB4" w14:paraId="0B775ECD" w14:textId="77777777" w:rsidTr="005A51C4">
        <w:tc>
          <w:tcPr>
            <w:tcW w:w="2263" w:type="dxa"/>
          </w:tcPr>
          <w:p w14:paraId="0B775ECB" w14:textId="77777777" w:rsidR="00546CB4" w:rsidRPr="00A93E07" w:rsidRDefault="00546CB4" w:rsidP="00546CB4">
            <w:pPr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484" w:type="dxa"/>
          </w:tcPr>
          <w:p w14:paraId="0B775ECC" w14:textId="77777777" w:rsidR="00546CB4" w:rsidRPr="00A93E07" w:rsidRDefault="00473742" w:rsidP="00473742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Written examination plus a case study presented in writing or orally</w:t>
            </w:r>
            <w:r w:rsidR="00242D99" w:rsidRPr="00A93E07">
              <w:rPr>
                <w:sz w:val="24"/>
                <w:szCs w:val="24"/>
              </w:rPr>
              <w:t>.</w:t>
            </w:r>
          </w:p>
        </w:tc>
      </w:tr>
      <w:tr w:rsidR="00546CB4" w14:paraId="0B775ED1" w14:textId="77777777" w:rsidTr="005A51C4">
        <w:tc>
          <w:tcPr>
            <w:tcW w:w="2263" w:type="dxa"/>
          </w:tcPr>
          <w:p w14:paraId="0B775ECE" w14:textId="77777777" w:rsidR="00546CB4" w:rsidRPr="00A93E07" w:rsidRDefault="00546CB4" w:rsidP="00546CB4">
            <w:pPr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Qualifications</w:t>
            </w:r>
          </w:p>
        </w:tc>
        <w:tc>
          <w:tcPr>
            <w:tcW w:w="7484" w:type="dxa"/>
          </w:tcPr>
          <w:p w14:paraId="0B775ECF" w14:textId="77777777" w:rsidR="00473742" w:rsidRPr="00A93E07" w:rsidRDefault="00473742" w:rsidP="00242D99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Diploma</w:t>
            </w:r>
          </w:p>
          <w:p w14:paraId="0B775ED0" w14:textId="77777777" w:rsidR="00546CB4" w:rsidRPr="00A93E07" w:rsidRDefault="00473742" w:rsidP="0025596D">
            <w:pPr>
              <w:jc w:val="both"/>
              <w:rPr>
                <w:sz w:val="24"/>
                <w:szCs w:val="24"/>
              </w:rPr>
            </w:pPr>
            <w:r w:rsidRPr="00A93E07">
              <w:rPr>
                <w:sz w:val="24"/>
                <w:szCs w:val="24"/>
              </w:rPr>
              <w:t>Optional subtitle «</w:t>
            </w:r>
            <w:r w:rsidR="009352B7" w:rsidRPr="00A93E07">
              <w:rPr>
                <w:sz w:val="24"/>
                <w:szCs w:val="24"/>
              </w:rPr>
              <w:t xml:space="preserve"> </w:t>
            </w:r>
            <w:r w:rsidRPr="00A93E07">
              <w:rPr>
                <w:sz w:val="24"/>
                <w:szCs w:val="24"/>
              </w:rPr>
              <w:t xml:space="preserve">Risk Manager </w:t>
            </w:r>
            <w:r w:rsidR="0025596D" w:rsidRPr="00A93E07">
              <w:rPr>
                <w:sz w:val="24"/>
                <w:szCs w:val="24"/>
              </w:rPr>
              <w:t>of Natural Hazards</w:t>
            </w:r>
            <w:r w:rsidRPr="00A93E07">
              <w:rPr>
                <w:sz w:val="24"/>
                <w:szCs w:val="24"/>
              </w:rPr>
              <w:t xml:space="preserve">» </w:t>
            </w:r>
          </w:p>
        </w:tc>
      </w:tr>
    </w:tbl>
    <w:p w14:paraId="0B775ED2" w14:textId="77777777" w:rsidR="001A5A84" w:rsidRDefault="001A5A84" w:rsidP="00A93E07">
      <w:pPr>
        <w:shd w:val="clear" w:color="auto" w:fill="9CC2E5" w:themeFill="accent1" w:themeFillTint="99"/>
        <w:ind w:right="-613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23D0" w14:textId="77777777" w:rsidR="001D2EC5" w:rsidRDefault="001D2EC5" w:rsidP="00473160">
      <w:pPr>
        <w:spacing w:after="0" w:line="240" w:lineRule="auto"/>
      </w:pPr>
      <w:r>
        <w:separator/>
      </w:r>
    </w:p>
  </w:endnote>
  <w:endnote w:type="continuationSeparator" w:id="0">
    <w:p w14:paraId="7F064885" w14:textId="77777777" w:rsidR="001D2EC5" w:rsidRDefault="001D2EC5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A70F" w14:textId="07C525CD" w:rsidR="00A13BC8" w:rsidRDefault="00A93E07">
    <w:pPr>
      <w:pStyle w:val="Alatunniste"/>
    </w:pPr>
    <w:r w:rsidRPr="00A93E07">
      <w:t>CFPA-E 1.</w:t>
    </w:r>
    <w:r>
      <w:t>10</w:t>
    </w:r>
    <w:r w:rsidRPr="00A93E07">
      <w:t xml:space="preserve"> Risk Management</w:t>
    </w:r>
    <w:r>
      <w:t xml:space="preserve"> of Natural Hazards </w:t>
    </w:r>
    <w:r w:rsidRPr="00A93E07">
      <w:t xml:space="preserve">   Risk Management </w:t>
    </w:r>
    <w:proofErr w:type="gramStart"/>
    <w:r w:rsidRPr="00A93E07">
      <w:t>Group  Revision</w:t>
    </w:r>
    <w:proofErr w:type="gramEnd"/>
    <w:r w:rsidRPr="00A93E07">
      <w:t xml:space="preserve"> 0 Version </w:t>
    </w:r>
    <w:r w:rsidR="00A13BC8">
      <w:t>5</w:t>
    </w:r>
    <w:r w:rsidRPr="00A93E07">
      <w:t xml:space="preserve">   </w:t>
    </w:r>
    <w:r w:rsidR="00A13BC8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95C5" w14:textId="77777777" w:rsidR="001D2EC5" w:rsidRDefault="001D2EC5" w:rsidP="00473160">
      <w:pPr>
        <w:spacing w:after="0" w:line="240" w:lineRule="auto"/>
      </w:pPr>
      <w:r>
        <w:separator/>
      </w:r>
    </w:p>
  </w:footnote>
  <w:footnote w:type="continuationSeparator" w:id="0">
    <w:p w14:paraId="1CE2907E" w14:textId="77777777" w:rsidR="001D2EC5" w:rsidRDefault="001D2EC5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5ED8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75EDD" wp14:editId="0B775EDE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775EE1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775EDD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0B775EE1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775EDF" wp14:editId="0B775EE0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C57D9"/>
    <w:rsid w:val="001A5A84"/>
    <w:rsid w:val="001D2EC5"/>
    <w:rsid w:val="00242D99"/>
    <w:rsid w:val="00250FDE"/>
    <w:rsid w:val="002535B0"/>
    <w:rsid w:val="0025596D"/>
    <w:rsid w:val="00335E00"/>
    <w:rsid w:val="00434142"/>
    <w:rsid w:val="00473160"/>
    <w:rsid w:val="00473742"/>
    <w:rsid w:val="005030B9"/>
    <w:rsid w:val="00546CB4"/>
    <w:rsid w:val="005A02D1"/>
    <w:rsid w:val="005A51C4"/>
    <w:rsid w:val="005A696A"/>
    <w:rsid w:val="00646421"/>
    <w:rsid w:val="006476D1"/>
    <w:rsid w:val="00653531"/>
    <w:rsid w:val="00894A4F"/>
    <w:rsid w:val="008D0D2A"/>
    <w:rsid w:val="00930C2A"/>
    <w:rsid w:val="009352B7"/>
    <w:rsid w:val="009A20E0"/>
    <w:rsid w:val="009B5851"/>
    <w:rsid w:val="00A1169F"/>
    <w:rsid w:val="00A13BC8"/>
    <w:rsid w:val="00A83FA1"/>
    <w:rsid w:val="00A93E07"/>
    <w:rsid w:val="00AB2F94"/>
    <w:rsid w:val="00BF79DE"/>
    <w:rsid w:val="00C508C6"/>
    <w:rsid w:val="00D24F2D"/>
    <w:rsid w:val="00D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5E91"/>
  <w15:docId w15:val="{77E7F8B9-E9F3-4276-825F-695DDA81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5A696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A696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A696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A696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A6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89D4B62D-DDCC-4897-BCEC-A5E87698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C592F-6E0B-43CD-926A-0006666BC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5EA8E-7628-4E8F-B90E-E35126E9CBA9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209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2024-11-28T11:34:00Z</dcterms:created>
  <dcterms:modified xsi:type="dcterms:W3CDTF">2024-11-28T11:35:00Z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