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BAB7" w14:textId="77777777" w:rsidR="00DB149E" w:rsidRDefault="00423F4E" w:rsidP="003E2B1D">
      <w:pPr>
        <w:pageBreakBefore/>
        <w:tabs>
          <w:tab w:val="left" w:pos="7088"/>
        </w:tabs>
      </w:pPr>
      <w:r>
        <w:rPr>
          <w:noProof/>
          <w:lang w:val="de-DE" w:eastAsia="zh-CN"/>
        </w:rPr>
        <w:drawing>
          <wp:inline distT="0" distB="0" distL="0" distR="0" wp14:anchorId="5D85A284" wp14:editId="6AB89D5C">
            <wp:extent cx="2897505" cy="438150"/>
            <wp:effectExtent l="0" t="0" r="0" b="0"/>
            <wp:docPr id="1" name="Bildobjekt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FPA_cmyk_kompr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438150"/>
                    </a:xfrm>
                    <a:prstGeom prst="rect">
                      <a:avLst/>
                    </a:prstGeom>
                    <a:noFill/>
                    <a:ln>
                      <a:noFill/>
                    </a:ln>
                  </pic:spPr>
                </pic:pic>
              </a:graphicData>
            </a:graphic>
          </wp:inline>
        </w:drawing>
      </w:r>
      <w:r w:rsidR="003E2B1D">
        <w:tab/>
      </w:r>
      <w:r w:rsidR="003E2B1D">
        <w:rPr>
          <w:noProof/>
          <w:lang w:val="de-DE" w:eastAsia="zh-CN"/>
        </w:rPr>
        <w:drawing>
          <wp:inline distT="0" distB="0" distL="0" distR="0" wp14:anchorId="4779B27B" wp14:editId="22C0ED48">
            <wp:extent cx="1249083" cy="857183"/>
            <wp:effectExtent l="0" t="0" r="8255" b="0"/>
            <wp:docPr id="2" name="Grafik 2" descr="https://www.insuranceeurope.eu/sites/all/themes/inseu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uranceeurope.eu/sites/all/themes/inseur/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959" cy="859157"/>
                    </a:xfrm>
                    <a:prstGeom prst="rect">
                      <a:avLst/>
                    </a:prstGeom>
                    <a:noFill/>
                    <a:ln>
                      <a:noFill/>
                    </a:ln>
                  </pic:spPr>
                </pic:pic>
              </a:graphicData>
            </a:graphic>
          </wp:inline>
        </w:drawing>
      </w:r>
    </w:p>
    <w:p w14:paraId="1D4BB867" w14:textId="77777777" w:rsidR="00DB149E" w:rsidRDefault="00DB149E" w:rsidP="0085217F"/>
    <w:p w14:paraId="7CEE0A8D" w14:textId="6DB99813" w:rsidR="00DB149E" w:rsidRPr="0085217F" w:rsidRDefault="006E5FB1" w:rsidP="0085217F">
      <w:pPr>
        <w:pStyle w:val="berschrift2"/>
        <w:keepLines w:val="0"/>
        <w:spacing w:before="0"/>
        <w:rPr>
          <w:rFonts w:ascii="Times New Roman" w:hAnsi="Times New Roman"/>
          <w:bCs w:val="0"/>
          <w:color w:val="auto"/>
          <w:sz w:val="32"/>
          <w:szCs w:val="32"/>
        </w:rPr>
      </w:pPr>
      <w:r>
        <w:rPr>
          <w:rFonts w:ascii="Times New Roman" w:hAnsi="Times New Roman"/>
          <w:bCs w:val="0"/>
          <w:color w:val="auto"/>
          <w:sz w:val="32"/>
          <w:szCs w:val="32"/>
        </w:rPr>
        <w:t>Joint</w:t>
      </w:r>
      <w:r w:rsidR="00F03DB8">
        <w:rPr>
          <w:rFonts w:ascii="Times New Roman" w:hAnsi="Times New Roman"/>
          <w:bCs w:val="0"/>
          <w:color w:val="auto"/>
          <w:sz w:val="32"/>
          <w:szCs w:val="32"/>
        </w:rPr>
        <w:t xml:space="preserve"> meeting </w:t>
      </w:r>
      <w:r w:rsidR="00D90FCF">
        <w:rPr>
          <w:rFonts w:ascii="Times New Roman" w:hAnsi="Times New Roman"/>
          <w:bCs w:val="0"/>
          <w:color w:val="auto"/>
          <w:sz w:val="32"/>
          <w:szCs w:val="32"/>
        </w:rPr>
        <w:t xml:space="preserve">of </w:t>
      </w:r>
      <w:r w:rsidR="00DB149E">
        <w:rPr>
          <w:rFonts w:ascii="Times New Roman" w:hAnsi="Times New Roman"/>
          <w:bCs w:val="0"/>
          <w:color w:val="auto"/>
          <w:sz w:val="32"/>
          <w:szCs w:val="32"/>
        </w:rPr>
        <w:t>N</w:t>
      </w:r>
      <w:r w:rsidR="00F03DB8">
        <w:rPr>
          <w:rFonts w:ascii="Times New Roman" w:hAnsi="Times New Roman"/>
          <w:bCs w:val="0"/>
          <w:color w:val="auto"/>
          <w:sz w:val="32"/>
          <w:szCs w:val="32"/>
        </w:rPr>
        <w:t>H G</w:t>
      </w:r>
      <w:r w:rsidR="00DB149E">
        <w:rPr>
          <w:rFonts w:ascii="Times New Roman" w:hAnsi="Times New Roman"/>
          <w:bCs w:val="0"/>
          <w:color w:val="auto"/>
          <w:sz w:val="32"/>
          <w:szCs w:val="32"/>
        </w:rPr>
        <w:t>roup</w:t>
      </w:r>
      <w:r w:rsidR="00F03DB8">
        <w:rPr>
          <w:rFonts w:ascii="Times New Roman" w:hAnsi="Times New Roman"/>
          <w:bCs w:val="0"/>
          <w:color w:val="auto"/>
          <w:sz w:val="32"/>
          <w:szCs w:val="32"/>
        </w:rPr>
        <w:t xml:space="preserve"> </w:t>
      </w:r>
      <w:r w:rsidR="00D90FCF">
        <w:rPr>
          <w:rFonts w:ascii="Times New Roman" w:hAnsi="Times New Roman"/>
          <w:bCs w:val="0"/>
          <w:color w:val="auto"/>
          <w:sz w:val="32"/>
          <w:szCs w:val="32"/>
        </w:rPr>
        <w:t>(CFPA-E) and EG</w:t>
      </w:r>
      <w:r w:rsidR="00F03DB8">
        <w:rPr>
          <w:rFonts w:ascii="Times New Roman" w:hAnsi="Times New Roman"/>
          <w:bCs w:val="0"/>
          <w:color w:val="auto"/>
          <w:sz w:val="32"/>
          <w:szCs w:val="32"/>
        </w:rPr>
        <w:t xml:space="preserve"> 6</w:t>
      </w:r>
      <w:r w:rsidR="00D90FCF">
        <w:rPr>
          <w:rFonts w:ascii="Times New Roman" w:hAnsi="Times New Roman"/>
          <w:bCs w:val="0"/>
          <w:color w:val="auto"/>
          <w:sz w:val="32"/>
          <w:szCs w:val="32"/>
        </w:rPr>
        <w:t xml:space="preserve"> (IE)</w:t>
      </w:r>
      <w:r w:rsidR="00F03DB8">
        <w:rPr>
          <w:rFonts w:ascii="Times New Roman" w:hAnsi="Times New Roman"/>
          <w:bCs w:val="0"/>
          <w:color w:val="auto"/>
          <w:sz w:val="32"/>
          <w:szCs w:val="32"/>
        </w:rPr>
        <w:t xml:space="preserve"> </w:t>
      </w:r>
    </w:p>
    <w:p w14:paraId="5317B9D5" w14:textId="77777777" w:rsidR="00DB149E" w:rsidRPr="0085217F" w:rsidRDefault="00DB149E" w:rsidP="0085217F">
      <w:pPr>
        <w:pStyle w:val="berschrift2"/>
        <w:keepLines w:val="0"/>
        <w:spacing w:before="0"/>
        <w:rPr>
          <w:rFonts w:ascii="Times New Roman" w:hAnsi="Times New Roman"/>
          <w:bCs w:val="0"/>
          <w:color w:val="auto"/>
          <w:sz w:val="32"/>
          <w:szCs w:val="32"/>
        </w:rPr>
      </w:pPr>
    </w:p>
    <w:p w14:paraId="50410EE6" w14:textId="77777777" w:rsidR="00EE4D16" w:rsidRDefault="00EE4D16" w:rsidP="00344233">
      <w:pPr>
        <w:jc w:val="right"/>
        <w:rPr>
          <w:sz w:val="24"/>
        </w:rPr>
      </w:pPr>
    </w:p>
    <w:p w14:paraId="3A01C4B2" w14:textId="58983668" w:rsidR="00B832DF" w:rsidRPr="00344233" w:rsidRDefault="00B832DF" w:rsidP="00B832DF">
      <w:pPr>
        <w:jc w:val="right"/>
        <w:rPr>
          <w:sz w:val="24"/>
        </w:rPr>
      </w:pPr>
      <w:r w:rsidRPr="00344233">
        <w:rPr>
          <w:sz w:val="24"/>
        </w:rPr>
        <w:t xml:space="preserve">Version: </w:t>
      </w:r>
      <w:r w:rsidR="004D1EAC">
        <w:rPr>
          <w:sz w:val="24"/>
        </w:rPr>
        <w:t>15</w:t>
      </w:r>
      <w:r w:rsidRPr="00F35568">
        <w:rPr>
          <w:sz w:val="24"/>
          <w:lang w:val="en-BZ"/>
        </w:rPr>
        <w:t xml:space="preserve"> </w:t>
      </w:r>
      <w:r w:rsidR="007024A4">
        <w:rPr>
          <w:sz w:val="24"/>
          <w:lang w:val="en-BZ"/>
        </w:rPr>
        <w:t>November</w:t>
      </w:r>
      <w:r>
        <w:rPr>
          <w:sz w:val="24"/>
        </w:rPr>
        <w:t xml:space="preserve"> 202</w:t>
      </w:r>
      <w:r w:rsidR="00494CED">
        <w:rPr>
          <w:sz w:val="24"/>
        </w:rPr>
        <w:t>3</w:t>
      </w:r>
      <w:r w:rsidRPr="00344233">
        <w:rPr>
          <w:sz w:val="24"/>
        </w:rPr>
        <w:t xml:space="preserve"> / Mingyi</w:t>
      </w:r>
    </w:p>
    <w:p w14:paraId="70E3B04F" w14:textId="77777777" w:rsidR="00B832DF" w:rsidRPr="0085217F" w:rsidRDefault="00B832DF" w:rsidP="00B832DF">
      <w:pPr>
        <w:pStyle w:val="berschrift2"/>
        <w:keepLines w:val="0"/>
        <w:spacing w:before="0"/>
        <w:rPr>
          <w:rFonts w:ascii="Times New Roman" w:hAnsi="Times New Roman"/>
          <w:bCs w:val="0"/>
          <w:color w:val="auto"/>
          <w:sz w:val="32"/>
          <w:szCs w:val="32"/>
        </w:rPr>
      </w:pPr>
    </w:p>
    <w:p w14:paraId="69EFCA1F" w14:textId="77777777" w:rsidR="00B832DF" w:rsidRPr="00111183" w:rsidRDefault="00B832DF" w:rsidP="00B832DF">
      <w:pPr>
        <w:pStyle w:val="berschrift2"/>
        <w:keepLines w:val="0"/>
        <w:spacing w:before="0"/>
        <w:rPr>
          <w:rFonts w:ascii="Times New Roman" w:hAnsi="Times New Roman"/>
          <w:bCs w:val="0"/>
          <w:color w:val="auto"/>
          <w:sz w:val="32"/>
          <w:szCs w:val="32"/>
        </w:rPr>
      </w:pPr>
    </w:p>
    <w:p w14:paraId="2F29F82E" w14:textId="772F5F71" w:rsidR="00B832DF" w:rsidRDefault="00B832DF" w:rsidP="00B832DF">
      <w:pPr>
        <w:rPr>
          <w:b/>
          <w:sz w:val="24"/>
        </w:rPr>
      </w:pPr>
      <w:r>
        <w:rPr>
          <w:b/>
          <w:sz w:val="24"/>
        </w:rPr>
        <w:t>Day: T</w:t>
      </w:r>
      <w:r w:rsidR="00617C27">
        <w:rPr>
          <w:b/>
          <w:sz w:val="24"/>
        </w:rPr>
        <w:t>hurs</w:t>
      </w:r>
      <w:r>
        <w:rPr>
          <w:b/>
          <w:sz w:val="24"/>
        </w:rPr>
        <w:t>day</w:t>
      </w:r>
      <w:r w:rsidR="00837051">
        <w:rPr>
          <w:b/>
          <w:sz w:val="24"/>
        </w:rPr>
        <w:t>,</w:t>
      </w:r>
      <w:r>
        <w:rPr>
          <w:b/>
          <w:sz w:val="24"/>
        </w:rPr>
        <w:t xml:space="preserve"> </w:t>
      </w:r>
      <w:r w:rsidR="00A510AE">
        <w:rPr>
          <w:b/>
          <w:sz w:val="24"/>
        </w:rPr>
        <w:t>1</w:t>
      </w:r>
      <w:r w:rsidR="00296633">
        <w:rPr>
          <w:b/>
          <w:sz w:val="24"/>
        </w:rPr>
        <w:t>2</w:t>
      </w:r>
      <w:r>
        <w:rPr>
          <w:b/>
          <w:sz w:val="24"/>
        </w:rPr>
        <w:t xml:space="preserve"> </w:t>
      </w:r>
      <w:r w:rsidR="00296633">
        <w:rPr>
          <w:b/>
          <w:sz w:val="24"/>
        </w:rPr>
        <w:t>October</w:t>
      </w:r>
      <w:r>
        <w:rPr>
          <w:b/>
          <w:sz w:val="24"/>
        </w:rPr>
        <w:t xml:space="preserve"> 202</w:t>
      </w:r>
      <w:r w:rsidR="00296633">
        <w:rPr>
          <w:b/>
          <w:sz w:val="24"/>
        </w:rPr>
        <w:t>3</w:t>
      </w:r>
      <w:r>
        <w:rPr>
          <w:b/>
          <w:sz w:val="24"/>
        </w:rPr>
        <w:t>, 10</w:t>
      </w:r>
      <w:r w:rsidRPr="00B309F8">
        <w:rPr>
          <w:b/>
          <w:sz w:val="24"/>
        </w:rPr>
        <w:t>:</w:t>
      </w:r>
      <w:r w:rsidR="002D519C">
        <w:rPr>
          <w:b/>
          <w:sz w:val="24"/>
        </w:rPr>
        <w:t>30</w:t>
      </w:r>
      <w:r>
        <w:rPr>
          <w:b/>
          <w:sz w:val="24"/>
        </w:rPr>
        <w:t xml:space="preserve"> </w:t>
      </w:r>
      <w:r w:rsidRPr="00B309F8">
        <w:rPr>
          <w:b/>
          <w:sz w:val="24"/>
        </w:rPr>
        <w:t>-</w:t>
      </w:r>
      <w:r>
        <w:rPr>
          <w:b/>
          <w:sz w:val="24"/>
        </w:rPr>
        <w:t xml:space="preserve"> </w:t>
      </w:r>
      <w:r w:rsidRPr="00B309F8">
        <w:rPr>
          <w:b/>
          <w:sz w:val="24"/>
        </w:rPr>
        <w:t>1</w:t>
      </w:r>
      <w:r w:rsidR="00296633">
        <w:rPr>
          <w:b/>
          <w:sz w:val="24"/>
        </w:rPr>
        <w:t>7</w:t>
      </w:r>
      <w:r w:rsidRPr="00B309F8">
        <w:rPr>
          <w:b/>
          <w:sz w:val="24"/>
        </w:rPr>
        <w:t>:</w:t>
      </w:r>
      <w:r w:rsidR="002D519C">
        <w:rPr>
          <w:b/>
          <w:sz w:val="24"/>
        </w:rPr>
        <w:t>00</w:t>
      </w:r>
      <w:r>
        <w:rPr>
          <w:b/>
          <w:sz w:val="24"/>
        </w:rPr>
        <w:t xml:space="preserve"> h</w:t>
      </w:r>
    </w:p>
    <w:p w14:paraId="7822CC48" w14:textId="00325B92" w:rsidR="00B832DF" w:rsidRPr="00296633" w:rsidRDefault="00B832DF" w:rsidP="00B832DF">
      <w:pPr>
        <w:rPr>
          <w:b/>
          <w:sz w:val="24"/>
          <w:lang w:val="en-US"/>
        </w:rPr>
      </w:pPr>
      <w:r w:rsidRPr="00296633">
        <w:rPr>
          <w:b/>
          <w:sz w:val="24"/>
          <w:lang w:val="en-US"/>
        </w:rPr>
        <w:t xml:space="preserve">Place: </w:t>
      </w:r>
      <w:r w:rsidR="00296633">
        <w:rPr>
          <w:b/>
          <w:sz w:val="24"/>
          <w:lang w:val="en-US"/>
        </w:rPr>
        <w:t>Copenhagen/Hvidovre</w:t>
      </w:r>
      <w:r w:rsidR="00617C27" w:rsidRPr="00296633">
        <w:rPr>
          <w:b/>
          <w:sz w:val="24"/>
          <w:lang w:val="en-US"/>
        </w:rPr>
        <w:t xml:space="preserve"> </w:t>
      </w:r>
    </w:p>
    <w:p w14:paraId="6A03E29C" w14:textId="77777777" w:rsidR="00B832DF" w:rsidRPr="00296633" w:rsidRDefault="00B832DF" w:rsidP="00B832DF">
      <w:pPr>
        <w:rPr>
          <w:sz w:val="24"/>
          <w:lang w:val="en-US"/>
        </w:rPr>
      </w:pPr>
    </w:p>
    <w:p w14:paraId="32196FA3" w14:textId="77777777" w:rsidR="00B832DF" w:rsidRPr="00296633" w:rsidRDefault="00B832DF" w:rsidP="00B832DF">
      <w:pPr>
        <w:rPr>
          <w:b/>
          <w:i/>
          <w:sz w:val="24"/>
          <w:lang w:val="en-US"/>
        </w:rPr>
      </w:pPr>
    </w:p>
    <w:p w14:paraId="65D86AE9" w14:textId="708C810B" w:rsidR="00762DC3" w:rsidRPr="004D1EAC" w:rsidRDefault="00762DC3" w:rsidP="00762DC3">
      <w:pPr>
        <w:pStyle w:val="berschrift1"/>
        <w:rPr>
          <w:b/>
          <w:sz w:val="32"/>
          <w:szCs w:val="32"/>
          <w:lang w:val="en-BZ"/>
        </w:rPr>
      </w:pPr>
      <w:r w:rsidRPr="004D1EAC">
        <w:rPr>
          <w:b/>
          <w:sz w:val="32"/>
          <w:szCs w:val="32"/>
          <w:lang w:val="en-BZ"/>
        </w:rPr>
        <w:t xml:space="preserve">Draft </w:t>
      </w:r>
      <w:r w:rsidR="002E6A38" w:rsidRPr="004D1EAC">
        <w:rPr>
          <w:b/>
          <w:sz w:val="32"/>
          <w:szCs w:val="32"/>
          <w:lang w:val="en-BZ"/>
        </w:rPr>
        <w:t>minutes</w:t>
      </w:r>
    </w:p>
    <w:p w14:paraId="3A8A5FE3" w14:textId="77777777" w:rsidR="00762DC3" w:rsidRPr="004D1EAC" w:rsidRDefault="00762DC3" w:rsidP="00762DC3">
      <w:pPr>
        <w:pStyle w:val="berschrift1"/>
        <w:jc w:val="both"/>
        <w:rPr>
          <w:szCs w:val="24"/>
          <w:lang w:val="en-BZ"/>
        </w:rPr>
      </w:pPr>
      <w:r w:rsidRPr="004D1EAC">
        <w:rPr>
          <w:szCs w:val="24"/>
          <w:lang w:val="en-BZ"/>
        </w:rPr>
        <w:t xml:space="preserve">   </w:t>
      </w:r>
    </w:p>
    <w:p w14:paraId="698D48E0" w14:textId="77777777" w:rsidR="00762DC3" w:rsidRPr="004D1EAC" w:rsidRDefault="00762DC3" w:rsidP="00762DC3">
      <w:pPr>
        <w:tabs>
          <w:tab w:val="left" w:pos="5670"/>
        </w:tabs>
        <w:rPr>
          <w:b/>
          <w:sz w:val="24"/>
          <w:szCs w:val="24"/>
          <w:lang w:val="en-BZ"/>
        </w:rPr>
      </w:pPr>
      <w:r w:rsidRPr="004D1EAC">
        <w:rPr>
          <w:b/>
          <w:sz w:val="24"/>
          <w:szCs w:val="24"/>
          <w:lang w:val="en-BZ"/>
        </w:rPr>
        <w:t xml:space="preserve">Present: </w:t>
      </w:r>
      <w:r w:rsidRPr="004D1EAC">
        <w:rPr>
          <w:b/>
          <w:sz w:val="24"/>
          <w:szCs w:val="24"/>
          <w:lang w:val="en-BZ"/>
        </w:rPr>
        <w:tab/>
      </w:r>
    </w:p>
    <w:p w14:paraId="04C5F004" w14:textId="7E3A7CAB" w:rsidR="00690096" w:rsidRPr="004D1EAC" w:rsidRDefault="00690096" w:rsidP="005E3B61">
      <w:pPr>
        <w:tabs>
          <w:tab w:val="left" w:pos="5670"/>
        </w:tabs>
        <w:spacing w:before="60"/>
        <w:ind w:firstLine="1170"/>
        <w:rPr>
          <w:sz w:val="24"/>
          <w:szCs w:val="24"/>
          <w:lang w:val="en-BZ"/>
        </w:rPr>
      </w:pPr>
      <w:r w:rsidRPr="004D1EAC">
        <w:rPr>
          <w:sz w:val="24"/>
          <w:szCs w:val="24"/>
          <w:lang w:val="en-BZ"/>
        </w:rPr>
        <w:t>Guillaume Becker (CFPA-E)</w:t>
      </w:r>
      <w:r w:rsidRPr="004D1EAC">
        <w:rPr>
          <w:sz w:val="24"/>
          <w:szCs w:val="24"/>
          <w:lang w:val="en-BZ"/>
        </w:rPr>
        <w:tab/>
        <w:t>France</w:t>
      </w:r>
    </w:p>
    <w:p w14:paraId="6E604631" w14:textId="532670E5" w:rsidR="005E3B61" w:rsidRPr="004D1EAC" w:rsidRDefault="005E3B61" w:rsidP="005E3B61">
      <w:pPr>
        <w:tabs>
          <w:tab w:val="left" w:pos="5670"/>
        </w:tabs>
        <w:spacing w:before="60"/>
        <w:ind w:firstLine="1170"/>
        <w:rPr>
          <w:sz w:val="24"/>
          <w:szCs w:val="24"/>
          <w:lang w:val="en-BZ"/>
        </w:rPr>
      </w:pPr>
      <w:r w:rsidRPr="004D1EAC">
        <w:rPr>
          <w:sz w:val="24"/>
          <w:szCs w:val="24"/>
          <w:lang w:val="en-BZ"/>
        </w:rPr>
        <w:t>Hans Starl (CFPA-E/IE)</w:t>
      </w:r>
      <w:r w:rsidRPr="004D1EAC">
        <w:rPr>
          <w:sz w:val="24"/>
          <w:szCs w:val="24"/>
          <w:lang w:val="en-BZ"/>
        </w:rPr>
        <w:tab/>
        <w:t xml:space="preserve">Austria </w:t>
      </w:r>
    </w:p>
    <w:p w14:paraId="6C31A92A"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Hardy Rusch (Chair/GC, CFPA-E)</w:t>
      </w:r>
    </w:p>
    <w:p w14:paraId="5ED7BEF4"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Kamila Kempna (CFPA-E)</w:t>
      </w:r>
      <w:r w:rsidRPr="004D1EAC">
        <w:rPr>
          <w:sz w:val="24"/>
          <w:szCs w:val="24"/>
          <w:lang w:val="en-BZ"/>
        </w:rPr>
        <w:tab/>
        <w:t xml:space="preserve">Czech Republic </w:t>
      </w:r>
    </w:p>
    <w:p w14:paraId="15C5889D" w14:textId="77777777" w:rsidR="00762DC3" w:rsidRPr="004D1EAC" w:rsidRDefault="00762DC3" w:rsidP="00762DC3">
      <w:pPr>
        <w:tabs>
          <w:tab w:val="left" w:pos="5670"/>
          <w:tab w:val="left" w:pos="6300"/>
        </w:tabs>
        <w:spacing w:before="60"/>
        <w:ind w:firstLine="1170"/>
        <w:rPr>
          <w:sz w:val="24"/>
          <w:szCs w:val="24"/>
          <w:lang w:val="en-BZ"/>
        </w:rPr>
      </w:pPr>
      <w:r w:rsidRPr="004D1EAC">
        <w:rPr>
          <w:sz w:val="24"/>
          <w:szCs w:val="24"/>
          <w:lang w:val="en-BZ"/>
        </w:rPr>
        <w:t>Lars Brodin (CFPA-E)</w:t>
      </w:r>
      <w:r w:rsidRPr="004D1EAC">
        <w:rPr>
          <w:sz w:val="24"/>
          <w:szCs w:val="24"/>
          <w:lang w:val="en-BZ"/>
        </w:rPr>
        <w:tab/>
        <w:t>Sweden</w:t>
      </w:r>
    </w:p>
    <w:p w14:paraId="3FBB8897" w14:textId="7D7CE7C6" w:rsidR="00690096" w:rsidRPr="004D1EAC" w:rsidRDefault="00690096" w:rsidP="00762DC3">
      <w:pPr>
        <w:tabs>
          <w:tab w:val="left" w:pos="5670"/>
          <w:tab w:val="left" w:pos="6300"/>
        </w:tabs>
        <w:spacing w:before="60"/>
        <w:ind w:firstLine="1170"/>
        <w:rPr>
          <w:sz w:val="24"/>
          <w:szCs w:val="24"/>
          <w:lang w:val="en-BZ"/>
        </w:rPr>
      </w:pPr>
      <w:r w:rsidRPr="004D1EAC">
        <w:rPr>
          <w:sz w:val="24"/>
          <w:szCs w:val="24"/>
          <w:lang w:val="en-BZ"/>
        </w:rPr>
        <w:t xml:space="preserve">Laura Kuurne (CFPA-E) </w:t>
      </w:r>
      <w:r w:rsidRPr="004D1EAC">
        <w:rPr>
          <w:sz w:val="24"/>
          <w:szCs w:val="24"/>
          <w:lang w:val="en-BZ"/>
        </w:rPr>
        <w:tab/>
        <w:t>Finland</w:t>
      </w:r>
    </w:p>
    <w:p w14:paraId="56169DB7" w14:textId="71395695" w:rsidR="00762DC3" w:rsidRPr="004D1EAC" w:rsidRDefault="00762DC3" w:rsidP="00762DC3">
      <w:pPr>
        <w:tabs>
          <w:tab w:val="left" w:pos="5670"/>
          <w:tab w:val="left" w:pos="6300"/>
        </w:tabs>
        <w:spacing w:before="60"/>
        <w:ind w:firstLine="1170"/>
        <w:rPr>
          <w:sz w:val="24"/>
          <w:szCs w:val="24"/>
          <w:lang w:val="en-BZ"/>
        </w:rPr>
      </w:pPr>
      <w:r w:rsidRPr="004D1EAC">
        <w:rPr>
          <w:sz w:val="24"/>
          <w:szCs w:val="24"/>
          <w:lang w:val="en-BZ"/>
        </w:rPr>
        <w:t xml:space="preserve">Miguel Vidueira (CFPA-E), </w:t>
      </w:r>
      <w:r w:rsidRPr="004D1EAC">
        <w:rPr>
          <w:sz w:val="24"/>
          <w:szCs w:val="24"/>
          <w:lang w:val="en-BZ"/>
        </w:rPr>
        <w:tab/>
      </w:r>
      <w:r w:rsidRPr="004D1EAC">
        <w:rPr>
          <w:iCs/>
          <w:sz w:val="24"/>
          <w:szCs w:val="24"/>
          <w:lang w:val="en-BZ"/>
        </w:rPr>
        <w:t>Spain</w:t>
      </w:r>
      <w:r w:rsidRPr="004D1EAC">
        <w:rPr>
          <w:sz w:val="24"/>
          <w:szCs w:val="24"/>
          <w:lang w:val="en-BZ"/>
        </w:rPr>
        <w:t xml:space="preserve"> </w:t>
      </w:r>
    </w:p>
    <w:p w14:paraId="3CAD558A" w14:textId="77777777" w:rsidR="00762DC3" w:rsidRPr="004D1EAC" w:rsidRDefault="00762DC3" w:rsidP="00762DC3">
      <w:pPr>
        <w:tabs>
          <w:tab w:val="left" w:pos="5670"/>
          <w:tab w:val="left" w:pos="6300"/>
        </w:tabs>
        <w:spacing w:before="60"/>
        <w:ind w:firstLine="1170"/>
        <w:rPr>
          <w:sz w:val="24"/>
          <w:szCs w:val="24"/>
          <w:lang w:val="en-BZ"/>
        </w:rPr>
      </w:pPr>
      <w:r w:rsidRPr="004D1EAC">
        <w:rPr>
          <w:sz w:val="24"/>
          <w:szCs w:val="24"/>
          <w:lang w:val="en-BZ"/>
        </w:rPr>
        <w:t>Mingyi Wang (Chairman, CFPA-E/IE)</w:t>
      </w:r>
      <w:r w:rsidRPr="004D1EAC">
        <w:rPr>
          <w:sz w:val="24"/>
          <w:szCs w:val="24"/>
          <w:lang w:val="en-BZ"/>
        </w:rPr>
        <w:tab/>
        <w:t>Germany</w:t>
      </w:r>
    </w:p>
    <w:p w14:paraId="35DBD908" w14:textId="77777777" w:rsidR="00762DC3" w:rsidRPr="004D1EAC" w:rsidRDefault="00762DC3" w:rsidP="00762DC3">
      <w:pPr>
        <w:spacing w:before="120"/>
        <w:rPr>
          <w:sz w:val="24"/>
          <w:szCs w:val="24"/>
          <w:lang w:val="en-BZ"/>
        </w:rPr>
      </w:pPr>
    </w:p>
    <w:p w14:paraId="4E21E258" w14:textId="77777777" w:rsidR="00762DC3" w:rsidRPr="004D1EAC" w:rsidRDefault="00762DC3" w:rsidP="00762DC3">
      <w:pPr>
        <w:tabs>
          <w:tab w:val="left" w:pos="5670"/>
        </w:tabs>
        <w:rPr>
          <w:b/>
          <w:sz w:val="24"/>
          <w:szCs w:val="24"/>
          <w:lang w:val="en-BZ"/>
        </w:rPr>
      </w:pPr>
      <w:r w:rsidRPr="004D1EAC">
        <w:rPr>
          <w:b/>
          <w:sz w:val="24"/>
          <w:szCs w:val="24"/>
          <w:lang w:val="en-BZ"/>
        </w:rPr>
        <w:t>Excusing attendance:</w:t>
      </w:r>
    </w:p>
    <w:p w14:paraId="04F52D07"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Amar Rahman (IE)</w:t>
      </w:r>
      <w:r w:rsidRPr="004D1EAC">
        <w:rPr>
          <w:sz w:val="24"/>
          <w:szCs w:val="24"/>
          <w:lang w:val="en-BZ"/>
        </w:rPr>
        <w:tab/>
        <w:t>Switzerland</w:t>
      </w:r>
    </w:p>
    <w:p w14:paraId="4CCD1DF7"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Anna Villani (CFPA-E)</w:t>
      </w:r>
      <w:r w:rsidRPr="004D1EAC">
        <w:rPr>
          <w:sz w:val="24"/>
          <w:szCs w:val="24"/>
          <w:lang w:val="en-BZ"/>
        </w:rPr>
        <w:tab/>
        <w:t>Italy</w:t>
      </w:r>
    </w:p>
    <w:p w14:paraId="74035DF3"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Barbara Vidakovic (CFPA-E)</w:t>
      </w:r>
      <w:r w:rsidRPr="004D1EAC">
        <w:rPr>
          <w:sz w:val="24"/>
          <w:szCs w:val="24"/>
          <w:lang w:val="en-BZ"/>
        </w:rPr>
        <w:tab/>
        <w:t xml:space="preserve">Serbia </w:t>
      </w:r>
    </w:p>
    <w:p w14:paraId="40382F95"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Dionysus Kolaitis (CFPA-E)</w:t>
      </w:r>
      <w:r w:rsidRPr="004D1EAC">
        <w:rPr>
          <w:sz w:val="24"/>
          <w:szCs w:val="24"/>
          <w:lang w:val="en-BZ"/>
        </w:rPr>
        <w:tab/>
        <w:t>Greece</w:t>
      </w:r>
    </w:p>
    <w:p w14:paraId="46864E28"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Eric Petitpas (IE)</w:t>
      </w:r>
      <w:r w:rsidRPr="004D1EAC">
        <w:rPr>
          <w:sz w:val="24"/>
          <w:szCs w:val="24"/>
          <w:lang w:val="en-BZ"/>
        </w:rPr>
        <w:tab/>
        <w:t xml:space="preserve">France </w:t>
      </w:r>
    </w:p>
    <w:p w14:paraId="29712502" w14:textId="1DB3FDA9" w:rsidR="00762DC3" w:rsidRPr="004D1EAC" w:rsidRDefault="00762DC3" w:rsidP="00762DC3">
      <w:pPr>
        <w:tabs>
          <w:tab w:val="left" w:pos="5670"/>
        </w:tabs>
        <w:spacing w:before="60"/>
        <w:ind w:firstLine="1170"/>
        <w:rPr>
          <w:sz w:val="24"/>
          <w:szCs w:val="24"/>
          <w:lang w:val="en-BZ"/>
        </w:rPr>
      </w:pPr>
      <w:r w:rsidRPr="004D1EAC">
        <w:rPr>
          <w:sz w:val="24"/>
          <w:szCs w:val="24"/>
          <w:lang w:val="en-BZ"/>
        </w:rPr>
        <w:t>Accessor of Ib Bertelsen (CFPA-E)</w:t>
      </w:r>
      <w:r w:rsidRPr="004D1EAC">
        <w:rPr>
          <w:sz w:val="24"/>
          <w:szCs w:val="24"/>
          <w:lang w:val="en-BZ"/>
        </w:rPr>
        <w:tab/>
        <w:t xml:space="preserve">Denmark </w:t>
      </w:r>
    </w:p>
    <w:p w14:paraId="6B2C1AAA"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Jan Smolka (CFPA-E)</w:t>
      </w:r>
      <w:r w:rsidRPr="004D1EAC">
        <w:rPr>
          <w:sz w:val="24"/>
          <w:szCs w:val="24"/>
          <w:lang w:val="en-BZ"/>
        </w:rPr>
        <w:tab/>
        <w:t xml:space="preserve">Czech Republic </w:t>
      </w:r>
    </w:p>
    <w:p w14:paraId="74A57459"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John Briggs (CFPA-E)</w:t>
      </w:r>
      <w:r w:rsidRPr="004D1EAC">
        <w:rPr>
          <w:sz w:val="24"/>
          <w:szCs w:val="24"/>
          <w:lang w:val="en-BZ"/>
        </w:rPr>
        <w:tab/>
        <w:t xml:space="preserve">UK </w:t>
      </w:r>
    </w:p>
    <w:p w14:paraId="0A6D6422"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Mateja Gris (CFPA-E)</w:t>
      </w:r>
      <w:r w:rsidRPr="004D1EAC">
        <w:rPr>
          <w:sz w:val="24"/>
          <w:szCs w:val="24"/>
          <w:lang w:val="en-BZ"/>
        </w:rPr>
        <w:tab/>
        <w:t>Slovenia</w:t>
      </w:r>
    </w:p>
    <w:p w14:paraId="21EB46EA" w14:textId="77777777" w:rsidR="007024A4" w:rsidRPr="004D1EAC" w:rsidRDefault="007024A4" w:rsidP="007024A4">
      <w:pPr>
        <w:tabs>
          <w:tab w:val="left" w:pos="5670"/>
        </w:tabs>
        <w:spacing w:before="60"/>
        <w:ind w:firstLine="1170"/>
        <w:rPr>
          <w:sz w:val="24"/>
          <w:szCs w:val="24"/>
          <w:lang w:val="en-BZ"/>
        </w:rPr>
      </w:pPr>
      <w:r w:rsidRPr="004D1EAC">
        <w:rPr>
          <w:sz w:val="24"/>
          <w:szCs w:val="24"/>
          <w:lang w:val="en-BZ"/>
        </w:rPr>
        <w:t>Tommy Arvidsson (CFPA-E)</w:t>
      </w:r>
      <w:r w:rsidRPr="004D1EAC">
        <w:rPr>
          <w:sz w:val="24"/>
          <w:szCs w:val="24"/>
          <w:lang w:val="en-BZ"/>
        </w:rPr>
        <w:tab/>
        <w:t>CFPA-E Director</w:t>
      </w:r>
      <w:r w:rsidRPr="004D1EAC">
        <w:rPr>
          <w:sz w:val="24"/>
          <w:szCs w:val="24"/>
          <w:lang w:val="en-BZ"/>
        </w:rPr>
        <w:tab/>
      </w:r>
    </w:p>
    <w:p w14:paraId="21A7321D" w14:textId="77777777" w:rsidR="00762DC3" w:rsidRPr="004D1EAC" w:rsidRDefault="00762DC3" w:rsidP="00762DC3">
      <w:pPr>
        <w:tabs>
          <w:tab w:val="left" w:pos="5670"/>
        </w:tabs>
        <w:spacing w:before="60"/>
        <w:ind w:firstLine="1170"/>
        <w:rPr>
          <w:sz w:val="24"/>
          <w:szCs w:val="24"/>
          <w:lang w:val="en-BZ"/>
        </w:rPr>
      </w:pPr>
      <w:r w:rsidRPr="004D1EAC">
        <w:rPr>
          <w:sz w:val="24"/>
          <w:szCs w:val="24"/>
          <w:lang w:val="en-BZ"/>
        </w:rPr>
        <w:t>Zoran Kochoski (CFPA-E)</w:t>
      </w:r>
      <w:r w:rsidRPr="004D1EAC">
        <w:rPr>
          <w:sz w:val="24"/>
          <w:szCs w:val="24"/>
          <w:lang w:val="en-BZ"/>
        </w:rPr>
        <w:tab/>
        <w:t>Macedonia</w:t>
      </w:r>
    </w:p>
    <w:p w14:paraId="14DC8873" w14:textId="2ECC111A" w:rsidR="00B832DF" w:rsidRPr="007024A4" w:rsidRDefault="00B832DF" w:rsidP="00762DC3">
      <w:pPr>
        <w:pStyle w:val="berschrift1"/>
        <w:pageBreakBefore/>
        <w:rPr>
          <w:b/>
          <w:sz w:val="32"/>
          <w:szCs w:val="32"/>
          <w:lang w:val="en-US"/>
        </w:rPr>
      </w:pPr>
      <w:r w:rsidRPr="007024A4">
        <w:rPr>
          <w:b/>
          <w:sz w:val="32"/>
          <w:szCs w:val="32"/>
          <w:lang w:val="en-US"/>
        </w:rPr>
        <w:lastRenderedPageBreak/>
        <w:t>AGENDA</w:t>
      </w:r>
    </w:p>
    <w:p w14:paraId="5711E742" w14:textId="77777777" w:rsidR="00037D41" w:rsidRPr="007024A4" w:rsidRDefault="0030269B" w:rsidP="00037D41">
      <w:pPr>
        <w:pStyle w:val="berschrift1"/>
        <w:jc w:val="both"/>
        <w:rPr>
          <w:szCs w:val="24"/>
          <w:lang w:val="en-US"/>
        </w:rPr>
      </w:pPr>
      <w:r w:rsidRPr="007024A4">
        <w:rPr>
          <w:szCs w:val="24"/>
          <w:lang w:val="en-US"/>
        </w:rPr>
        <w:t xml:space="preserve">  </w:t>
      </w:r>
      <w:r w:rsidR="00037D41" w:rsidRPr="007024A4">
        <w:rPr>
          <w:szCs w:val="24"/>
          <w:lang w:val="en-US"/>
        </w:rPr>
        <w:t xml:space="preserve"> </w:t>
      </w:r>
    </w:p>
    <w:p w14:paraId="64E1A2D2" w14:textId="77777777" w:rsidR="00037D41" w:rsidRPr="007024A4" w:rsidRDefault="00037D41" w:rsidP="00037D41">
      <w:pPr>
        <w:rPr>
          <w:lang w:val="en-US"/>
        </w:rPr>
      </w:pPr>
    </w:p>
    <w:p w14:paraId="384D7998" w14:textId="77777777" w:rsidR="00A9509A" w:rsidRPr="00DF2BE5" w:rsidRDefault="00A9509A" w:rsidP="00A9509A">
      <w:pPr>
        <w:numPr>
          <w:ilvl w:val="0"/>
          <w:numId w:val="2"/>
        </w:numPr>
        <w:tabs>
          <w:tab w:val="clear" w:pos="360"/>
          <w:tab w:val="num" w:pos="426"/>
        </w:tabs>
        <w:ind w:left="426" w:hanging="426"/>
        <w:rPr>
          <w:b/>
          <w:sz w:val="24"/>
          <w:lang w:val="en-BZ"/>
        </w:rPr>
      </w:pPr>
      <w:r w:rsidRPr="00DF2BE5">
        <w:rPr>
          <w:b/>
          <w:sz w:val="24"/>
          <w:lang w:val="en-BZ"/>
        </w:rPr>
        <w:t>Welcome</w:t>
      </w:r>
    </w:p>
    <w:p w14:paraId="0F3E90D1" w14:textId="77777777" w:rsidR="00A9509A" w:rsidRPr="00DF2BE5" w:rsidRDefault="00A9509A" w:rsidP="00A9509A">
      <w:pPr>
        <w:numPr>
          <w:ilvl w:val="0"/>
          <w:numId w:val="1"/>
        </w:numPr>
        <w:spacing w:before="60"/>
        <w:ind w:left="709" w:hanging="283"/>
        <w:rPr>
          <w:sz w:val="24"/>
          <w:lang w:val="en-BZ"/>
        </w:rPr>
      </w:pPr>
      <w:r w:rsidRPr="00DF2BE5">
        <w:rPr>
          <w:sz w:val="24"/>
          <w:lang w:val="en-BZ"/>
        </w:rPr>
        <w:t>Agenda for the meeting – Mingyi (this document)</w:t>
      </w:r>
    </w:p>
    <w:p w14:paraId="6E46582C" w14:textId="77777777" w:rsidR="00A9509A" w:rsidRDefault="00A9509A" w:rsidP="00A9509A">
      <w:pPr>
        <w:numPr>
          <w:ilvl w:val="0"/>
          <w:numId w:val="1"/>
        </w:numPr>
        <w:ind w:left="709" w:hanging="283"/>
        <w:rPr>
          <w:sz w:val="24"/>
        </w:rPr>
      </w:pPr>
      <w:r w:rsidRPr="00DF2BE5">
        <w:rPr>
          <w:sz w:val="24"/>
        </w:rPr>
        <w:t>Roll call, especially if a new member or participant is present.</w:t>
      </w:r>
    </w:p>
    <w:p w14:paraId="1BB17D4F" w14:textId="77777777" w:rsidR="00A9509A" w:rsidRPr="00DF2BE5" w:rsidRDefault="00A9509A" w:rsidP="00A9509A">
      <w:pPr>
        <w:numPr>
          <w:ilvl w:val="0"/>
          <w:numId w:val="1"/>
        </w:numPr>
        <w:ind w:left="709" w:hanging="283"/>
        <w:rPr>
          <w:sz w:val="24"/>
        </w:rPr>
      </w:pPr>
      <w:r>
        <w:rPr>
          <w:sz w:val="24"/>
        </w:rPr>
        <w:t>Information from the management commission (Tommy)</w:t>
      </w:r>
    </w:p>
    <w:p w14:paraId="0320F3C7" w14:textId="77777777" w:rsidR="00A9509A" w:rsidRPr="00DF2BE5" w:rsidRDefault="00A9509A" w:rsidP="00A9509A">
      <w:pPr>
        <w:tabs>
          <w:tab w:val="num" w:pos="426"/>
        </w:tabs>
        <w:ind w:left="426" w:hanging="426"/>
        <w:rPr>
          <w:sz w:val="24"/>
          <w:lang w:val="en-BZ"/>
        </w:rPr>
      </w:pPr>
    </w:p>
    <w:p w14:paraId="2234D5FD" w14:textId="77777777" w:rsidR="00A9509A" w:rsidRPr="00DF2BE5" w:rsidRDefault="00A9509A" w:rsidP="00A9509A">
      <w:pPr>
        <w:numPr>
          <w:ilvl w:val="0"/>
          <w:numId w:val="2"/>
        </w:numPr>
        <w:tabs>
          <w:tab w:val="clear" w:pos="360"/>
          <w:tab w:val="num" w:pos="426"/>
        </w:tabs>
        <w:ind w:left="426" w:hanging="426"/>
        <w:rPr>
          <w:b/>
          <w:sz w:val="24"/>
          <w:lang w:val="en-BZ"/>
        </w:rPr>
      </w:pPr>
      <w:r w:rsidRPr="00DF2BE5">
        <w:rPr>
          <w:b/>
          <w:sz w:val="24"/>
          <w:lang w:val="en-BZ"/>
        </w:rPr>
        <w:t>Minutes of the last meeting on 16</w:t>
      </w:r>
      <w:r w:rsidRPr="00DF2BE5">
        <w:rPr>
          <w:b/>
          <w:sz w:val="24"/>
          <w:vertAlign w:val="superscript"/>
          <w:lang w:val="en-BZ"/>
        </w:rPr>
        <w:t>th</w:t>
      </w:r>
      <w:r w:rsidRPr="00DF2BE5">
        <w:rPr>
          <w:b/>
          <w:sz w:val="24"/>
          <w:lang w:val="en-BZ"/>
        </w:rPr>
        <w:t xml:space="preserve"> March 2023 in Linz</w:t>
      </w:r>
    </w:p>
    <w:p w14:paraId="60020355" w14:textId="77777777" w:rsidR="00A9509A" w:rsidRPr="00DF2BE5" w:rsidRDefault="00A9509A" w:rsidP="00A9509A">
      <w:pPr>
        <w:numPr>
          <w:ilvl w:val="0"/>
          <w:numId w:val="6"/>
        </w:numPr>
        <w:spacing w:before="20"/>
        <w:ind w:hanging="294"/>
        <w:rPr>
          <w:sz w:val="24"/>
          <w:lang w:val="en-BZ"/>
        </w:rPr>
      </w:pPr>
      <w:r w:rsidRPr="00DF2BE5">
        <w:rPr>
          <w:sz w:val="24"/>
          <w:lang w:val="en-BZ"/>
        </w:rPr>
        <w:t>Approval of the minutes (sent on 14</w:t>
      </w:r>
      <w:r w:rsidRPr="00DF2BE5">
        <w:rPr>
          <w:sz w:val="24"/>
          <w:vertAlign w:val="superscript"/>
          <w:lang w:val="en-BZ"/>
        </w:rPr>
        <w:t>th</w:t>
      </w:r>
      <w:r w:rsidRPr="00DF2BE5">
        <w:rPr>
          <w:sz w:val="24"/>
          <w:lang w:val="en-BZ"/>
        </w:rPr>
        <w:t xml:space="preserve"> April 2023)</w:t>
      </w:r>
    </w:p>
    <w:p w14:paraId="4846BC1B" w14:textId="77777777" w:rsidR="00A9509A" w:rsidRPr="00DF2BE5" w:rsidRDefault="00A9509A" w:rsidP="00A9509A">
      <w:pPr>
        <w:tabs>
          <w:tab w:val="num" w:pos="426"/>
        </w:tabs>
        <w:ind w:left="426" w:hanging="426"/>
        <w:rPr>
          <w:sz w:val="24"/>
          <w:lang w:val="en-BZ"/>
        </w:rPr>
      </w:pPr>
    </w:p>
    <w:p w14:paraId="5CAB24AF" w14:textId="77777777" w:rsidR="00A9509A" w:rsidRPr="00DF2BE5" w:rsidRDefault="00A9509A" w:rsidP="00A9509A">
      <w:pPr>
        <w:numPr>
          <w:ilvl w:val="0"/>
          <w:numId w:val="2"/>
        </w:numPr>
        <w:tabs>
          <w:tab w:val="clear" w:pos="360"/>
          <w:tab w:val="num" w:pos="426"/>
        </w:tabs>
        <w:ind w:left="426" w:hanging="426"/>
        <w:rPr>
          <w:b/>
          <w:sz w:val="24"/>
          <w:lang w:val="en-BZ"/>
        </w:rPr>
      </w:pPr>
      <w:r w:rsidRPr="00DF2BE5">
        <w:rPr>
          <w:b/>
          <w:sz w:val="24"/>
          <w:lang w:val="en-BZ"/>
        </w:rPr>
        <w:t>General issues related to the coordination between NHG (CFPA) and EG 6 (IE)</w:t>
      </w:r>
    </w:p>
    <w:p w14:paraId="2CAB355A" w14:textId="77777777" w:rsidR="00A9509A" w:rsidRDefault="00A9509A" w:rsidP="00A9509A">
      <w:pPr>
        <w:spacing w:before="20"/>
        <w:ind w:left="426"/>
        <w:jc w:val="both"/>
        <w:rPr>
          <w:sz w:val="24"/>
          <w:lang w:val="en-BZ"/>
        </w:rPr>
      </w:pPr>
      <w:r w:rsidRPr="00551EA0">
        <w:rPr>
          <w:sz w:val="24"/>
          <w:lang w:val="en-BZ"/>
        </w:rPr>
        <w:t>Discussion and or information about aspects of adaptation to climate change, if necessary</w:t>
      </w:r>
      <w:r>
        <w:rPr>
          <w:sz w:val="24"/>
          <w:lang w:val="en-BZ"/>
        </w:rPr>
        <w:t xml:space="preserve">  </w:t>
      </w:r>
      <w:r w:rsidRPr="00551EA0">
        <w:rPr>
          <w:sz w:val="24"/>
          <w:lang w:val="en-BZ"/>
        </w:rPr>
        <w:t xml:space="preserve">and </w:t>
      </w:r>
      <w:r>
        <w:rPr>
          <w:sz w:val="24"/>
          <w:lang w:val="en-BZ"/>
        </w:rPr>
        <w:t xml:space="preserve">also in connection with the topic </w:t>
      </w:r>
      <w:r w:rsidRPr="00551EA0">
        <w:rPr>
          <w:sz w:val="24"/>
          <w:lang w:val="en-BZ"/>
        </w:rPr>
        <w:t>sustainability</w:t>
      </w:r>
    </w:p>
    <w:p w14:paraId="3F2A8720" w14:textId="77777777" w:rsidR="00A9509A" w:rsidRPr="00551EA0" w:rsidRDefault="00A9509A" w:rsidP="00A9509A">
      <w:pPr>
        <w:numPr>
          <w:ilvl w:val="0"/>
          <w:numId w:val="13"/>
        </w:numPr>
        <w:spacing w:before="120"/>
        <w:ind w:hanging="294"/>
        <w:rPr>
          <w:sz w:val="24"/>
        </w:rPr>
      </w:pPr>
      <w:r>
        <w:rPr>
          <w:sz w:val="24"/>
          <w:lang w:val="en-BZ"/>
        </w:rPr>
        <w:t>German adaptation law with the announcement of measurable adaptation objectives in September 2025</w:t>
      </w:r>
    </w:p>
    <w:p w14:paraId="5D8EB0C3" w14:textId="77777777" w:rsidR="00A9509A" w:rsidRPr="00551EA0" w:rsidRDefault="00A9509A" w:rsidP="00A9509A">
      <w:pPr>
        <w:numPr>
          <w:ilvl w:val="0"/>
          <w:numId w:val="13"/>
        </w:numPr>
        <w:spacing w:before="120"/>
        <w:ind w:hanging="294"/>
        <w:rPr>
          <w:sz w:val="24"/>
        </w:rPr>
      </w:pPr>
      <w:r>
        <w:rPr>
          <w:sz w:val="24"/>
        </w:rPr>
        <w:t xml:space="preserve">First findings from the last extreme weather events in various member countries, e. g. discussion about basic hail protection as a practical measure for build back better, as constructional hail protection isn’t covered by the German building regulation.    </w:t>
      </w:r>
      <w:r w:rsidRPr="00551EA0">
        <w:rPr>
          <w:sz w:val="24"/>
        </w:rPr>
        <w:t xml:space="preserve"> </w:t>
      </w:r>
    </w:p>
    <w:p w14:paraId="46201663" w14:textId="77777777" w:rsidR="00A9509A" w:rsidRPr="009B755F" w:rsidRDefault="00A9509A" w:rsidP="00A9509A">
      <w:pPr>
        <w:ind w:left="426"/>
        <w:rPr>
          <w:sz w:val="24"/>
          <w:lang w:val="en-BZ"/>
        </w:rPr>
      </w:pPr>
    </w:p>
    <w:p w14:paraId="58079CDE" w14:textId="77777777" w:rsidR="00A9509A" w:rsidRPr="009B755F" w:rsidRDefault="00A9509A" w:rsidP="00A9509A">
      <w:pPr>
        <w:rPr>
          <w:sz w:val="24"/>
          <w:lang w:val="en-BZ"/>
        </w:rPr>
      </w:pPr>
    </w:p>
    <w:p w14:paraId="3719E6BC" w14:textId="77777777" w:rsidR="00A9509A" w:rsidRPr="009B755F" w:rsidRDefault="00A9509A" w:rsidP="00A9509A">
      <w:pPr>
        <w:pStyle w:val="berschrift1"/>
        <w:rPr>
          <w:b/>
          <w:sz w:val="28"/>
          <w:szCs w:val="28"/>
          <w:lang w:val="en-BZ"/>
        </w:rPr>
      </w:pPr>
      <w:r w:rsidRPr="009B755F">
        <w:rPr>
          <w:b/>
          <w:sz w:val="28"/>
          <w:szCs w:val="28"/>
          <w:lang w:val="en-BZ"/>
        </w:rPr>
        <w:t>Part II: CFPA-E NH Group items</w:t>
      </w:r>
    </w:p>
    <w:p w14:paraId="77B59E53" w14:textId="77777777" w:rsidR="00A9509A" w:rsidRPr="009B755F" w:rsidRDefault="00A9509A" w:rsidP="00A9509A">
      <w:pPr>
        <w:pStyle w:val="Listenabsatz"/>
        <w:rPr>
          <w:sz w:val="24"/>
          <w:lang w:val="en-BZ"/>
        </w:rPr>
      </w:pPr>
    </w:p>
    <w:p w14:paraId="0D87C2CD" w14:textId="77777777" w:rsidR="00A9509A" w:rsidRPr="001A33ED" w:rsidRDefault="00A9509A" w:rsidP="00A9509A">
      <w:pPr>
        <w:numPr>
          <w:ilvl w:val="0"/>
          <w:numId w:val="2"/>
        </w:numPr>
        <w:tabs>
          <w:tab w:val="clear" w:pos="360"/>
          <w:tab w:val="num" w:pos="426"/>
        </w:tabs>
        <w:ind w:left="426" w:hanging="426"/>
        <w:rPr>
          <w:b/>
          <w:sz w:val="24"/>
          <w:lang w:val="en-BZ"/>
        </w:rPr>
      </w:pPr>
      <w:r w:rsidRPr="001A33ED">
        <w:rPr>
          <w:b/>
          <w:sz w:val="24"/>
          <w:lang w:val="en-BZ"/>
        </w:rPr>
        <w:t>Publication and ratification of guidelines</w:t>
      </w:r>
    </w:p>
    <w:p w14:paraId="2C48F4A3" w14:textId="77777777" w:rsidR="00A9509A" w:rsidRPr="00551EA0" w:rsidRDefault="00A9509A" w:rsidP="00A9509A">
      <w:pPr>
        <w:spacing w:before="60"/>
        <w:ind w:left="425"/>
        <w:jc w:val="both"/>
        <w:rPr>
          <w:bCs/>
          <w:sz w:val="24"/>
          <w:lang w:val="en-BZ"/>
        </w:rPr>
      </w:pPr>
      <w:r w:rsidRPr="008256B5">
        <w:rPr>
          <w:bCs/>
          <w:sz w:val="24"/>
          <w:lang w:val="en-BZ"/>
        </w:rPr>
        <w:t xml:space="preserve">The following guidelines are to be published soon, as ratification by </w:t>
      </w:r>
      <w:r>
        <w:rPr>
          <w:bCs/>
          <w:sz w:val="24"/>
          <w:lang w:val="en-BZ"/>
        </w:rPr>
        <w:t xml:space="preserve">member organizations and the </w:t>
      </w:r>
      <w:r w:rsidRPr="008256B5">
        <w:rPr>
          <w:bCs/>
          <w:sz w:val="24"/>
          <w:lang w:val="en-BZ"/>
        </w:rPr>
        <w:t>linguistic review by John have already taken place</w:t>
      </w:r>
      <w:r w:rsidRPr="00551EA0">
        <w:rPr>
          <w:bCs/>
          <w:sz w:val="24"/>
          <w:lang w:val="en-BZ"/>
        </w:rPr>
        <w:t xml:space="preserve">: </w:t>
      </w:r>
    </w:p>
    <w:p w14:paraId="05DDD39B" w14:textId="77777777" w:rsidR="00A9509A" w:rsidRPr="00551EA0" w:rsidRDefault="00A9509A" w:rsidP="00A9509A">
      <w:pPr>
        <w:keepNext/>
        <w:keepLines/>
        <w:numPr>
          <w:ilvl w:val="0"/>
          <w:numId w:val="5"/>
        </w:numPr>
        <w:shd w:val="clear" w:color="auto" w:fill="FFFFFF"/>
        <w:spacing w:before="60"/>
        <w:ind w:hanging="294"/>
        <w:rPr>
          <w:sz w:val="24"/>
          <w:lang w:val="en-BZ"/>
        </w:rPr>
      </w:pPr>
      <w:r w:rsidRPr="00551EA0">
        <w:rPr>
          <w:sz w:val="24"/>
          <w:lang w:val="en-BZ"/>
        </w:rPr>
        <w:t>Revis</w:t>
      </w:r>
      <w:r>
        <w:rPr>
          <w:sz w:val="24"/>
          <w:lang w:val="en-BZ"/>
        </w:rPr>
        <w:t>ed</w:t>
      </w:r>
      <w:r w:rsidRPr="00551EA0">
        <w:rPr>
          <w:sz w:val="24"/>
          <w:lang w:val="en-BZ"/>
        </w:rPr>
        <w:t xml:space="preserve"> guideline No. 2: “Business Resilience; an introduction to protecting your business”</w:t>
      </w:r>
      <w:r>
        <w:rPr>
          <w:sz w:val="24"/>
          <w:lang w:val="en-BZ"/>
        </w:rPr>
        <w:t>.</w:t>
      </w:r>
      <w:r w:rsidRPr="00551EA0">
        <w:rPr>
          <w:sz w:val="24"/>
          <w:lang w:val="en-BZ"/>
        </w:rPr>
        <w:t xml:space="preserve"> </w:t>
      </w:r>
    </w:p>
    <w:p w14:paraId="2A0B923D" w14:textId="77777777" w:rsidR="00A9509A" w:rsidRPr="00551EA0" w:rsidRDefault="00A9509A" w:rsidP="00A9509A">
      <w:pPr>
        <w:numPr>
          <w:ilvl w:val="0"/>
          <w:numId w:val="5"/>
        </w:numPr>
        <w:spacing w:before="60"/>
        <w:ind w:hanging="294"/>
        <w:rPr>
          <w:sz w:val="24"/>
          <w:lang w:val="en-BZ"/>
        </w:rPr>
      </w:pPr>
      <w:r>
        <w:rPr>
          <w:sz w:val="24"/>
          <w:lang w:val="en-BZ"/>
        </w:rPr>
        <w:t>N</w:t>
      </w:r>
      <w:r w:rsidRPr="00551EA0">
        <w:rPr>
          <w:sz w:val="24"/>
          <w:lang w:val="en-BZ"/>
        </w:rPr>
        <w:t>ew guideline No. 10: “Heavy rain and flash flood; recommendations on flood prevention and protection”</w:t>
      </w:r>
      <w:r>
        <w:rPr>
          <w:sz w:val="24"/>
          <w:lang w:val="en-BZ"/>
        </w:rPr>
        <w:t xml:space="preserve">, </w:t>
      </w:r>
      <w:r w:rsidRPr="00A03810">
        <w:rPr>
          <w:sz w:val="24"/>
          <w:lang w:val="en-BZ"/>
        </w:rPr>
        <w:t>at the same time as uploading the animated film on the theme of</w:t>
      </w:r>
      <w:r>
        <w:rPr>
          <w:sz w:val="24"/>
          <w:lang w:val="en-BZ"/>
        </w:rPr>
        <w:t>.</w:t>
      </w:r>
    </w:p>
    <w:p w14:paraId="18F5F917" w14:textId="77777777" w:rsidR="00A9509A" w:rsidRDefault="00A9509A" w:rsidP="00A9509A">
      <w:pPr>
        <w:ind w:left="720"/>
        <w:rPr>
          <w:sz w:val="24"/>
          <w:lang w:val="en-BZ"/>
        </w:rPr>
      </w:pPr>
      <w:r>
        <w:rPr>
          <w:sz w:val="24"/>
          <w:lang w:val="en-BZ"/>
        </w:rPr>
        <w:t xml:space="preserve">  </w:t>
      </w:r>
    </w:p>
    <w:p w14:paraId="2F61B369" w14:textId="77777777" w:rsidR="00A9509A" w:rsidRPr="001A33ED" w:rsidRDefault="00A9509A" w:rsidP="00A9509A">
      <w:pPr>
        <w:keepNext/>
        <w:keepLines/>
        <w:numPr>
          <w:ilvl w:val="0"/>
          <w:numId w:val="2"/>
        </w:numPr>
        <w:tabs>
          <w:tab w:val="clear" w:pos="360"/>
          <w:tab w:val="num" w:pos="426"/>
        </w:tabs>
        <w:ind w:left="426" w:hanging="426"/>
        <w:rPr>
          <w:b/>
          <w:sz w:val="24"/>
          <w:lang w:val="en-BZ"/>
        </w:rPr>
      </w:pPr>
      <w:r w:rsidRPr="001A33ED">
        <w:rPr>
          <w:b/>
          <w:sz w:val="24"/>
          <w:lang w:val="en-BZ"/>
        </w:rPr>
        <w:t>Revising discussion</w:t>
      </w:r>
    </w:p>
    <w:p w14:paraId="522C84A2" w14:textId="77777777" w:rsidR="00A9509A" w:rsidRPr="008205B4" w:rsidRDefault="00A9509A" w:rsidP="00A9509A">
      <w:pPr>
        <w:keepNext/>
        <w:keepLines/>
        <w:spacing w:before="60"/>
        <w:ind w:left="425"/>
        <w:rPr>
          <w:bCs/>
          <w:sz w:val="24"/>
          <w:lang w:val="en-BZ"/>
        </w:rPr>
      </w:pPr>
      <w:r w:rsidRPr="001A33ED">
        <w:rPr>
          <w:bCs/>
          <w:sz w:val="24"/>
          <w:lang w:val="en-BZ"/>
        </w:rPr>
        <w:t>The revision work that has been started will be continued and further revision work will be planned as appropriate:</w:t>
      </w:r>
      <w:r w:rsidRPr="008205B4">
        <w:rPr>
          <w:bCs/>
          <w:sz w:val="24"/>
          <w:lang w:val="en-BZ"/>
        </w:rPr>
        <w:t xml:space="preserve"> </w:t>
      </w:r>
    </w:p>
    <w:p w14:paraId="10E90B41" w14:textId="77777777" w:rsidR="00A9509A" w:rsidRDefault="00A9509A" w:rsidP="00A9509A">
      <w:pPr>
        <w:numPr>
          <w:ilvl w:val="0"/>
          <w:numId w:val="12"/>
        </w:numPr>
        <w:shd w:val="clear" w:color="auto" w:fill="FFFFFF"/>
        <w:spacing w:before="60"/>
        <w:ind w:hanging="295"/>
        <w:rPr>
          <w:sz w:val="24"/>
          <w:lang w:val="en-BZ"/>
        </w:rPr>
      </w:pPr>
      <w:r w:rsidRPr="008205B4">
        <w:rPr>
          <w:sz w:val="24"/>
          <w:lang w:val="en-BZ"/>
        </w:rPr>
        <w:t>Guideline No. 6: 2016 N: “</w:t>
      </w:r>
      <w:r>
        <w:rPr>
          <w:sz w:val="24"/>
          <w:lang w:val="en-BZ"/>
        </w:rPr>
        <w:t>Wildfires</w:t>
      </w:r>
      <w:r w:rsidRPr="008205B4">
        <w:rPr>
          <w:sz w:val="24"/>
          <w:lang w:val="en-BZ"/>
        </w:rPr>
        <w:t xml:space="preserve">” </w:t>
      </w:r>
    </w:p>
    <w:p w14:paraId="57616C44" w14:textId="77777777" w:rsidR="00A9509A" w:rsidRDefault="00A9509A" w:rsidP="00A9509A">
      <w:pPr>
        <w:shd w:val="clear" w:color="auto" w:fill="FFFFFF"/>
        <w:spacing w:before="60"/>
        <w:ind w:left="720"/>
        <w:rPr>
          <w:sz w:val="24"/>
          <w:lang w:val="en-BZ"/>
        </w:rPr>
      </w:pPr>
      <w:r>
        <w:rPr>
          <w:sz w:val="24"/>
          <w:lang w:val="en-BZ"/>
        </w:rPr>
        <w:t xml:space="preserve">Continuation of discussions about some new aspects and their integration into the guideline: </w:t>
      </w:r>
    </w:p>
    <w:p w14:paraId="4F835A9F" w14:textId="77777777" w:rsidR="00A9509A" w:rsidRDefault="00A9509A" w:rsidP="00A9509A">
      <w:pPr>
        <w:pStyle w:val="Listenabsatz"/>
        <w:numPr>
          <w:ilvl w:val="0"/>
          <w:numId w:val="15"/>
        </w:numPr>
        <w:shd w:val="clear" w:color="auto" w:fill="FFFFFF"/>
        <w:spacing w:before="60"/>
        <w:ind w:left="993" w:hanging="273"/>
        <w:rPr>
          <w:sz w:val="24"/>
          <w:lang w:val="en-US"/>
        </w:rPr>
      </w:pPr>
      <w:r>
        <w:rPr>
          <w:sz w:val="24"/>
          <w:lang w:val="en-US"/>
        </w:rPr>
        <w:t>S</w:t>
      </w:r>
      <w:r w:rsidRPr="008533BC">
        <w:rPr>
          <w:sz w:val="24"/>
          <w:lang w:val="en-US"/>
        </w:rPr>
        <w:t>ystematically</w:t>
      </w:r>
      <w:r>
        <w:rPr>
          <w:sz w:val="24"/>
          <w:lang w:val="en-US"/>
        </w:rPr>
        <w:t xml:space="preserve"> summarizing </w:t>
      </w:r>
      <w:r w:rsidRPr="008533BC">
        <w:rPr>
          <w:sz w:val="24"/>
          <w:lang w:val="en-US"/>
        </w:rPr>
        <w:t>the essential parameters of Pyrocumulonimbus</w:t>
      </w:r>
      <w:r>
        <w:rPr>
          <w:sz w:val="24"/>
          <w:lang w:val="en-US"/>
        </w:rPr>
        <w:t xml:space="preserve"> as the basis for possible recommendations on loss prevention – Miguel,</w:t>
      </w:r>
      <w:r w:rsidRPr="008533BC">
        <w:rPr>
          <w:sz w:val="24"/>
          <w:lang w:val="en-US"/>
        </w:rPr>
        <w:t xml:space="preserve"> </w:t>
      </w:r>
      <w:r w:rsidRPr="00C316A6">
        <w:rPr>
          <w:sz w:val="24"/>
          <w:lang w:val="en-US"/>
        </w:rPr>
        <w:t>Dionysus</w:t>
      </w:r>
      <w:r>
        <w:rPr>
          <w:sz w:val="24"/>
          <w:lang w:val="en-US"/>
        </w:rPr>
        <w:t>,</w:t>
      </w:r>
      <w:r w:rsidRPr="00C316A6">
        <w:rPr>
          <w:sz w:val="24"/>
          <w:lang w:val="en-US"/>
        </w:rPr>
        <w:t xml:space="preserve"> and Zoran</w:t>
      </w:r>
    </w:p>
    <w:p w14:paraId="7D387181" w14:textId="77777777" w:rsidR="00A9509A" w:rsidRDefault="00A9509A" w:rsidP="00A9509A">
      <w:pPr>
        <w:pStyle w:val="Listenabsatz"/>
        <w:numPr>
          <w:ilvl w:val="0"/>
          <w:numId w:val="15"/>
        </w:numPr>
        <w:shd w:val="clear" w:color="auto" w:fill="FFFFFF"/>
        <w:spacing w:before="60"/>
        <w:ind w:left="992" w:hanging="272"/>
        <w:contextualSpacing w:val="0"/>
        <w:rPr>
          <w:sz w:val="24"/>
          <w:lang w:val="en-US"/>
        </w:rPr>
      </w:pPr>
      <w:r>
        <w:rPr>
          <w:sz w:val="24"/>
          <w:lang w:val="en-US"/>
        </w:rPr>
        <w:t xml:space="preserve">Prediction of wildfires by </w:t>
      </w:r>
      <w:r w:rsidRPr="008533BC">
        <w:rPr>
          <w:sz w:val="24"/>
          <w:lang w:val="en-US"/>
        </w:rPr>
        <w:t xml:space="preserve">using satellite technology </w:t>
      </w:r>
      <w:r>
        <w:rPr>
          <w:sz w:val="24"/>
          <w:lang w:val="en-US"/>
        </w:rPr>
        <w:t>– Zoran.</w:t>
      </w:r>
    </w:p>
    <w:p w14:paraId="796769B5" w14:textId="77777777" w:rsidR="00A9509A" w:rsidRPr="0006105E" w:rsidRDefault="00A9509A" w:rsidP="00A9509A">
      <w:pPr>
        <w:pStyle w:val="Listenabsatz"/>
        <w:numPr>
          <w:ilvl w:val="0"/>
          <w:numId w:val="15"/>
        </w:numPr>
        <w:shd w:val="clear" w:color="auto" w:fill="FFFFFF"/>
        <w:spacing w:before="60"/>
        <w:ind w:left="992" w:hanging="272"/>
        <w:contextualSpacing w:val="0"/>
        <w:rPr>
          <w:b/>
          <w:sz w:val="24"/>
          <w:lang w:val="en-BZ"/>
        </w:rPr>
      </w:pPr>
      <w:r w:rsidRPr="0006105E">
        <w:rPr>
          <w:sz w:val="24"/>
          <w:lang w:val="en-US"/>
        </w:rPr>
        <w:t xml:space="preserve">Findings in Germany after wildfires in 2022: Seasonal rental of agricultural aircraft as fire-fighting aircraft with a larger fire-fighting water tank than helicopter; provision of mobile fire-fighting water extraction points, handling of forest-ecological </w:t>
      </w:r>
      <w:r>
        <w:rPr>
          <w:sz w:val="24"/>
          <w:lang w:val="en-US"/>
        </w:rPr>
        <w:t>useful</w:t>
      </w:r>
      <w:r w:rsidRPr="0006105E">
        <w:rPr>
          <w:sz w:val="24"/>
          <w:lang w:val="en-US"/>
        </w:rPr>
        <w:t xml:space="preserve"> dead wood.</w:t>
      </w:r>
    </w:p>
    <w:p w14:paraId="0F4F2ABC" w14:textId="77777777" w:rsidR="00A9509A" w:rsidRPr="005A48EA" w:rsidRDefault="00A9509A" w:rsidP="00A9509A">
      <w:pPr>
        <w:pStyle w:val="Listenabsatz"/>
        <w:numPr>
          <w:ilvl w:val="0"/>
          <w:numId w:val="15"/>
        </w:numPr>
        <w:shd w:val="clear" w:color="auto" w:fill="FFFFFF"/>
        <w:spacing w:before="60"/>
        <w:ind w:left="992" w:hanging="272"/>
        <w:contextualSpacing w:val="0"/>
        <w:rPr>
          <w:b/>
          <w:sz w:val="24"/>
          <w:lang w:val="en-BZ"/>
        </w:rPr>
      </w:pPr>
      <w:r>
        <w:rPr>
          <w:sz w:val="24"/>
          <w:lang w:val="en-US"/>
        </w:rPr>
        <w:lastRenderedPageBreak/>
        <w:t>L</w:t>
      </w:r>
      <w:r w:rsidRPr="005A48EA">
        <w:rPr>
          <w:sz w:val="24"/>
          <w:lang w:val="en-US"/>
        </w:rPr>
        <w:t>essons learned from the last forest and vegetation fires in Europe.</w:t>
      </w:r>
    </w:p>
    <w:p w14:paraId="6B272A03" w14:textId="77777777" w:rsidR="00A9509A" w:rsidRPr="00B47D42" w:rsidRDefault="00A9509A" w:rsidP="00A9509A">
      <w:pPr>
        <w:numPr>
          <w:ilvl w:val="0"/>
          <w:numId w:val="12"/>
        </w:numPr>
        <w:shd w:val="clear" w:color="auto" w:fill="FFFFFF"/>
        <w:spacing w:before="60"/>
        <w:ind w:hanging="295"/>
        <w:jc w:val="both"/>
        <w:rPr>
          <w:sz w:val="24"/>
          <w:lang w:val="en-BZ"/>
        </w:rPr>
      </w:pPr>
      <w:r>
        <w:rPr>
          <w:sz w:val="24"/>
          <w:lang w:val="en-BZ"/>
        </w:rPr>
        <w:t>A</w:t>
      </w:r>
      <w:r w:rsidRPr="00B47D42">
        <w:rPr>
          <w:sz w:val="24"/>
          <w:lang w:val="en-BZ"/>
        </w:rPr>
        <w:t>ccording to the procedure for the preparation and revision of guidelines within CFPA Europe</w:t>
      </w:r>
      <w:r>
        <w:rPr>
          <w:sz w:val="24"/>
          <w:lang w:val="en-BZ"/>
        </w:rPr>
        <w:t>,</w:t>
      </w:r>
      <w:r w:rsidRPr="00B47D42">
        <w:rPr>
          <w:sz w:val="24"/>
          <w:lang w:val="en-BZ"/>
        </w:rPr>
        <w:t xml:space="preserve"> guidelines should be revised </w:t>
      </w:r>
      <w:r>
        <w:rPr>
          <w:sz w:val="24"/>
          <w:lang w:val="en-BZ"/>
        </w:rPr>
        <w:t>at least every 10 years</w:t>
      </w:r>
      <w:r w:rsidRPr="00B47D42">
        <w:rPr>
          <w:sz w:val="24"/>
          <w:lang w:val="en-BZ"/>
        </w:rPr>
        <w:t>, which is the case for the following NHG guidelines:</w:t>
      </w:r>
    </w:p>
    <w:p w14:paraId="5883AC60" w14:textId="77777777" w:rsidR="00A9509A" w:rsidRPr="003A6B4F" w:rsidRDefault="00A9509A" w:rsidP="00A9509A">
      <w:pPr>
        <w:pStyle w:val="Listenabsatz"/>
        <w:numPr>
          <w:ilvl w:val="0"/>
          <w:numId w:val="15"/>
        </w:numPr>
        <w:shd w:val="clear" w:color="auto" w:fill="FFFFFF"/>
        <w:spacing w:before="60"/>
        <w:contextualSpacing w:val="0"/>
        <w:rPr>
          <w:sz w:val="24"/>
          <w:lang w:val="en-US"/>
        </w:rPr>
      </w:pPr>
      <w:r w:rsidRPr="003A6B4F">
        <w:rPr>
          <w:sz w:val="24"/>
          <w:lang w:val="en-US"/>
        </w:rPr>
        <w:t>CFPA E Guideline No 4 2013 N: Lightning protection</w:t>
      </w:r>
    </w:p>
    <w:p w14:paraId="4E78BF4F" w14:textId="77777777" w:rsidR="00A9509A" w:rsidRPr="008256B5" w:rsidRDefault="00A9509A" w:rsidP="00A9509A">
      <w:pPr>
        <w:pStyle w:val="Listenabsatz"/>
        <w:numPr>
          <w:ilvl w:val="0"/>
          <w:numId w:val="15"/>
        </w:numPr>
        <w:shd w:val="clear" w:color="auto" w:fill="FFFFFF"/>
        <w:spacing w:before="60"/>
        <w:rPr>
          <w:sz w:val="24"/>
          <w:lang w:val="en-US"/>
        </w:rPr>
      </w:pPr>
      <w:r w:rsidRPr="008256B5">
        <w:rPr>
          <w:sz w:val="24"/>
          <w:lang w:val="en-US"/>
        </w:rPr>
        <w:t>CFPA E Guideline No 3 2013 N</w:t>
      </w:r>
      <w:r>
        <w:rPr>
          <w:sz w:val="24"/>
          <w:lang w:val="en-US"/>
        </w:rPr>
        <w:t>:</w:t>
      </w:r>
      <w:r w:rsidRPr="008256B5">
        <w:rPr>
          <w:sz w:val="24"/>
          <w:lang w:val="en-US"/>
        </w:rPr>
        <w:t xml:space="preserve"> Protection of buildings against wind damage</w:t>
      </w:r>
    </w:p>
    <w:p w14:paraId="09500AC6" w14:textId="77777777" w:rsidR="00A9509A" w:rsidRPr="008256B5" w:rsidRDefault="00A9509A" w:rsidP="00A9509A">
      <w:pPr>
        <w:pStyle w:val="Listenabsatz"/>
        <w:numPr>
          <w:ilvl w:val="0"/>
          <w:numId w:val="15"/>
        </w:numPr>
        <w:shd w:val="clear" w:color="auto" w:fill="FFFFFF"/>
        <w:spacing w:before="60"/>
        <w:rPr>
          <w:sz w:val="24"/>
          <w:lang w:val="en-US"/>
        </w:rPr>
      </w:pPr>
      <w:r w:rsidRPr="008256B5">
        <w:rPr>
          <w:sz w:val="24"/>
          <w:lang w:val="en-US"/>
        </w:rPr>
        <w:t>CFPA E Guideline No 1 2012 N</w:t>
      </w:r>
      <w:r>
        <w:rPr>
          <w:sz w:val="24"/>
          <w:lang w:val="en-US"/>
        </w:rPr>
        <w:t>:</w:t>
      </w:r>
      <w:r w:rsidRPr="008256B5">
        <w:rPr>
          <w:sz w:val="24"/>
          <w:lang w:val="en-US"/>
        </w:rPr>
        <w:t xml:space="preserve"> Protection against flood</w:t>
      </w:r>
    </w:p>
    <w:p w14:paraId="5EBA15EF" w14:textId="77777777" w:rsidR="00A9509A" w:rsidRPr="003A6B4F" w:rsidRDefault="00A9509A" w:rsidP="00A9509A">
      <w:pPr>
        <w:shd w:val="clear" w:color="auto" w:fill="FFFFFF"/>
        <w:spacing w:before="60"/>
        <w:ind w:left="720"/>
        <w:rPr>
          <w:sz w:val="24"/>
          <w:lang w:val="en-US"/>
        </w:rPr>
      </w:pPr>
      <w:r w:rsidRPr="003A6B4F">
        <w:rPr>
          <w:sz w:val="24"/>
          <w:lang w:val="en-US"/>
        </w:rPr>
        <w:t>All NHG members are welcome to make contributions and suggestions</w:t>
      </w:r>
      <w:r>
        <w:rPr>
          <w:sz w:val="24"/>
          <w:lang w:val="en-US"/>
        </w:rPr>
        <w:t>.</w:t>
      </w:r>
    </w:p>
    <w:p w14:paraId="23E86105" w14:textId="77777777" w:rsidR="00A9509A" w:rsidRPr="00C42626" w:rsidRDefault="00A9509A" w:rsidP="00A9509A">
      <w:pPr>
        <w:shd w:val="clear" w:color="auto" w:fill="FFFFFF"/>
        <w:rPr>
          <w:sz w:val="24"/>
          <w:lang w:val="en-US"/>
        </w:rPr>
      </w:pPr>
      <w:r w:rsidRPr="00C42626">
        <w:rPr>
          <w:sz w:val="24"/>
          <w:lang w:val="en-US"/>
        </w:rPr>
        <w:t xml:space="preserve">  </w:t>
      </w:r>
    </w:p>
    <w:p w14:paraId="24DEC593" w14:textId="77777777" w:rsidR="00A9509A" w:rsidRPr="00796C26" w:rsidRDefault="00A9509A" w:rsidP="00A9509A">
      <w:pPr>
        <w:numPr>
          <w:ilvl w:val="0"/>
          <w:numId w:val="2"/>
        </w:numPr>
        <w:tabs>
          <w:tab w:val="clear" w:pos="360"/>
          <w:tab w:val="num" w:pos="426"/>
        </w:tabs>
        <w:ind w:left="426" w:hanging="426"/>
        <w:rPr>
          <w:b/>
          <w:sz w:val="24"/>
          <w:lang w:val="en-BZ"/>
        </w:rPr>
      </w:pPr>
      <w:r w:rsidRPr="00796C26">
        <w:rPr>
          <w:b/>
          <w:sz w:val="24"/>
          <w:lang w:val="en-BZ"/>
        </w:rPr>
        <w:t xml:space="preserve">Proposals for discussion                                     </w:t>
      </w:r>
    </w:p>
    <w:p w14:paraId="114E5A31" w14:textId="77777777" w:rsidR="00A9509A" w:rsidRPr="00796C26" w:rsidRDefault="00A9509A" w:rsidP="00A9509A">
      <w:pPr>
        <w:spacing w:before="60"/>
        <w:ind w:left="426"/>
        <w:rPr>
          <w:bCs/>
          <w:sz w:val="24"/>
          <w:lang w:val="en-BZ"/>
        </w:rPr>
      </w:pPr>
      <w:r w:rsidRPr="00796C26">
        <w:rPr>
          <w:bCs/>
          <w:sz w:val="24"/>
          <w:lang w:val="en-BZ"/>
        </w:rPr>
        <w:t>The NHG will continue to finalize or develop the following draft guidelines:</w:t>
      </w:r>
    </w:p>
    <w:p w14:paraId="05E6CFB6" w14:textId="77777777" w:rsidR="00A9509A" w:rsidRPr="00796C26" w:rsidRDefault="00A9509A" w:rsidP="00A9509A">
      <w:pPr>
        <w:numPr>
          <w:ilvl w:val="0"/>
          <w:numId w:val="3"/>
        </w:numPr>
        <w:spacing w:before="60"/>
        <w:ind w:left="709" w:hanging="284"/>
        <w:rPr>
          <w:sz w:val="24"/>
          <w:lang w:val="en-BZ"/>
        </w:rPr>
      </w:pPr>
      <w:r w:rsidRPr="00796C26">
        <w:rPr>
          <w:sz w:val="24"/>
          <w:lang w:val="en-BZ"/>
        </w:rPr>
        <w:t xml:space="preserve">Draft on heatwave protection with information and recommendations to citizens </w:t>
      </w:r>
    </w:p>
    <w:p w14:paraId="02BB3EA8" w14:textId="77777777" w:rsidR="00A9509A" w:rsidRPr="00796C26" w:rsidRDefault="00A9509A" w:rsidP="00A9509A">
      <w:pPr>
        <w:pStyle w:val="Listenabsatz"/>
        <w:numPr>
          <w:ilvl w:val="0"/>
          <w:numId w:val="15"/>
        </w:numPr>
        <w:shd w:val="clear" w:color="auto" w:fill="FFFFFF"/>
        <w:spacing w:before="60"/>
        <w:ind w:left="993" w:hanging="273"/>
        <w:rPr>
          <w:sz w:val="24"/>
          <w:lang w:val="en-US"/>
        </w:rPr>
      </w:pPr>
      <w:r w:rsidRPr="00796C26">
        <w:rPr>
          <w:sz w:val="24"/>
          <w:lang w:val="en-US"/>
        </w:rPr>
        <w:t>Proposal on labor protection (Kamila/Jan, enclosed?)</w:t>
      </w:r>
    </w:p>
    <w:p w14:paraId="645F55B9" w14:textId="77777777" w:rsidR="00A9509A" w:rsidRPr="00796C26" w:rsidRDefault="00A9509A" w:rsidP="00A9509A">
      <w:pPr>
        <w:pStyle w:val="Listenabsatz"/>
        <w:numPr>
          <w:ilvl w:val="0"/>
          <w:numId w:val="15"/>
        </w:numPr>
        <w:shd w:val="clear" w:color="auto" w:fill="FFFFFF"/>
        <w:spacing w:before="60"/>
        <w:ind w:left="992" w:hanging="272"/>
        <w:contextualSpacing w:val="0"/>
        <w:rPr>
          <w:sz w:val="24"/>
          <w:lang w:val="en-US"/>
        </w:rPr>
      </w:pPr>
      <w:r w:rsidRPr="00796C26">
        <w:rPr>
          <w:sz w:val="24"/>
          <w:lang w:val="en-US"/>
        </w:rPr>
        <w:t xml:space="preserve">Any other comments or </w:t>
      </w:r>
      <w:r>
        <w:rPr>
          <w:sz w:val="24"/>
          <w:lang w:val="en-US"/>
        </w:rPr>
        <w:t>contributions</w:t>
      </w:r>
      <w:r w:rsidRPr="00796C26">
        <w:rPr>
          <w:sz w:val="24"/>
          <w:lang w:val="en-US"/>
        </w:rPr>
        <w:t>?</w:t>
      </w:r>
    </w:p>
    <w:p w14:paraId="386877DF" w14:textId="77777777" w:rsidR="00A9509A" w:rsidRPr="00796C26" w:rsidRDefault="00A9509A" w:rsidP="00A9509A">
      <w:pPr>
        <w:numPr>
          <w:ilvl w:val="0"/>
          <w:numId w:val="3"/>
        </w:numPr>
        <w:spacing w:before="60"/>
        <w:ind w:left="709" w:hanging="284"/>
        <w:rPr>
          <w:sz w:val="24"/>
          <w:lang w:val="en-US"/>
        </w:rPr>
      </w:pPr>
      <w:r w:rsidRPr="00796C26">
        <w:rPr>
          <w:sz w:val="24"/>
          <w:lang w:val="en-BZ"/>
        </w:rPr>
        <w:t>Discussion on the possible new guideline on landslides (sent on 17 February 2023)</w:t>
      </w:r>
    </w:p>
    <w:p w14:paraId="1ACB7271" w14:textId="77777777" w:rsidR="00A9509A" w:rsidRPr="00796C26" w:rsidRDefault="00A9509A" w:rsidP="00A9509A">
      <w:pPr>
        <w:pStyle w:val="Listenabsatz"/>
        <w:numPr>
          <w:ilvl w:val="0"/>
          <w:numId w:val="15"/>
        </w:numPr>
        <w:shd w:val="clear" w:color="auto" w:fill="FFFFFF"/>
        <w:spacing w:before="60"/>
        <w:ind w:left="992" w:hanging="272"/>
        <w:contextualSpacing w:val="0"/>
        <w:rPr>
          <w:sz w:val="24"/>
          <w:lang w:val="en-US"/>
        </w:rPr>
      </w:pPr>
      <w:r w:rsidRPr="00796C26">
        <w:rPr>
          <w:sz w:val="24"/>
          <w:lang w:val="en-US"/>
        </w:rPr>
        <w:t>Any new input (all), including the possible collection of publicly available sources of national geological information.</w:t>
      </w:r>
    </w:p>
    <w:p w14:paraId="09F21705" w14:textId="77777777" w:rsidR="00A9509A" w:rsidRPr="00796C26" w:rsidRDefault="00A9509A" w:rsidP="00A9509A">
      <w:pPr>
        <w:pStyle w:val="Listenabsatz"/>
        <w:numPr>
          <w:ilvl w:val="0"/>
          <w:numId w:val="15"/>
        </w:numPr>
        <w:shd w:val="clear" w:color="auto" w:fill="FFFFFF"/>
        <w:spacing w:before="60"/>
        <w:ind w:left="992" w:hanging="272"/>
        <w:contextualSpacing w:val="0"/>
        <w:jc w:val="both"/>
        <w:rPr>
          <w:sz w:val="24"/>
          <w:lang w:val="en-US"/>
        </w:rPr>
      </w:pPr>
      <w:r w:rsidRPr="00796C26">
        <w:rPr>
          <w:sz w:val="24"/>
          <w:lang w:val="en-US"/>
        </w:rPr>
        <w:t>Consideration of the following additional note: Loss experience has repeatedly shown that damage to and destruction of buildings can also be caused by a landslide as a result of heavy rainfall that has occurred outside the location of the building area. Accordingly, the investigation of the subsoil for the designation of building site should also include the immediate surroundings, which is probably not covered by the existing technical rules.</w:t>
      </w:r>
    </w:p>
    <w:p w14:paraId="2769D69C" w14:textId="77777777" w:rsidR="00A9509A" w:rsidRPr="00796C26" w:rsidRDefault="00A9509A" w:rsidP="00A9509A">
      <w:pPr>
        <w:ind w:left="709"/>
        <w:jc w:val="both"/>
        <w:rPr>
          <w:sz w:val="24"/>
          <w:lang w:val="en-BZ"/>
        </w:rPr>
      </w:pPr>
    </w:p>
    <w:p w14:paraId="225AF691" w14:textId="77777777" w:rsidR="00A9509A" w:rsidRPr="00796C26" w:rsidRDefault="00A9509A" w:rsidP="00A9509A">
      <w:pPr>
        <w:keepNext/>
        <w:keepLines/>
        <w:numPr>
          <w:ilvl w:val="0"/>
          <w:numId w:val="2"/>
        </w:numPr>
        <w:tabs>
          <w:tab w:val="clear" w:pos="360"/>
          <w:tab w:val="num" w:pos="426"/>
        </w:tabs>
        <w:ind w:left="425" w:hanging="426"/>
        <w:rPr>
          <w:b/>
          <w:sz w:val="24"/>
          <w:lang w:val="en-BZ"/>
        </w:rPr>
      </w:pPr>
      <w:r w:rsidRPr="00796C26">
        <w:rPr>
          <w:b/>
          <w:sz w:val="24"/>
          <w:lang w:val="en-BZ"/>
        </w:rPr>
        <w:t>Ideas for new proposals (Waiting list) – all</w:t>
      </w:r>
    </w:p>
    <w:p w14:paraId="16B1CEA1" w14:textId="77777777" w:rsidR="00A9509A" w:rsidRPr="00796C26" w:rsidRDefault="00A9509A" w:rsidP="00A9509A">
      <w:pPr>
        <w:pStyle w:val="Listenabsatz"/>
        <w:keepNext/>
        <w:keepLines/>
        <w:spacing w:before="60"/>
        <w:ind w:left="425"/>
        <w:rPr>
          <w:bCs/>
          <w:sz w:val="24"/>
          <w:lang w:val="en-BZ"/>
        </w:rPr>
      </w:pPr>
      <w:r w:rsidRPr="00796C26">
        <w:rPr>
          <w:bCs/>
          <w:sz w:val="24"/>
          <w:lang w:val="en-BZ"/>
        </w:rPr>
        <w:t>The following topics should be reviewed regularly and, if necessary, identified as a relevant issue in a new guideline on protection:</w:t>
      </w:r>
    </w:p>
    <w:p w14:paraId="3E50A193" w14:textId="77777777" w:rsidR="00A9509A" w:rsidRPr="00796C26" w:rsidRDefault="00A9509A" w:rsidP="00A9509A">
      <w:pPr>
        <w:numPr>
          <w:ilvl w:val="0"/>
          <w:numId w:val="4"/>
        </w:numPr>
        <w:tabs>
          <w:tab w:val="clear" w:pos="720"/>
          <w:tab w:val="num" w:pos="709"/>
        </w:tabs>
        <w:spacing w:before="60"/>
        <w:ind w:left="709" w:hanging="283"/>
        <w:rPr>
          <w:sz w:val="24"/>
          <w:lang w:val="en-BZ"/>
        </w:rPr>
      </w:pPr>
      <w:r w:rsidRPr="00796C26">
        <w:rPr>
          <w:sz w:val="24"/>
          <w:lang w:val="en-BZ"/>
        </w:rPr>
        <w:t>“Cold weather”: Any aspects that are not covered in guideline  No. 8: 2022 N - “Ensuring supplies of fire-fighting water in extreme weather conditions”?</w:t>
      </w:r>
    </w:p>
    <w:p w14:paraId="365348E3"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“Earthquake” (as part of geological risks?)</w:t>
      </w:r>
    </w:p>
    <w:p w14:paraId="3420070E"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“Fog”</w:t>
      </w:r>
    </w:p>
    <w:p w14:paraId="4BBB6EB7"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“Snow Slides”</w:t>
      </w:r>
    </w:p>
    <w:p w14:paraId="70933905"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 xml:space="preserve">“Structural problems due to weather conditions” (Note: the issue is partly covered by constructional protection against flood, hail, snow/ice load, and wind) </w:t>
      </w:r>
    </w:p>
    <w:p w14:paraId="5AFF6D26"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“Sun Storms”</w:t>
      </w:r>
    </w:p>
    <w:p w14:paraId="140B4038"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 xml:space="preserve">“Tsunami” </w:t>
      </w:r>
    </w:p>
    <w:p w14:paraId="0EAB7006" w14:textId="77777777" w:rsidR="00A9509A" w:rsidRPr="00796C26" w:rsidRDefault="00A9509A" w:rsidP="00A9509A">
      <w:pPr>
        <w:numPr>
          <w:ilvl w:val="0"/>
          <w:numId w:val="4"/>
        </w:numPr>
        <w:tabs>
          <w:tab w:val="clear" w:pos="720"/>
          <w:tab w:val="num" w:pos="709"/>
        </w:tabs>
        <w:spacing w:before="20"/>
        <w:ind w:left="709" w:hanging="283"/>
        <w:rPr>
          <w:sz w:val="24"/>
          <w:lang w:val="en-BZ"/>
        </w:rPr>
      </w:pPr>
      <w:r w:rsidRPr="00796C26">
        <w:rPr>
          <w:sz w:val="24"/>
          <w:lang w:val="en-BZ"/>
        </w:rPr>
        <w:t xml:space="preserve">“Drought” and “heatwave”: Aspects related to the protection of citizens are covered by a new draft guideline,  see also agenda item 6b). </w:t>
      </w:r>
    </w:p>
    <w:p w14:paraId="61F55B30" w14:textId="77777777" w:rsidR="00A9509A" w:rsidRPr="00796C26" w:rsidRDefault="00A9509A" w:rsidP="00A9509A">
      <w:pPr>
        <w:rPr>
          <w:color w:val="0000FF"/>
          <w:sz w:val="24"/>
          <w:lang w:val="en-BZ"/>
        </w:rPr>
      </w:pPr>
    </w:p>
    <w:p w14:paraId="1CB82571" w14:textId="77777777" w:rsidR="00A9509A" w:rsidRPr="00796C26" w:rsidRDefault="00A9509A" w:rsidP="00A9509A">
      <w:pPr>
        <w:numPr>
          <w:ilvl w:val="0"/>
          <w:numId w:val="2"/>
        </w:numPr>
        <w:tabs>
          <w:tab w:val="clear" w:pos="360"/>
        </w:tabs>
        <w:ind w:left="426" w:hanging="426"/>
        <w:rPr>
          <w:b/>
          <w:sz w:val="24"/>
          <w:lang w:val="en-BZ"/>
        </w:rPr>
      </w:pPr>
      <w:r w:rsidRPr="00796C26">
        <w:rPr>
          <w:b/>
          <w:sz w:val="24"/>
          <w:lang w:val="en-BZ"/>
        </w:rPr>
        <w:t>Miscellaneous</w:t>
      </w:r>
    </w:p>
    <w:p w14:paraId="5F813432" w14:textId="77777777" w:rsidR="00A9509A" w:rsidRPr="00796C26" w:rsidRDefault="00A9509A" w:rsidP="00A9509A">
      <w:pPr>
        <w:spacing w:before="60"/>
        <w:ind w:left="426"/>
        <w:jc w:val="both"/>
        <w:rPr>
          <w:bCs/>
          <w:sz w:val="24"/>
          <w:lang w:val="en-US"/>
        </w:rPr>
      </w:pPr>
      <w:r w:rsidRPr="00796C26">
        <w:rPr>
          <w:bCs/>
          <w:sz w:val="24"/>
          <w:lang w:val="en-US"/>
        </w:rPr>
        <w:t>Discussion of other topics as needed.</w:t>
      </w:r>
    </w:p>
    <w:p w14:paraId="7ABC3B53" w14:textId="77777777" w:rsidR="00A9509A" w:rsidRPr="00796C26" w:rsidRDefault="00A9509A" w:rsidP="00A9509A">
      <w:pPr>
        <w:ind w:left="426"/>
        <w:rPr>
          <w:b/>
          <w:sz w:val="24"/>
          <w:lang w:val="en-US"/>
        </w:rPr>
      </w:pPr>
    </w:p>
    <w:p w14:paraId="223CE534" w14:textId="77777777" w:rsidR="00A9509A" w:rsidRPr="00796C26" w:rsidRDefault="00A9509A" w:rsidP="00A9509A">
      <w:pPr>
        <w:numPr>
          <w:ilvl w:val="0"/>
          <w:numId w:val="2"/>
        </w:numPr>
        <w:tabs>
          <w:tab w:val="clear" w:pos="360"/>
          <w:tab w:val="num" w:pos="426"/>
        </w:tabs>
        <w:ind w:left="426" w:hanging="426"/>
        <w:rPr>
          <w:b/>
          <w:sz w:val="24"/>
          <w:lang w:val="en-BZ"/>
        </w:rPr>
      </w:pPr>
      <w:r w:rsidRPr="00796C26">
        <w:rPr>
          <w:b/>
          <w:sz w:val="24"/>
          <w:lang w:val="en-BZ"/>
        </w:rPr>
        <w:t>Time limits until the next meeting – Mingyi</w:t>
      </w:r>
    </w:p>
    <w:p w14:paraId="1531ADB9" w14:textId="77777777" w:rsidR="00A9509A" w:rsidRPr="00796C26" w:rsidRDefault="00A9509A" w:rsidP="00A9509A">
      <w:pPr>
        <w:tabs>
          <w:tab w:val="num" w:pos="426"/>
        </w:tabs>
        <w:ind w:left="426" w:hanging="426"/>
        <w:rPr>
          <w:sz w:val="24"/>
          <w:lang w:val="en-BZ"/>
        </w:rPr>
      </w:pPr>
    </w:p>
    <w:p w14:paraId="2DE23DAB" w14:textId="77777777" w:rsidR="00A9509A" w:rsidRPr="00796C26" w:rsidRDefault="00A9509A" w:rsidP="00A9509A">
      <w:pPr>
        <w:numPr>
          <w:ilvl w:val="0"/>
          <w:numId w:val="2"/>
        </w:numPr>
        <w:tabs>
          <w:tab w:val="clear" w:pos="360"/>
          <w:tab w:val="num" w:pos="426"/>
        </w:tabs>
        <w:ind w:left="426" w:hanging="426"/>
        <w:rPr>
          <w:b/>
          <w:sz w:val="24"/>
          <w:lang w:val="en-BZ"/>
        </w:rPr>
      </w:pPr>
      <w:r w:rsidRPr="00796C26">
        <w:rPr>
          <w:b/>
          <w:sz w:val="24"/>
          <w:lang w:val="en-BZ"/>
        </w:rPr>
        <w:t>Subsequent meetings (The meeting will tack plane in one day, and the exact day has to be decided)</w:t>
      </w:r>
    </w:p>
    <w:p w14:paraId="5B648A15" w14:textId="77777777" w:rsidR="00A9509A" w:rsidRPr="00796C26" w:rsidRDefault="00A9509A" w:rsidP="00A9509A">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796C26">
        <w:rPr>
          <w:rFonts w:ascii="TimesNewRomanPSMT" w:eastAsia="Calibri" w:hAnsi="TimesNewRomanPSMT" w:cs="TimesNewRomanPSMT"/>
          <w:sz w:val="24"/>
          <w:szCs w:val="24"/>
          <w:lang w:val="en-BZ" w:eastAsia="es-ES"/>
        </w:rPr>
        <w:t>2024, 11</w:t>
      </w:r>
      <w:r w:rsidRPr="00796C26">
        <w:rPr>
          <w:rFonts w:ascii="TimesNewRomanPSMT" w:eastAsia="Calibri" w:hAnsi="TimesNewRomanPSMT" w:cs="TimesNewRomanPSMT"/>
          <w:sz w:val="24"/>
          <w:szCs w:val="24"/>
          <w:vertAlign w:val="superscript"/>
          <w:lang w:val="en-BZ" w:eastAsia="es-ES"/>
        </w:rPr>
        <w:t>th</w:t>
      </w:r>
      <w:r w:rsidRPr="00796C26">
        <w:rPr>
          <w:rFonts w:ascii="TimesNewRomanPSMT" w:eastAsia="Calibri" w:hAnsi="TimesNewRomanPSMT" w:cs="TimesNewRomanPSMT"/>
          <w:sz w:val="24"/>
          <w:szCs w:val="24"/>
          <w:lang w:val="en-BZ" w:eastAsia="es-ES"/>
        </w:rPr>
        <w:t xml:space="preserve"> to 15</w:t>
      </w:r>
      <w:r w:rsidRPr="00796C26">
        <w:rPr>
          <w:rFonts w:ascii="TimesNewRomanPSMT" w:eastAsia="Calibri" w:hAnsi="TimesNewRomanPSMT" w:cs="TimesNewRomanPSMT"/>
          <w:sz w:val="24"/>
          <w:szCs w:val="24"/>
          <w:vertAlign w:val="superscript"/>
          <w:lang w:val="en-BZ" w:eastAsia="es-ES"/>
        </w:rPr>
        <w:t>th</w:t>
      </w:r>
      <w:r w:rsidRPr="00796C26">
        <w:rPr>
          <w:rFonts w:ascii="TimesNewRomanPSMT" w:eastAsia="Calibri" w:hAnsi="TimesNewRomanPSMT" w:cs="TimesNewRomanPSMT"/>
          <w:sz w:val="24"/>
          <w:szCs w:val="24"/>
          <w:lang w:val="en-BZ" w:eastAsia="es-ES"/>
        </w:rPr>
        <w:t xml:space="preserve"> March, Lisbon, Portugal (Exactly day TBD)</w:t>
      </w:r>
    </w:p>
    <w:p w14:paraId="3B1233FA" w14:textId="77777777" w:rsidR="00A9509A" w:rsidRPr="00796C26" w:rsidRDefault="00A9509A" w:rsidP="00A9509A">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796C26">
        <w:rPr>
          <w:rFonts w:ascii="TimesNewRomanPSMT" w:eastAsia="Calibri" w:hAnsi="TimesNewRomanPSMT" w:cs="TimesNewRomanPSMT"/>
          <w:sz w:val="24"/>
          <w:szCs w:val="24"/>
          <w:lang w:val="en-BZ" w:eastAsia="es-ES"/>
        </w:rPr>
        <w:lastRenderedPageBreak/>
        <w:t>2024, 21</w:t>
      </w:r>
      <w:r w:rsidRPr="00796C26">
        <w:rPr>
          <w:rFonts w:ascii="TimesNewRomanPSMT" w:eastAsia="Calibri" w:hAnsi="TimesNewRomanPSMT" w:cs="TimesNewRomanPSMT"/>
          <w:sz w:val="24"/>
          <w:szCs w:val="24"/>
          <w:vertAlign w:val="superscript"/>
          <w:lang w:val="en-BZ" w:eastAsia="es-ES"/>
        </w:rPr>
        <w:t>st</w:t>
      </w:r>
      <w:r w:rsidRPr="00796C26">
        <w:rPr>
          <w:rFonts w:ascii="TimesNewRomanPSMT" w:eastAsia="Calibri" w:hAnsi="TimesNewRomanPSMT" w:cs="TimesNewRomanPSMT"/>
          <w:sz w:val="24"/>
          <w:szCs w:val="24"/>
          <w:lang w:val="en-BZ" w:eastAsia="es-ES"/>
        </w:rPr>
        <w:t xml:space="preserve"> to 25</w:t>
      </w:r>
      <w:r w:rsidRPr="00796C26">
        <w:rPr>
          <w:rFonts w:ascii="TimesNewRomanPSMT" w:eastAsia="Calibri" w:hAnsi="TimesNewRomanPSMT" w:cs="TimesNewRomanPSMT"/>
          <w:sz w:val="24"/>
          <w:szCs w:val="24"/>
          <w:vertAlign w:val="superscript"/>
          <w:lang w:val="en-BZ" w:eastAsia="es-ES"/>
        </w:rPr>
        <w:t>th</w:t>
      </w:r>
      <w:r w:rsidRPr="00796C26">
        <w:rPr>
          <w:rFonts w:ascii="TimesNewRomanPSMT" w:eastAsia="Calibri" w:hAnsi="TimesNewRomanPSMT" w:cs="TimesNewRomanPSMT"/>
          <w:sz w:val="24"/>
          <w:szCs w:val="24"/>
          <w:lang w:val="en-BZ" w:eastAsia="es-ES"/>
        </w:rPr>
        <w:t xml:space="preserve"> October, Ljubljana, Slovenia (Exactly day TBD)</w:t>
      </w:r>
    </w:p>
    <w:p w14:paraId="4460CA52" w14:textId="77777777" w:rsidR="00A9509A" w:rsidRPr="00796C26" w:rsidRDefault="00A9509A" w:rsidP="00A9509A">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796C26">
        <w:rPr>
          <w:rFonts w:ascii="TimesNewRomanPSMT" w:eastAsia="Calibri" w:hAnsi="TimesNewRomanPSMT" w:cs="TimesNewRomanPSMT"/>
          <w:sz w:val="24"/>
          <w:szCs w:val="24"/>
          <w:lang w:val="en-BZ" w:eastAsia="es-ES"/>
        </w:rPr>
        <w:t>2025, March, Vernon, France (Exactly day TBD)</w:t>
      </w:r>
    </w:p>
    <w:p w14:paraId="503E9716" w14:textId="77777777" w:rsidR="00A9509A" w:rsidRPr="00796C26" w:rsidRDefault="00A9509A" w:rsidP="00A9509A">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796C26">
        <w:rPr>
          <w:rFonts w:ascii="TimesNewRomanPSMT" w:eastAsia="Calibri" w:hAnsi="TimesNewRomanPSMT" w:cs="TimesNewRomanPSMT"/>
          <w:sz w:val="24"/>
          <w:szCs w:val="24"/>
          <w:lang w:val="en-BZ" w:eastAsia="es-ES"/>
        </w:rPr>
        <w:t>2025, October, Helsinki, Finland (Exactly day TBD)</w:t>
      </w:r>
    </w:p>
    <w:p w14:paraId="0C370508" w14:textId="77777777" w:rsidR="00A9509A" w:rsidRPr="00796C26" w:rsidRDefault="00A9509A" w:rsidP="00A9509A">
      <w:pPr>
        <w:pStyle w:val="berschrift1"/>
        <w:rPr>
          <w:b/>
          <w:sz w:val="28"/>
          <w:szCs w:val="28"/>
          <w:lang w:val="en-BZ"/>
        </w:rPr>
      </w:pPr>
    </w:p>
    <w:p w14:paraId="35C8B5CF" w14:textId="77777777" w:rsidR="00A9509A" w:rsidRPr="00796C26" w:rsidRDefault="00A9509A" w:rsidP="00A9509A">
      <w:pPr>
        <w:pStyle w:val="berschrift1"/>
        <w:rPr>
          <w:b/>
          <w:sz w:val="28"/>
          <w:szCs w:val="28"/>
          <w:lang w:val="en-BZ"/>
        </w:rPr>
      </w:pPr>
    </w:p>
    <w:p w14:paraId="6FF39EFD" w14:textId="77777777" w:rsidR="00A9509A" w:rsidRPr="009B755F" w:rsidRDefault="00A9509A" w:rsidP="00A9509A">
      <w:pPr>
        <w:pStyle w:val="berschrift1"/>
        <w:keepLines/>
        <w:rPr>
          <w:b/>
          <w:sz w:val="28"/>
          <w:szCs w:val="28"/>
          <w:lang w:val="en-BZ"/>
        </w:rPr>
      </w:pPr>
      <w:r w:rsidRPr="00796C26">
        <w:rPr>
          <w:b/>
          <w:sz w:val="28"/>
          <w:szCs w:val="28"/>
          <w:lang w:val="en-BZ"/>
        </w:rPr>
        <w:t>Part III: Insurance Europe EG 6 items</w:t>
      </w:r>
    </w:p>
    <w:p w14:paraId="7027331D" w14:textId="77777777" w:rsidR="00A9509A" w:rsidRPr="009B755F" w:rsidRDefault="00A9509A" w:rsidP="00A9509A">
      <w:pPr>
        <w:pStyle w:val="Listenabsatz"/>
        <w:keepNext/>
        <w:keepLines/>
        <w:rPr>
          <w:sz w:val="24"/>
          <w:lang w:val="en-BZ"/>
        </w:rPr>
      </w:pPr>
    </w:p>
    <w:p w14:paraId="2AE0CC42" w14:textId="77777777" w:rsidR="00A9509A" w:rsidRDefault="00A9509A" w:rsidP="00A9509A">
      <w:pPr>
        <w:keepNext/>
        <w:keepLines/>
        <w:numPr>
          <w:ilvl w:val="0"/>
          <w:numId w:val="2"/>
        </w:numPr>
        <w:tabs>
          <w:tab w:val="clear" w:pos="360"/>
          <w:tab w:val="num" w:pos="426"/>
        </w:tabs>
        <w:ind w:left="426" w:hanging="426"/>
        <w:rPr>
          <w:b/>
          <w:sz w:val="24"/>
          <w:lang w:val="en-BZ"/>
        </w:rPr>
      </w:pPr>
      <w:r w:rsidRPr="009B755F">
        <w:rPr>
          <w:b/>
          <w:sz w:val="24"/>
          <w:lang w:val="en-BZ"/>
        </w:rPr>
        <w:t>Proposals for discussion</w:t>
      </w:r>
      <w:r>
        <w:rPr>
          <w:b/>
          <w:sz w:val="24"/>
          <w:lang w:val="en-BZ"/>
        </w:rPr>
        <w:t xml:space="preserve"> -</w:t>
      </w:r>
      <w:r w:rsidRPr="009B755F">
        <w:rPr>
          <w:b/>
          <w:sz w:val="24"/>
          <w:lang w:val="en-BZ"/>
        </w:rPr>
        <w:t xml:space="preserve"> </w:t>
      </w:r>
      <w:r>
        <w:rPr>
          <w:b/>
          <w:sz w:val="24"/>
          <w:lang w:val="en-BZ"/>
        </w:rPr>
        <w:t>R</w:t>
      </w:r>
      <w:r w:rsidRPr="000C3299">
        <w:rPr>
          <w:b/>
          <w:sz w:val="24"/>
          <w:lang w:val="en-BZ"/>
        </w:rPr>
        <w:t>eflection o</w:t>
      </w:r>
      <w:r>
        <w:rPr>
          <w:b/>
          <w:sz w:val="24"/>
          <w:lang w:val="en-BZ"/>
        </w:rPr>
        <w:t>n</w:t>
      </w:r>
      <w:r w:rsidRPr="000C3299">
        <w:rPr>
          <w:b/>
          <w:sz w:val="24"/>
          <w:lang w:val="en-BZ"/>
        </w:rPr>
        <w:t xml:space="preserve"> the </w:t>
      </w:r>
      <w:r>
        <w:rPr>
          <w:b/>
          <w:sz w:val="24"/>
          <w:lang w:val="en-BZ"/>
        </w:rPr>
        <w:t>recent</w:t>
      </w:r>
      <w:r w:rsidRPr="000C3299">
        <w:rPr>
          <w:b/>
          <w:sz w:val="24"/>
          <w:lang w:val="en-BZ"/>
        </w:rPr>
        <w:t xml:space="preserve"> </w:t>
      </w:r>
      <w:r>
        <w:rPr>
          <w:b/>
          <w:sz w:val="24"/>
          <w:lang w:val="en-BZ"/>
        </w:rPr>
        <w:t xml:space="preserve">loss </w:t>
      </w:r>
      <w:r w:rsidRPr="000C3299">
        <w:rPr>
          <w:b/>
          <w:sz w:val="24"/>
          <w:lang w:val="en-BZ"/>
        </w:rPr>
        <w:t>experiences</w:t>
      </w:r>
    </w:p>
    <w:p w14:paraId="0D08C909" w14:textId="77777777" w:rsidR="00A9509A" w:rsidRPr="002075B2" w:rsidRDefault="00A9509A" w:rsidP="00A9509A">
      <w:pPr>
        <w:keepNext/>
        <w:keepLines/>
        <w:numPr>
          <w:ilvl w:val="0"/>
          <w:numId w:val="11"/>
        </w:numPr>
        <w:tabs>
          <w:tab w:val="num" w:pos="709"/>
        </w:tabs>
        <w:spacing w:before="60"/>
        <w:ind w:left="709" w:hanging="284"/>
        <w:rPr>
          <w:bCs/>
          <w:sz w:val="24"/>
          <w:lang w:val="en-BZ"/>
        </w:rPr>
      </w:pPr>
      <w:r w:rsidRPr="002075B2">
        <w:rPr>
          <w:bCs/>
          <w:sz w:val="24"/>
          <w:lang w:val="en-BZ"/>
        </w:rPr>
        <w:t>Forest fires (see also agenda item 5a</w:t>
      </w:r>
      <w:r>
        <w:rPr>
          <w:bCs/>
          <w:sz w:val="24"/>
          <w:lang w:val="en-BZ"/>
        </w:rPr>
        <w:t xml:space="preserve"> and 5b</w:t>
      </w:r>
      <w:r w:rsidRPr="002075B2">
        <w:rPr>
          <w:bCs/>
          <w:sz w:val="24"/>
          <w:lang w:val="en-BZ"/>
        </w:rPr>
        <w:t>)</w:t>
      </w:r>
      <w:r>
        <w:rPr>
          <w:bCs/>
          <w:sz w:val="24"/>
          <w:lang w:val="en-BZ"/>
        </w:rPr>
        <w:t xml:space="preserve"> </w:t>
      </w:r>
    </w:p>
    <w:p w14:paraId="25151592" w14:textId="77777777" w:rsidR="00A9509A" w:rsidRPr="002075B2" w:rsidRDefault="00A9509A" w:rsidP="00A9509A">
      <w:pPr>
        <w:keepNext/>
        <w:keepLines/>
        <w:numPr>
          <w:ilvl w:val="0"/>
          <w:numId w:val="11"/>
        </w:numPr>
        <w:tabs>
          <w:tab w:val="num" w:pos="709"/>
        </w:tabs>
        <w:spacing w:before="60"/>
        <w:ind w:left="709" w:hanging="284"/>
        <w:rPr>
          <w:bCs/>
          <w:sz w:val="24"/>
          <w:lang w:val="en-BZ"/>
        </w:rPr>
      </w:pPr>
      <w:r w:rsidRPr="002075B2">
        <w:rPr>
          <w:bCs/>
          <w:sz w:val="24"/>
          <w:lang w:val="en-BZ"/>
        </w:rPr>
        <w:t xml:space="preserve">Landslide as a geologic hazard (see also agenda item 6b)  </w:t>
      </w:r>
    </w:p>
    <w:p w14:paraId="34E93777" w14:textId="77777777" w:rsidR="00A9509A" w:rsidRPr="002075B2" w:rsidRDefault="00A9509A" w:rsidP="00A9509A">
      <w:pPr>
        <w:tabs>
          <w:tab w:val="num" w:pos="426"/>
        </w:tabs>
        <w:ind w:left="426" w:hanging="426"/>
        <w:rPr>
          <w:sz w:val="24"/>
          <w:lang w:val="en-BZ"/>
        </w:rPr>
      </w:pPr>
    </w:p>
    <w:p w14:paraId="72019742" w14:textId="77777777" w:rsidR="00A9509A" w:rsidRPr="002075B2" w:rsidRDefault="00A9509A" w:rsidP="00A9509A">
      <w:pPr>
        <w:numPr>
          <w:ilvl w:val="0"/>
          <w:numId w:val="2"/>
        </w:numPr>
        <w:tabs>
          <w:tab w:val="clear" w:pos="360"/>
          <w:tab w:val="num" w:pos="426"/>
        </w:tabs>
        <w:ind w:left="426" w:hanging="426"/>
        <w:rPr>
          <w:b/>
          <w:sz w:val="24"/>
          <w:lang w:val="en-BZ"/>
        </w:rPr>
      </w:pPr>
      <w:r w:rsidRPr="002075B2">
        <w:rPr>
          <w:b/>
          <w:sz w:val="24"/>
          <w:lang w:val="en-BZ"/>
        </w:rPr>
        <w:t>Time limits until next meeting – Mingyi</w:t>
      </w:r>
    </w:p>
    <w:p w14:paraId="4214C6AC" w14:textId="77777777" w:rsidR="00A9509A" w:rsidRPr="002075B2" w:rsidRDefault="00A9509A" w:rsidP="00A9509A">
      <w:pPr>
        <w:tabs>
          <w:tab w:val="num" w:pos="426"/>
        </w:tabs>
        <w:rPr>
          <w:sz w:val="24"/>
          <w:lang w:val="en-BZ"/>
        </w:rPr>
      </w:pPr>
    </w:p>
    <w:p w14:paraId="32168C87" w14:textId="77777777" w:rsidR="00A9509A" w:rsidRPr="002075B2" w:rsidRDefault="00A9509A" w:rsidP="00A9509A">
      <w:pPr>
        <w:numPr>
          <w:ilvl w:val="0"/>
          <w:numId w:val="2"/>
        </w:numPr>
        <w:tabs>
          <w:tab w:val="clear" w:pos="360"/>
          <w:tab w:val="num" w:pos="426"/>
        </w:tabs>
        <w:ind w:left="426" w:hanging="426"/>
        <w:rPr>
          <w:b/>
          <w:sz w:val="24"/>
          <w:lang w:val="en-BZ"/>
        </w:rPr>
      </w:pPr>
      <w:r w:rsidRPr="002075B2">
        <w:rPr>
          <w:b/>
          <w:sz w:val="24"/>
          <w:lang w:val="en-BZ"/>
        </w:rPr>
        <w:t>Any other business – all</w:t>
      </w:r>
    </w:p>
    <w:p w14:paraId="2619DAEE" w14:textId="77777777" w:rsidR="00A9509A" w:rsidRPr="002075B2" w:rsidRDefault="00A9509A" w:rsidP="00A9509A">
      <w:pPr>
        <w:tabs>
          <w:tab w:val="num" w:pos="426"/>
        </w:tabs>
        <w:rPr>
          <w:sz w:val="24"/>
          <w:lang w:val="en-BZ"/>
        </w:rPr>
      </w:pPr>
    </w:p>
    <w:p w14:paraId="48F0A5AA" w14:textId="77777777" w:rsidR="00A9509A" w:rsidRPr="002075B2" w:rsidRDefault="00A9509A" w:rsidP="00A9509A">
      <w:pPr>
        <w:numPr>
          <w:ilvl w:val="0"/>
          <w:numId w:val="2"/>
        </w:numPr>
        <w:tabs>
          <w:tab w:val="clear" w:pos="360"/>
          <w:tab w:val="num" w:pos="426"/>
        </w:tabs>
        <w:ind w:left="425" w:hanging="425"/>
        <w:rPr>
          <w:b/>
          <w:sz w:val="24"/>
          <w:lang w:val="en-BZ"/>
        </w:rPr>
      </w:pPr>
      <w:r w:rsidRPr="002075B2">
        <w:rPr>
          <w:b/>
          <w:sz w:val="24"/>
          <w:lang w:val="en-BZ"/>
        </w:rPr>
        <w:t>Subsequent meetings (See also the agenda point No. 10)</w:t>
      </w:r>
    </w:p>
    <w:p w14:paraId="5310565B" w14:textId="77777777" w:rsidR="00A9509A" w:rsidRDefault="00A9509A" w:rsidP="00A9509A">
      <w:pPr>
        <w:ind w:left="426"/>
        <w:rPr>
          <w:b/>
          <w:sz w:val="24"/>
          <w:lang w:val="en-BZ"/>
        </w:rPr>
      </w:pPr>
    </w:p>
    <w:p w14:paraId="7B18B674" w14:textId="5851E673" w:rsidR="00617C27" w:rsidRDefault="00617C27" w:rsidP="00617C27">
      <w:pPr>
        <w:ind w:left="426"/>
        <w:rPr>
          <w:b/>
          <w:sz w:val="24"/>
          <w:lang w:val="en-BZ"/>
        </w:rPr>
      </w:pPr>
    </w:p>
    <w:p w14:paraId="5902A377" w14:textId="5545F654" w:rsidR="007A02AB" w:rsidRDefault="007A02AB" w:rsidP="00617C27">
      <w:pPr>
        <w:ind w:left="426"/>
        <w:rPr>
          <w:b/>
          <w:sz w:val="24"/>
          <w:lang w:val="en-BZ"/>
        </w:rPr>
      </w:pPr>
    </w:p>
    <w:p w14:paraId="664FDE15" w14:textId="4BA55606" w:rsidR="00EA10FD" w:rsidRPr="004D1EAC" w:rsidRDefault="00EA10FD" w:rsidP="007024A4">
      <w:pPr>
        <w:pStyle w:val="berschrift1"/>
        <w:pageBreakBefore/>
        <w:spacing w:before="120"/>
        <w:jc w:val="both"/>
        <w:rPr>
          <w:lang w:val="en-BZ"/>
        </w:rPr>
      </w:pPr>
      <w:r w:rsidRPr="004D1EAC">
        <w:rPr>
          <w:lang w:val="en-BZ"/>
        </w:rPr>
        <w:lastRenderedPageBreak/>
        <w:t xml:space="preserve">Mingyi opens the regular </w:t>
      </w:r>
      <w:r w:rsidR="007024A4" w:rsidRPr="004D1EAC">
        <w:rPr>
          <w:lang w:val="en-BZ"/>
        </w:rPr>
        <w:t>autumn</w:t>
      </w:r>
      <w:r w:rsidRPr="004D1EAC">
        <w:rPr>
          <w:lang w:val="en-BZ"/>
        </w:rPr>
        <w:t xml:space="preserve"> meeting of both groups and </w:t>
      </w:r>
      <w:r w:rsidR="007024A4" w:rsidRPr="004D1EAC">
        <w:rPr>
          <w:lang w:val="en-BZ"/>
        </w:rPr>
        <w:t>welcomes</w:t>
      </w:r>
      <w:r w:rsidRPr="004D1EAC">
        <w:rPr>
          <w:lang w:val="en-BZ"/>
        </w:rPr>
        <w:t xml:space="preserve"> </w:t>
      </w:r>
      <w:r w:rsidR="00227DCF" w:rsidRPr="004D1EAC">
        <w:rPr>
          <w:lang w:val="en-BZ"/>
        </w:rPr>
        <w:t>everyone</w:t>
      </w:r>
      <w:r w:rsidRPr="004D1EAC">
        <w:rPr>
          <w:lang w:val="en-BZ"/>
        </w:rPr>
        <w:t xml:space="preserve"> present.</w:t>
      </w:r>
    </w:p>
    <w:p w14:paraId="6DED79D9" w14:textId="4A68662E" w:rsidR="00EA10FD" w:rsidRPr="009E4955" w:rsidRDefault="00EA10FD" w:rsidP="00EA10FD">
      <w:pPr>
        <w:tabs>
          <w:tab w:val="num" w:pos="426"/>
        </w:tabs>
        <w:ind w:left="426" w:hanging="426"/>
        <w:rPr>
          <w:sz w:val="24"/>
          <w:lang w:val="en-BZ"/>
        </w:rPr>
      </w:pPr>
    </w:p>
    <w:p w14:paraId="688D161C" w14:textId="77777777" w:rsidR="007A02AB" w:rsidRPr="009E4955" w:rsidRDefault="007A02AB" w:rsidP="00EA10FD">
      <w:pPr>
        <w:pStyle w:val="berschrift1"/>
        <w:rPr>
          <w:b/>
          <w:sz w:val="28"/>
          <w:szCs w:val="28"/>
          <w:lang w:val="en-BZ"/>
        </w:rPr>
      </w:pPr>
      <w:r w:rsidRPr="009E4955">
        <w:rPr>
          <w:b/>
          <w:sz w:val="28"/>
          <w:szCs w:val="28"/>
          <w:lang w:val="en-BZ"/>
        </w:rPr>
        <w:t>Part I: Common general items</w:t>
      </w:r>
    </w:p>
    <w:p w14:paraId="26FBADDC" w14:textId="77777777" w:rsidR="007A02AB" w:rsidRPr="009E4955" w:rsidRDefault="007A02AB" w:rsidP="00EA10FD">
      <w:pPr>
        <w:numPr>
          <w:ilvl w:val="0"/>
          <w:numId w:val="16"/>
        </w:numPr>
        <w:tabs>
          <w:tab w:val="clear" w:pos="360"/>
          <w:tab w:val="num" w:pos="426"/>
        </w:tabs>
        <w:spacing w:before="120"/>
        <w:ind w:left="426" w:hanging="426"/>
        <w:rPr>
          <w:b/>
          <w:sz w:val="24"/>
          <w:lang w:val="en-BZ"/>
        </w:rPr>
      </w:pPr>
      <w:r w:rsidRPr="009E4955">
        <w:rPr>
          <w:b/>
          <w:sz w:val="24"/>
          <w:lang w:val="en-BZ"/>
        </w:rPr>
        <w:t>Welcome</w:t>
      </w:r>
    </w:p>
    <w:p w14:paraId="76ECDC81" w14:textId="71582149" w:rsidR="007A02AB" w:rsidRPr="004D1EAC" w:rsidRDefault="007A02AB" w:rsidP="008957C0">
      <w:pPr>
        <w:numPr>
          <w:ilvl w:val="0"/>
          <w:numId w:val="17"/>
        </w:numPr>
        <w:spacing w:before="120"/>
        <w:ind w:hanging="295"/>
        <w:jc w:val="both"/>
        <w:rPr>
          <w:sz w:val="24"/>
          <w:lang w:val="en-BZ"/>
        </w:rPr>
      </w:pPr>
      <w:r w:rsidRPr="004D1EAC">
        <w:rPr>
          <w:sz w:val="24"/>
          <w:lang w:val="en-BZ"/>
        </w:rPr>
        <w:t xml:space="preserve">Agenda for the meeting: The draft agenda </w:t>
      </w:r>
      <w:r w:rsidR="00A9509A" w:rsidRPr="004D1EAC">
        <w:rPr>
          <w:sz w:val="24"/>
          <w:lang w:val="en-BZ"/>
        </w:rPr>
        <w:t>was</w:t>
      </w:r>
      <w:r w:rsidRPr="004D1EAC">
        <w:rPr>
          <w:sz w:val="24"/>
          <w:lang w:val="en-BZ"/>
        </w:rPr>
        <w:t xml:space="preserve"> </w:t>
      </w:r>
      <w:r w:rsidR="007024A4" w:rsidRPr="004D1EAC">
        <w:rPr>
          <w:sz w:val="24"/>
          <w:lang w:val="en-BZ"/>
        </w:rPr>
        <w:t>approved</w:t>
      </w:r>
      <w:r w:rsidRPr="004D1EAC">
        <w:rPr>
          <w:sz w:val="24"/>
          <w:lang w:val="en-BZ"/>
        </w:rPr>
        <w:t xml:space="preserve"> wit</w:t>
      </w:r>
      <w:r w:rsidR="00A9509A" w:rsidRPr="004D1EAC">
        <w:rPr>
          <w:sz w:val="24"/>
          <w:lang w:val="en-BZ"/>
        </w:rPr>
        <w:t>h</w:t>
      </w:r>
      <w:r w:rsidR="004D1EAC" w:rsidRPr="004D1EAC">
        <w:rPr>
          <w:sz w:val="24"/>
          <w:lang w:val="en-BZ"/>
        </w:rPr>
        <w:t>out</w:t>
      </w:r>
      <w:r w:rsidRPr="004D1EAC">
        <w:rPr>
          <w:sz w:val="24"/>
          <w:lang w:val="en-BZ"/>
        </w:rPr>
        <w:t xml:space="preserve"> change.</w:t>
      </w:r>
      <w:r w:rsidR="00A9509A" w:rsidRPr="004D1EAC">
        <w:rPr>
          <w:sz w:val="24"/>
          <w:lang w:val="en-BZ"/>
        </w:rPr>
        <w:t xml:space="preserve"> In advance, Mingyi explains to Guillaume and Laura</w:t>
      </w:r>
      <w:r w:rsidR="004D1EAC" w:rsidRPr="004D1EAC">
        <w:rPr>
          <w:sz w:val="24"/>
          <w:lang w:val="en-BZ"/>
        </w:rPr>
        <w:t>,</w:t>
      </w:r>
      <w:r w:rsidR="00A9509A" w:rsidRPr="004D1EAC">
        <w:rPr>
          <w:sz w:val="24"/>
          <w:lang w:val="en-BZ"/>
        </w:rPr>
        <w:t xml:space="preserve"> as new member of NHG</w:t>
      </w:r>
      <w:r w:rsidR="004D1EAC" w:rsidRPr="004D1EAC">
        <w:rPr>
          <w:sz w:val="24"/>
          <w:lang w:val="en-BZ"/>
        </w:rPr>
        <w:t>,</w:t>
      </w:r>
      <w:r w:rsidR="00A9509A" w:rsidRPr="004D1EAC">
        <w:rPr>
          <w:sz w:val="24"/>
          <w:lang w:val="en-BZ"/>
        </w:rPr>
        <w:t xml:space="preserve"> the general structure of the agenda for the joint meeting of </w:t>
      </w:r>
      <w:r w:rsidR="004D1EAC" w:rsidRPr="004D1EAC">
        <w:rPr>
          <w:sz w:val="24"/>
          <w:lang w:val="en-BZ"/>
        </w:rPr>
        <w:t xml:space="preserve">the </w:t>
      </w:r>
      <w:r w:rsidR="00A9509A" w:rsidRPr="004D1EAC">
        <w:rPr>
          <w:sz w:val="24"/>
          <w:lang w:val="en-BZ"/>
        </w:rPr>
        <w:t>NHG/CFPA-E and EX 6/IE.</w:t>
      </w:r>
    </w:p>
    <w:p w14:paraId="43909EE0" w14:textId="069ADF22" w:rsidR="007A02AB" w:rsidRPr="004D1EAC" w:rsidRDefault="007A02AB" w:rsidP="008957C0">
      <w:pPr>
        <w:numPr>
          <w:ilvl w:val="0"/>
          <w:numId w:val="17"/>
        </w:numPr>
        <w:spacing w:before="60"/>
        <w:ind w:hanging="294"/>
        <w:jc w:val="both"/>
        <w:rPr>
          <w:sz w:val="24"/>
          <w:lang w:val="en-BZ"/>
        </w:rPr>
      </w:pPr>
      <w:r w:rsidRPr="007024A4">
        <w:rPr>
          <w:sz w:val="24"/>
          <w:lang w:val="en-BZ"/>
        </w:rPr>
        <w:t xml:space="preserve">Roll call, especially if a new member or participant is present: </w:t>
      </w:r>
      <w:r w:rsidR="004D1EAC" w:rsidRPr="004D1EAC">
        <w:rPr>
          <w:sz w:val="24"/>
          <w:lang w:val="en-BZ"/>
        </w:rPr>
        <w:t>The p</w:t>
      </w:r>
      <w:r w:rsidR="007024A4" w:rsidRPr="004D1EAC">
        <w:rPr>
          <w:sz w:val="24"/>
          <w:lang w:val="en-BZ"/>
        </w:rPr>
        <w:t>articipants introduce themselves, as Guillaume and Laura are attending the joint meeting for the first time</w:t>
      </w:r>
      <w:r w:rsidRPr="004D1EAC">
        <w:rPr>
          <w:sz w:val="24"/>
          <w:lang w:val="en-BZ"/>
        </w:rPr>
        <w:t>.</w:t>
      </w:r>
      <w:r w:rsidR="007024A4" w:rsidRPr="004D1EAC">
        <w:rPr>
          <w:sz w:val="24"/>
          <w:lang w:val="en-BZ"/>
        </w:rPr>
        <w:t xml:space="preserve"> They are welcomed by Mingyi and all the other participants.</w:t>
      </w:r>
    </w:p>
    <w:p w14:paraId="5D7C6230" w14:textId="177D6BA8" w:rsidR="006E7DE0" w:rsidRPr="004D1EAC" w:rsidRDefault="006E7DE0" w:rsidP="006E7DE0">
      <w:pPr>
        <w:spacing w:before="60"/>
        <w:ind w:left="720"/>
        <w:jc w:val="both"/>
        <w:rPr>
          <w:i/>
          <w:iCs/>
          <w:sz w:val="24"/>
          <w:lang w:val="en-US"/>
        </w:rPr>
      </w:pPr>
      <w:r w:rsidRPr="004D1EAC">
        <w:rPr>
          <w:i/>
          <w:iCs/>
          <w:sz w:val="24"/>
          <w:lang w:val="en-US"/>
        </w:rPr>
        <w:t xml:space="preserve">Note when writing the minutes: </w:t>
      </w:r>
      <w:r w:rsidR="004D1EAC" w:rsidRPr="004D1EAC">
        <w:rPr>
          <w:i/>
          <w:iCs/>
          <w:sz w:val="24"/>
          <w:lang w:val="en-US"/>
        </w:rPr>
        <w:t xml:space="preserve">After our last meeting, </w:t>
      </w:r>
      <w:r w:rsidR="004D1EAC" w:rsidRPr="004D1EAC">
        <w:rPr>
          <w:i/>
          <w:iCs/>
          <w:sz w:val="24"/>
          <w:lang w:val="en-US"/>
        </w:rPr>
        <w:t>Elisabetta</w:t>
      </w:r>
      <w:r w:rsidR="004D1EAC" w:rsidRPr="004D1EAC">
        <w:rPr>
          <w:i/>
          <w:iCs/>
          <w:sz w:val="24"/>
          <w:lang w:val="en-US"/>
        </w:rPr>
        <w:t>, the new president of CFPA-E, announced a new member nominated by the Swiss Security Centre for the NHG, Mr</w:t>
      </w:r>
      <w:r w:rsidR="004D1EAC" w:rsidRPr="004D1EAC">
        <w:rPr>
          <w:i/>
          <w:iCs/>
          <w:sz w:val="24"/>
          <w:lang w:val="en-US"/>
        </w:rPr>
        <w:t>.</w:t>
      </w:r>
      <w:r w:rsidR="004D1EAC" w:rsidRPr="004D1EAC">
        <w:rPr>
          <w:i/>
          <w:iCs/>
          <w:sz w:val="24"/>
          <w:lang w:val="en-US"/>
        </w:rPr>
        <w:t xml:space="preserve"> Damien Filip, whom we will welcome at our next meeting in Porto and add to the NHG mailing list</w:t>
      </w:r>
      <w:r w:rsidRPr="004D1EAC">
        <w:rPr>
          <w:i/>
          <w:iCs/>
          <w:sz w:val="24"/>
          <w:lang w:val="en-US"/>
        </w:rPr>
        <w:t xml:space="preserve">.  </w:t>
      </w:r>
    </w:p>
    <w:p w14:paraId="396D6B33" w14:textId="10C228B8" w:rsidR="0099239C" w:rsidRPr="004D1EAC" w:rsidRDefault="00D02107" w:rsidP="008957C0">
      <w:pPr>
        <w:numPr>
          <w:ilvl w:val="0"/>
          <w:numId w:val="17"/>
        </w:numPr>
        <w:spacing w:before="60"/>
        <w:ind w:hanging="295"/>
        <w:jc w:val="both"/>
        <w:rPr>
          <w:sz w:val="24"/>
          <w:lang w:val="en-US"/>
        </w:rPr>
      </w:pPr>
      <w:r w:rsidRPr="009E4955">
        <w:rPr>
          <w:sz w:val="24"/>
          <w:lang w:val="en-BZ"/>
        </w:rPr>
        <w:t xml:space="preserve">General development by CFPA-E: </w:t>
      </w:r>
      <w:r w:rsidR="007024A4" w:rsidRPr="004D1EAC">
        <w:rPr>
          <w:sz w:val="24"/>
          <w:lang w:val="en-BZ"/>
        </w:rPr>
        <w:t>Th</w:t>
      </w:r>
      <w:r w:rsidR="0099532B" w:rsidRPr="004D1EAC">
        <w:rPr>
          <w:sz w:val="24"/>
          <w:lang w:val="en-BZ"/>
        </w:rPr>
        <w:t xml:space="preserve">is </w:t>
      </w:r>
      <w:r w:rsidR="007024A4" w:rsidRPr="004D1EAC">
        <w:rPr>
          <w:sz w:val="24"/>
          <w:lang w:val="en-BZ"/>
        </w:rPr>
        <w:t xml:space="preserve">agenda item </w:t>
      </w:r>
      <w:r w:rsidR="0099532B" w:rsidRPr="004D1EAC">
        <w:rPr>
          <w:sz w:val="24"/>
          <w:lang w:val="en-BZ"/>
        </w:rPr>
        <w:t>was postponed to the next meeting</w:t>
      </w:r>
      <w:r w:rsidR="007024A4" w:rsidRPr="004D1EAC">
        <w:rPr>
          <w:sz w:val="24"/>
          <w:lang w:val="en-BZ"/>
        </w:rPr>
        <w:t xml:space="preserve">, as Tommy </w:t>
      </w:r>
      <w:r w:rsidR="0099532B" w:rsidRPr="004D1EAC">
        <w:rPr>
          <w:sz w:val="24"/>
          <w:lang w:val="en-BZ"/>
        </w:rPr>
        <w:t>wa</w:t>
      </w:r>
      <w:r w:rsidR="007024A4" w:rsidRPr="004D1EAC">
        <w:rPr>
          <w:sz w:val="24"/>
          <w:lang w:val="en-BZ"/>
        </w:rPr>
        <w:t>s absen</w:t>
      </w:r>
      <w:r w:rsidR="0099532B" w:rsidRPr="004D1EAC">
        <w:rPr>
          <w:sz w:val="24"/>
          <w:lang w:val="en-BZ"/>
        </w:rPr>
        <w:t>t</w:t>
      </w:r>
      <w:r w:rsidR="007024A4" w:rsidRPr="004D1EAC">
        <w:rPr>
          <w:sz w:val="24"/>
          <w:lang w:val="en-BZ"/>
        </w:rPr>
        <w:t xml:space="preserve"> due </w:t>
      </w:r>
      <w:r w:rsidR="004D1EAC" w:rsidRPr="004D1EAC">
        <w:rPr>
          <w:sz w:val="24"/>
          <w:lang w:val="en-BZ"/>
        </w:rPr>
        <w:t xml:space="preserve">to </w:t>
      </w:r>
      <w:r w:rsidR="007024A4" w:rsidRPr="004D1EAC">
        <w:rPr>
          <w:sz w:val="24"/>
          <w:lang w:val="en-BZ"/>
        </w:rPr>
        <w:t>a parallel meeting</w:t>
      </w:r>
      <w:r w:rsidR="001B4037" w:rsidRPr="004D1EAC">
        <w:rPr>
          <w:sz w:val="24"/>
          <w:lang w:val="en-BZ"/>
        </w:rPr>
        <w:t>.</w:t>
      </w:r>
    </w:p>
    <w:p w14:paraId="1E2BDA82" w14:textId="77777777" w:rsidR="007A02AB" w:rsidRPr="009E4955" w:rsidRDefault="007A02AB" w:rsidP="008957C0">
      <w:pPr>
        <w:tabs>
          <w:tab w:val="num" w:pos="426"/>
        </w:tabs>
        <w:ind w:left="426" w:hanging="426"/>
        <w:jc w:val="both"/>
        <w:rPr>
          <w:sz w:val="24"/>
          <w:lang w:val="en-BZ"/>
        </w:rPr>
      </w:pPr>
    </w:p>
    <w:p w14:paraId="136A6C9E" w14:textId="77777777" w:rsidR="007A02AB" w:rsidRPr="009E4955" w:rsidRDefault="007A02AB" w:rsidP="008957C0">
      <w:pPr>
        <w:numPr>
          <w:ilvl w:val="0"/>
          <w:numId w:val="16"/>
        </w:numPr>
        <w:tabs>
          <w:tab w:val="clear" w:pos="360"/>
          <w:tab w:val="num" w:pos="426"/>
        </w:tabs>
        <w:ind w:left="426" w:hanging="426"/>
        <w:jc w:val="both"/>
        <w:rPr>
          <w:b/>
          <w:sz w:val="24"/>
          <w:lang w:val="en-BZ"/>
        </w:rPr>
      </w:pPr>
      <w:r w:rsidRPr="009E4955">
        <w:rPr>
          <w:b/>
          <w:sz w:val="24"/>
          <w:lang w:val="en-BZ"/>
        </w:rPr>
        <w:t>Minutes of the last meeting on 14th October 2022 in Oslo</w:t>
      </w:r>
    </w:p>
    <w:p w14:paraId="74D5B67F" w14:textId="27FC3188" w:rsidR="007A02AB" w:rsidRPr="004D1EAC" w:rsidRDefault="007A02AB" w:rsidP="008957C0">
      <w:pPr>
        <w:numPr>
          <w:ilvl w:val="0"/>
          <w:numId w:val="19"/>
        </w:numPr>
        <w:spacing w:before="120"/>
        <w:ind w:hanging="295"/>
        <w:jc w:val="both"/>
        <w:rPr>
          <w:sz w:val="24"/>
          <w:lang w:val="en-BZ"/>
        </w:rPr>
      </w:pPr>
      <w:r w:rsidRPr="004D1EAC">
        <w:rPr>
          <w:sz w:val="24"/>
          <w:lang w:val="en-BZ"/>
        </w:rPr>
        <w:t>Approval of the minutes (sent on 11</w:t>
      </w:r>
      <w:r w:rsidRPr="004D1EAC">
        <w:rPr>
          <w:sz w:val="24"/>
          <w:vertAlign w:val="superscript"/>
          <w:lang w:val="en-BZ"/>
        </w:rPr>
        <w:t>th</w:t>
      </w:r>
      <w:r w:rsidRPr="004D1EAC">
        <w:rPr>
          <w:sz w:val="24"/>
          <w:lang w:val="en-BZ"/>
        </w:rPr>
        <w:t xml:space="preserve"> November 2022): </w:t>
      </w:r>
      <w:r w:rsidR="004D1EAC" w:rsidRPr="004D1EAC">
        <w:rPr>
          <w:sz w:val="24"/>
          <w:lang w:val="en-BZ"/>
        </w:rPr>
        <w:t>Mingyi's current draft minutes are approved without changes or additions.</w:t>
      </w:r>
    </w:p>
    <w:p w14:paraId="45C722D1" w14:textId="77777777" w:rsidR="007A02AB" w:rsidRPr="009E4955" w:rsidRDefault="007A02AB" w:rsidP="007A02AB">
      <w:pPr>
        <w:tabs>
          <w:tab w:val="num" w:pos="426"/>
        </w:tabs>
        <w:ind w:left="426" w:hanging="426"/>
        <w:rPr>
          <w:sz w:val="24"/>
          <w:lang w:val="en-BZ"/>
        </w:rPr>
      </w:pPr>
    </w:p>
    <w:p w14:paraId="038F8F5C" w14:textId="77777777" w:rsidR="007A02AB" w:rsidRPr="009E4955" w:rsidRDefault="007A02AB" w:rsidP="00281DAD">
      <w:pPr>
        <w:numPr>
          <w:ilvl w:val="0"/>
          <w:numId w:val="16"/>
        </w:numPr>
        <w:tabs>
          <w:tab w:val="clear" w:pos="360"/>
          <w:tab w:val="num" w:pos="426"/>
        </w:tabs>
        <w:ind w:left="426" w:hanging="426"/>
        <w:rPr>
          <w:b/>
          <w:sz w:val="24"/>
          <w:lang w:val="en-BZ"/>
        </w:rPr>
      </w:pPr>
      <w:r w:rsidRPr="009E4955">
        <w:rPr>
          <w:b/>
          <w:sz w:val="24"/>
          <w:lang w:val="en-BZ"/>
        </w:rPr>
        <w:t>General issues related to coordination between NHG (CFPA) and EG 6 (IE)</w:t>
      </w:r>
    </w:p>
    <w:p w14:paraId="78365A9C" w14:textId="7A09EF68" w:rsidR="00A9509A" w:rsidRDefault="00A9509A" w:rsidP="00A9509A">
      <w:pPr>
        <w:spacing w:before="120"/>
        <w:ind w:left="426"/>
        <w:jc w:val="both"/>
        <w:rPr>
          <w:sz w:val="24"/>
          <w:lang w:val="en-BZ"/>
        </w:rPr>
      </w:pPr>
      <w:r w:rsidRPr="00551EA0">
        <w:rPr>
          <w:sz w:val="24"/>
          <w:lang w:val="en-BZ"/>
        </w:rPr>
        <w:t>Discussion and or information about aspects of adaptation to climate change, if necessary</w:t>
      </w:r>
      <w:r>
        <w:rPr>
          <w:sz w:val="24"/>
          <w:lang w:val="en-BZ"/>
        </w:rPr>
        <w:t xml:space="preserve">  </w:t>
      </w:r>
      <w:r w:rsidRPr="00551EA0">
        <w:rPr>
          <w:sz w:val="24"/>
          <w:lang w:val="en-BZ"/>
        </w:rPr>
        <w:t xml:space="preserve">and </w:t>
      </w:r>
      <w:r>
        <w:rPr>
          <w:sz w:val="24"/>
          <w:lang w:val="en-BZ"/>
        </w:rPr>
        <w:t xml:space="preserve">also in connection with the topic </w:t>
      </w:r>
      <w:r w:rsidRPr="00551EA0">
        <w:rPr>
          <w:sz w:val="24"/>
          <w:lang w:val="en-BZ"/>
        </w:rPr>
        <w:t>sustainability</w:t>
      </w:r>
      <w:r w:rsidR="008C4579">
        <w:rPr>
          <w:sz w:val="24"/>
          <w:lang w:val="en-BZ"/>
        </w:rPr>
        <w:t>:</w:t>
      </w:r>
    </w:p>
    <w:p w14:paraId="35628BF9" w14:textId="77777777" w:rsidR="00DE01E9" w:rsidRPr="008C4579" w:rsidRDefault="00DE01E9" w:rsidP="00DE01E9">
      <w:pPr>
        <w:spacing w:before="120"/>
        <w:ind w:left="426"/>
        <w:jc w:val="both"/>
        <w:rPr>
          <w:sz w:val="24"/>
        </w:rPr>
      </w:pPr>
      <w:r w:rsidRPr="008C4579">
        <w:rPr>
          <w:sz w:val="24"/>
        </w:rPr>
        <w:t>Mingyi reported on the following developments and discussions in Germany, as announced in the draft agenda:</w:t>
      </w:r>
    </w:p>
    <w:p w14:paraId="20A09538" w14:textId="67FB9A52" w:rsidR="00DE01E9" w:rsidRPr="008C4579" w:rsidRDefault="00DE01E9" w:rsidP="008C4579">
      <w:pPr>
        <w:pStyle w:val="Listenabsatz"/>
        <w:numPr>
          <w:ilvl w:val="1"/>
          <w:numId w:val="37"/>
        </w:numPr>
        <w:tabs>
          <w:tab w:val="left" w:pos="709"/>
        </w:tabs>
        <w:spacing w:before="120"/>
        <w:ind w:left="709" w:hanging="283"/>
        <w:rPr>
          <w:sz w:val="24"/>
        </w:rPr>
      </w:pPr>
      <w:r w:rsidRPr="008C4579">
        <w:rPr>
          <w:sz w:val="24"/>
        </w:rPr>
        <w:t>German adaptation law with the announcement of measurable adaptation objectives in September 2025</w:t>
      </w:r>
    </w:p>
    <w:p w14:paraId="4B893CF1" w14:textId="00088842" w:rsidR="00DE01E9" w:rsidRPr="008C4579" w:rsidRDefault="00DE01E9" w:rsidP="008C4579">
      <w:pPr>
        <w:pStyle w:val="Listenabsatz"/>
        <w:numPr>
          <w:ilvl w:val="0"/>
          <w:numId w:val="36"/>
        </w:numPr>
        <w:tabs>
          <w:tab w:val="left" w:pos="709"/>
        </w:tabs>
        <w:spacing w:before="120"/>
        <w:ind w:left="709" w:hanging="283"/>
        <w:rPr>
          <w:sz w:val="24"/>
        </w:rPr>
      </w:pPr>
      <w:r w:rsidRPr="008C4579">
        <w:rPr>
          <w:sz w:val="24"/>
        </w:rPr>
        <w:t xml:space="preserve">Recommendation on basic hail protection as a practical measure for Building Back Better by the German insurance industry. </w:t>
      </w:r>
    </w:p>
    <w:p w14:paraId="7BE94033" w14:textId="603304E1" w:rsidR="00DE01E9" w:rsidRPr="008C4579" w:rsidRDefault="00DE01E9" w:rsidP="00DE01E9">
      <w:pPr>
        <w:spacing w:before="120"/>
        <w:ind w:left="426"/>
        <w:jc w:val="both"/>
        <w:rPr>
          <w:sz w:val="24"/>
        </w:rPr>
      </w:pPr>
      <w:r w:rsidRPr="008C4579">
        <w:rPr>
          <w:sz w:val="24"/>
        </w:rPr>
        <w:t xml:space="preserve">Kamila reported on various developments and discussions on </w:t>
      </w:r>
      <w:r w:rsidR="004D1EAC" w:rsidRPr="008C4579">
        <w:rPr>
          <w:sz w:val="24"/>
        </w:rPr>
        <w:t>adaptation</w:t>
      </w:r>
      <w:r w:rsidR="004D1EAC" w:rsidRPr="008C4579">
        <w:rPr>
          <w:sz w:val="24"/>
        </w:rPr>
        <w:t xml:space="preserve"> to </w:t>
      </w:r>
      <w:r w:rsidRPr="008C4579">
        <w:rPr>
          <w:sz w:val="24"/>
        </w:rPr>
        <w:t>climate change in the Czech Republic, including forest fire prevention, which she will summarise in writing.</w:t>
      </w:r>
    </w:p>
    <w:p w14:paraId="2503DB8B" w14:textId="7552DB2E" w:rsidR="00DE01E9" w:rsidRPr="008C4579" w:rsidRDefault="00DE01E9" w:rsidP="00DE01E9">
      <w:pPr>
        <w:spacing w:before="120"/>
        <w:ind w:left="426"/>
        <w:jc w:val="both"/>
        <w:rPr>
          <w:sz w:val="24"/>
          <w:lang w:val="en-BZ"/>
        </w:rPr>
      </w:pPr>
      <w:r w:rsidRPr="008C4579">
        <w:rPr>
          <w:sz w:val="24"/>
          <w:lang w:val="en-BZ"/>
        </w:rPr>
        <w:t xml:space="preserve">Guillaume reported on the regulations in France </w:t>
      </w:r>
      <w:r w:rsidR="004D1EAC" w:rsidRPr="008C4579">
        <w:rPr>
          <w:sz w:val="24"/>
          <w:lang w:val="en-BZ"/>
        </w:rPr>
        <w:t>for</w:t>
      </w:r>
      <w:r w:rsidRPr="008C4579">
        <w:rPr>
          <w:sz w:val="24"/>
          <w:lang w:val="en-BZ"/>
        </w:rPr>
        <w:t xml:space="preserve"> protection against natural hazards, complemented by notes and recommendations from the insurance industry on climate adaptation.</w:t>
      </w:r>
    </w:p>
    <w:p w14:paraId="200A2FED" w14:textId="73CEAB57" w:rsidR="00DE01E9" w:rsidRPr="008C4579" w:rsidRDefault="004D1EAC" w:rsidP="00DE01E9">
      <w:pPr>
        <w:spacing w:before="120"/>
        <w:ind w:left="426"/>
        <w:jc w:val="both"/>
        <w:rPr>
          <w:sz w:val="24"/>
          <w:lang w:val="en-BZ"/>
        </w:rPr>
      </w:pPr>
      <w:r w:rsidRPr="008C4579">
        <w:rPr>
          <w:sz w:val="24"/>
          <w:lang w:val="en-BZ"/>
        </w:rPr>
        <w:t>Hans gave a detailed presentation of the comprehensive HORA tool from Austria, showing how it can identify different local hazards and support hazard prevention and emergency response.</w:t>
      </w:r>
    </w:p>
    <w:p w14:paraId="2AA764DC" w14:textId="6BD1D636" w:rsidR="00DE01E9" w:rsidRPr="008C4579" w:rsidRDefault="00DE01E9" w:rsidP="00DE01E9">
      <w:pPr>
        <w:spacing w:before="120"/>
        <w:ind w:left="426"/>
        <w:rPr>
          <w:sz w:val="24"/>
          <w:lang w:val="en-BZ"/>
        </w:rPr>
      </w:pPr>
      <w:r w:rsidRPr="008C4579">
        <w:rPr>
          <w:sz w:val="24"/>
          <w:lang w:val="en-BZ"/>
        </w:rPr>
        <w:t xml:space="preserve">Laura reported on a similar development of digital tools in Finland. </w:t>
      </w:r>
    </w:p>
    <w:p w14:paraId="6C13D4FE" w14:textId="4FDF0C62" w:rsidR="00DE01E9" w:rsidRPr="00DE01E9" w:rsidRDefault="00DE01E9" w:rsidP="00DE01E9">
      <w:pPr>
        <w:pStyle w:val="berschrift1"/>
        <w:rPr>
          <w:b/>
          <w:sz w:val="28"/>
          <w:szCs w:val="28"/>
          <w:lang w:val="en-BZ"/>
        </w:rPr>
      </w:pPr>
    </w:p>
    <w:p w14:paraId="3AEAEC09" w14:textId="616DE657" w:rsidR="00DE01E9" w:rsidRPr="00DE01E9" w:rsidRDefault="00DE01E9" w:rsidP="00DE01E9">
      <w:pPr>
        <w:pStyle w:val="berschrift1"/>
        <w:rPr>
          <w:b/>
          <w:sz w:val="28"/>
          <w:szCs w:val="28"/>
          <w:lang w:val="en-BZ"/>
        </w:rPr>
      </w:pPr>
    </w:p>
    <w:p w14:paraId="5ABA6C28" w14:textId="77777777" w:rsidR="007A02AB" w:rsidRPr="009E4955" w:rsidRDefault="007A02AB" w:rsidP="002E4076">
      <w:pPr>
        <w:pStyle w:val="berschrift1"/>
        <w:keepLines/>
        <w:rPr>
          <w:b/>
          <w:sz w:val="28"/>
          <w:szCs w:val="28"/>
          <w:lang w:val="en-BZ"/>
        </w:rPr>
      </w:pPr>
      <w:r w:rsidRPr="009E4955">
        <w:rPr>
          <w:b/>
          <w:sz w:val="28"/>
          <w:szCs w:val="28"/>
          <w:lang w:val="en-BZ"/>
        </w:rPr>
        <w:t>Part II: CFPA-E NH Group items</w:t>
      </w:r>
    </w:p>
    <w:p w14:paraId="2FC50AAF" w14:textId="77777777" w:rsidR="007A02AB" w:rsidRPr="009E4955" w:rsidRDefault="007A02AB" w:rsidP="002E4076">
      <w:pPr>
        <w:keepNext/>
        <w:keepLines/>
        <w:numPr>
          <w:ilvl w:val="0"/>
          <w:numId w:val="16"/>
        </w:numPr>
        <w:tabs>
          <w:tab w:val="clear" w:pos="360"/>
          <w:tab w:val="num" w:pos="426"/>
        </w:tabs>
        <w:spacing w:before="240"/>
        <w:ind w:left="426" w:hanging="426"/>
        <w:rPr>
          <w:b/>
          <w:sz w:val="24"/>
          <w:lang w:val="en-BZ"/>
        </w:rPr>
      </w:pPr>
      <w:r w:rsidRPr="009E4955">
        <w:rPr>
          <w:b/>
          <w:sz w:val="24"/>
          <w:lang w:val="en-BZ"/>
        </w:rPr>
        <w:t>Publication and ratification of guidelines</w:t>
      </w:r>
    </w:p>
    <w:p w14:paraId="7A36101F" w14:textId="15C0C65E" w:rsidR="001C405B" w:rsidRPr="00327608" w:rsidRDefault="001C405B" w:rsidP="002E4076">
      <w:pPr>
        <w:keepNext/>
        <w:keepLines/>
        <w:spacing w:before="120"/>
        <w:ind w:left="425"/>
        <w:jc w:val="both"/>
        <w:rPr>
          <w:bCs/>
          <w:sz w:val="24"/>
          <w:lang w:val="en-BZ"/>
        </w:rPr>
      </w:pPr>
      <w:r w:rsidRPr="00327608">
        <w:rPr>
          <w:bCs/>
          <w:sz w:val="24"/>
          <w:lang w:val="en-BZ"/>
        </w:rPr>
        <w:t>The participants noted the information on the agenda regarding the publication of the updated Guideline No. 02 on Business Resilience and the new Guideline No. 10 on Heavy Rain and Flash Flood Protection.</w:t>
      </w:r>
    </w:p>
    <w:p w14:paraId="2D421B6E" w14:textId="6C51973D" w:rsidR="0099532B" w:rsidRPr="00327608" w:rsidRDefault="001C405B" w:rsidP="001C405B">
      <w:pPr>
        <w:spacing w:before="120"/>
        <w:ind w:left="425"/>
        <w:jc w:val="both"/>
        <w:rPr>
          <w:bCs/>
          <w:sz w:val="24"/>
          <w:lang w:val="en-BZ"/>
        </w:rPr>
      </w:pPr>
      <w:r w:rsidRPr="00327608">
        <w:rPr>
          <w:bCs/>
          <w:sz w:val="24"/>
          <w:lang w:val="en-BZ"/>
        </w:rPr>
        <w:t>In addition, Mingyi asked the participants to vote on the possible endorsement of Guideline No. 10 by Insurance Europe (IE), which was confirmed by all participants. Mingyi will inform the IE Prevention Forum about the vote of both groups.</w:t>
      </w:r>
    </w:p>
    <w:p w14:paraId="3BAECC72" w14:textId="453177E9" w:rsidR="007A02AB" w:rsidRPr="009E4955" w:rsidRDefault="007A02AB" w:rsidP="00EA10FD">
      <w:pPr>
        <w:tabs>
          <w:tab w:val="num" w:pos="426"/>
        </w:tabs>
        <w:ind w:left="426" w:hanging="426"/>
        <w:rPr>
          <w:sz w:val="24"/>
          <w:lang w:val="en-BZ"/>
        </w:rPr>
      </w:pPr>
      <w:r w:rsidRPr="009E4955">
        <w:rPr>
          <w:sz w:val="24"/>
          <w:lang w:val="en-BZ"/>
        </w:rPr>
        <w:t xml:space="preserve">  </w:t>
      </w:r>
    </w:p>
    <w:p w14:paraId="3BE602A3" w14:textId="77777777" w:rsidR="007A02AB" w:rsidRPr="009E4955" w:rsidRDefault="007A02AB" w:rsidP="00281DAD">
      <w:pPr>
        <w:numPr>
          <w:ilvl w:val="0"/>
          <w:numId w:val="16"/>
        </w:numPr>
        <w:tabs>
          <w:tab w:val="clear" w:pos="360"/>
          <w:tab w:val="num" w:pos="426"/>
        </w:tabs>
        <w:ind w:left="426" w:hanging="426"/>
        <w:rPr>
          <w:b/>
          <w:sz w:val="24"/>
          <w:lang w:val="en-BZ"/>
        </w:rPr>
      </w:pPr>
      <w:r w:rsidRPr="009E4955">
        <w:rPr>
          <w:b/>
          <w:sz w:val="24"/>
          <w:lang w:val="en-BZ"/>
        </w:rPr>
        <w:t>Revising discussion</w:t>
      </w:r>
    </w:p>
    <w:p w14:paraId="01FFFD29" w14:textId="15F8D4DF" w:rsidR="007A02AB" w:rsidRPr="00327608" w:rsidRDefault="00327608" w:rsidP="008D4260">
      <w:pPr>
        <w:keepNext/>
        <w:keepLines/>
        <w:spacing w:before="120"/>
        <w:ind w:left="425"/>
        <w:rPr>
          <w:bCs/>
          <w:sz w:val="24"/>
          <w:lang w:val="en-BZ"/>
        </w:rPr>
      </w:pPr>
      <w:r w:rsidRPr="00327608">
        <w:rPr>
          <w:bCs/>
          <w:sz w:val="24"/>
          <w:lang w:val="en-BZ"/>
        </w:rPr>
        <w:t>The NHG continues to review and plan the guidelines to be updated.</w:t>
      </w:r>
      <w:r w:rsidR="007A02AB" w:rsidRPr="00327608">
        <w:rPr>
          <w:bCs/>
          <w:sz w:val="24"/>
          <w:lang w:val="en-BZ"/>
        </w:rPr>
        <w:t xml:space="preserve">  </w:t>
      </w:r>
    </w:p>
    <w:p w14:paraId="2EE7FC66" w14:textId="3DEC6124" w:rsidR="00B351D5" w:rsidRPr="009E4955" w:rsidRDefault="007A02AB" w:rsidP="008D4260">
      <w:pPr>
        <w:numPr>
          <w:ilvl w:val="0"/>
          <w:numId w:val="25"/>
        </w:numPr>
        <w:shd w:val="clear" w:color="auto" w:fill="FFFFFF"/>
        <w:spacing w:before="120"/>
        <w:ind w:hanging="294"/>
        <w:rPr>
          <w:sz w:val="24"/>
          <w:lang w:val="en-BZ"/>
        </w:rPr>
      </w:pPr>
      <w:r w:rsidRPr="009E4955">
        <w:rPr>
          <w:sz w:val="24"/>
          <w:lang w:val="en-BZ"/>
        </w:rPr>
        <w:t>Guideline No. 6: 2016 N: “Wildfires”</w:t>
      </w:r>
      <w:r w:rsidR="00B351D5">
        <w:rPr>
          <w:sz w:val="24"/>
          <w:lang w:val="en-BZ"/>
        </w:rPr>
        <w:t>:</w:t>
      </w:r>
      <w:r w:rsidRPr="009E4955">
        <w:rPr>
          <w:sz w:val="24"/>
          <w:lang w:val="en-BZ"/>
        </w:rPr>
        <w:t xml:space="preserve"> </w:t>
      </w:r>
      <w:r w:rsidR="00B351D5" w:rsidRPr="009E4955">
        <w:rPr>
          <w:sz w:val="24"/>
          <w:lang w:val="en-BZ"/>
        </w:rPr>
        <w:t xml:space="preserve">Continuation of discussions about some new aspects and their integration into the guideline: </w:t>
      </w:r>
    </w:p>
    <w:p w14:paraId="132EFED7" w14:textId="77777777" w:rsidR="000925DA" w:rsidRPr="00327608" w:rsidRDefault="000925DA" w:rsidP="008D4260">
      <w:pPr>
        <w:shd w:val="clear" w:color="auto" w:fill="FFFFFF"/>
        <w:spacing w:before="120"/>
        <w:ind w:left="720"/>
        <w:jc w:val="both"/>
        <w:rPr>
          <w:sz w:val="24"/>
          <w:lang w:val="en-BZ"/>
        </w:rPr>
      </w:pPr>
      <w:r w:rsidRPr="00327608">
        <w:rPr>
          <w:sz w:val="24"/>
          <w:lang w:val="en-BZ"/>
        </w:rPr>
        <w:t>Miguel presents the current update draft, which already includes Mingyi's proposal to consider the holistic approach to forest fire prevention, based on the latest analysis by German firefighters.</w:t>
      </w:r>
    </w:p>
    <w:p w14:paraId="0CF3321C" w14:textId="77777777" w:rsidR="000925DA" w:rsidRPr="00327608" w:rsidRDefault="000925DA" w:rsidP="008D4260">
      <w:pPr>
        <w:shd w:val="clear" w:color="auto" w:fill="FFFFFF"/>
        <w:spacing w:before="120"/>
        <w:ind w:left="720"/>
        <w:jc w:val="both"/>
        <w:rPr>
          <w:sz w:val="24"/>
          <w:lang w:val="en-BZ"/>
        </w:rPr>
      </w:pPr>
      <w:r w:rsidRPr="00327608">
        <w:rPr>
          <w:sz w:val="24"/>
          <w:lang w:val="en-BZ"/>
        </w:rPr>
        <w:t>Miguel also shared his view that the current update draft could be finalised soon.</w:t>
      </w:r>
    </w:p>
    <w:p w14:paraId="11AF7ACB" w14:textId="77777777" w:rsidR="00327608" w:rsidRPr="00327608" w:rsidRDefault="00327608" w:rsidP="008D4260">
      <w:pPr>
        <w:shd w:val="clear" w:color="auto" w:fill="FFFFFF"/>
        <w:spacing w:before="120"/>
        <w:ind w:left="720"/>
        <w:jc w:val="both"/>
        <w:rPr>
          <w:sz w:val="24"/>
          <w:lang w:val="en-BZ"/>
        </w:rPr>
      </w:pPr>
      <w:r w:rsidRPr="00327608">
        <w:rPr>
          <w:sz w:val="24"/>
          <w:lang w:val="en-BZ"/>
        </w:rPr>
        <w:t>Kamila highlighted the increasing use of computer modelling to analyse fire hazards and optimise firefighting operations. The participants agreed that an overview of the tools typically used should be included as an annex to the guideline in question, with a clear statement that the overview does not contain any evaluation.</w:t>
      </w:r>
    </w:p>
    <w:p w14:paraId="6945D92A" w14:textId="5806F44C" w:rsidR="000925DA" w:rsidRPr="00327608" w:rsidRDefault="00327608" w:rsidP="008D4260">
      <w:pPr>
        <w:shd w:val="clear" w:color="auto" w:fill="FFFFFF"/>
        <w:spacing w:before="120"/>
        <w:ind w:left="720"/>
        <w:jc w:val="both"/>
        <w:rPr>
          <w:sz w:val="24"/>
          <w:lang w:val="en-BZ"/>
        </w:rPr>
      </w:pPr>
      <w:r w:rsidRPr="00327608">
        <w:rPr>
          <w:sz w:val="24"/>
          <w:lang w:val="en-BZ"/>
        </w:rPr>
        <w:t>All participants are invited to provide final input to the update draft by January 2024. Miguel will then circulate the update draft to both groups for final comments</w:t>
      </w:r>
      <w:r w:rsidR="000925DA" w:rsidRPr="00327608">
        <w:rPr>
          <w:sz w:val="24"/>
          <w:lang w:val="en-BZ"/>
        </w:rPr>
        <w:t>.</w:t>
      </w:r>
    </w:p>
    <w:p w14:paraId="15BD0920" w14:textId="058A09E6" w:rsidR="00B351D5" w:rsidRPr="00B351D5" w:rsidRDefault="00B351D5" w:rsidP="00B351D5">
      <w:pPr>
        <w:pStyle w:val="Listenabsatz"/>
        <w:numPr>
          <w:ilvl w:val="0"/>
          <w:numId w:val="33"/>
        </w:numPr>
        <w:tabs>
          <w:tab w:val="left" w:pos="709"/>
        </w:tabs>
        <w:spacing w:before="60"/>
        <w:ind w:left="709" w:hanging="283"/>
        <w:jc w:val="both"/>
        <w:rPr>
          <w:sz w:val="24"/>
          <w:lang w:val="en-BZ"/>
        </w:rPr>
      </w:pPr>
      <w:r w:rsidRPr="00B351D5">
        <w:rPr>
          <w:sz w:val="24"/>
          <w:lang w:val="en-BZ"/>
        </w:rPr>
        <w:t>According to the procedure for the preparation and revision of guidelines within CFPA Europe, guidelines should be revised at least every 10 years, which is the case for the following NHG guidelines:</w:t>
      </w:r>
    </w:p>
    <w:p w14:paraId="1013D736" w14:textId="47FB013E" w:rsidR="00B351D5" w:rsidRPr="00B351D5" w:rsidRDefault="00B351D5" w:rsidP="008D4260">
      <w:pPr>
        <w:pStyle w:val="Listenabsatz"/>
        <w:numPr>
          <w:ilvl w:val="0"/>
          <w:numId w:val="15"/>
        </w:numPr>
        <w:shd w:val="clear" w:color="auto" w:fill="FFFFFF"/>
        <w:spacing w:before="120"/>
        <w:ind w:left="992" w:hanging="272"/>
        <w:contextualSpacing w:val="0"/>
        <w:rPr>
          <w:sz w:val="24"/>
          <w:lang w:val="en-US"/>
        </w:rPr>
      </w:pPr>
      <w:r w:rsidRPr="00B351D5">
        <w:rPr>
          <w:sz w:val="24"/>
          <w:lang w:val="en-US"/>
        </w:rPr>
        <w:t>CFPA E Guideline No 4 2013 N: Lightning protection</w:t>
      </w:r>
    </w:p>
    <w:p w14:paraId="6433EA23" w14:textId="4E545E33" w:rsidR="00B351D5" w:rsidRPr="00B351D5" w:rsidRDefault="00B351D5" w:rsidP="00B351D5">
      <w:pPr>
        <w:pStyle w:val="Listenabsatz"/>
        <w:numPr>
          <w:ilvl w:val="0"/>
          <w:numId w:val="15"/>
        </w:numPr>
        <w:shd w:val="clear" w:color="auto" w:fill="FFFFFF"/>
        <w:spacing w:before="60"/>
        <w:ind w:left="992" w:hanging="272"/>
        <w:contextualSpacing w:val="0"/>
        <w:rPr>
          <w:sz w:val="24"/>
          <w:lang w:val="en-US"/>
        </w:rPr>
      </w:pPr>
      <w:r w:rsidRPr="00B351D5">
        <w:rPr>
          <w:sz w:val="24"/>
          <w:lang w:val="en-US"/>
        </w:rPr>
        <w:t>CFPA E Guideline No 3 2013 N: Protection of buildings against wind damage</w:t>
      </w:r>
    </w:p>
    <w:p w14:paraId="36AA3168" w14:textId="66970AD2" w:rsidR="00B351D5" w:rsidRPr="00B351D5" w:rsidRDefault="00B351D5" w:rsidP="00B351D5">
      <w:pPr>
        <w:pStyle w:val="Listenabsatz"/>
        <w:numPr>
          <w:ilvl w:val="0"/>
          <w:numId w:val="15"/>
        </w:numPr>
        <w:shd w:val="clear" w:color="auto" w:fill="FFFFFF"/>
        <w:spacing w:before="60"/>
        <w:ind w:left="992" w:hanging="272"/>
        <w:contextualSpacing w:val="0"/>
        <w:rPr>
          <w:sz w:val="24"/>
          <w:lang w:val="en-US"/>
        </w:rPr>
      </w:pPr>
      <w:r w:rsidRPr="00B351D5">
        <w:rPr>
          <w:sz w:val="24"/>
          <w:lang w:val="en-US"/>
        </w:rPr>
        <w:t>CFPA E Guideline No 1 2012 N: Protection against flood</w:t>
      </w:r>
    </w:p>
    <w:p w14:paraId="14574BBF" w14:textId="77777777" w:rsidR="00327608" w:rsidRPr="00327608" w:rsidRDefault="00327608" w:rsidP="008D4260">
      <w:pPr>
        <w:spacing w:before="120"/>
        <w:ind w:left="709"/>
        <w:jc w:val="both"/>
        <w:rPr>
          <w:sz w:val="24"/>
          <w:lang w:val="en-US"/>
        </w:rPr>
      </w:pPr>
      <w:r w:rsidRPr="00327608">
        <w:rPr>
          <w:sz w:val="24"/>
          <w:lang w:val="en-US"/>
        </w:rPr>
        <w:t>The discussion on the lead for the forthcoming update of the above guidelines, supported by all members of both groups, has resulted in the following allocation of responsibilities:</w:t>
      </w:r>
    </w:p>
    <w:p w14:paraId="7401929C" w14:textId="34CA4343" w:rsidR="00327608" w:rsidRPr="00327608" w:rsidRDefault="00327608" w:rsidP="008D4260">
      <w:pPr>
        <w:pStyle w:val="Listenabsatz"/>
        <w:numPr>
          <w:ilvl w:val="0"/>
          <w:numId w:val="15"/>
        </w:numPr>
        <w:shd w:val="clear" w:color="auto" w:fill="FFFFFF"/>
        <w:spacing w:before="120"/>
        <w:ind w:left="992" w:hanging="272"/>
        <w:contextualSpacing w:val="0"/>
        <w:rPr>
          <w:sz w:val="24"/>
          <w:lang w:val="en-US"/>
        </w:rPr>
      </w:pPr>
      <w:r w:rsidRPr="00327608">
        <w:rPr>
          <w:sz w:val="24"/>
          <w:lang w:val="en-US"/>
        </w:rPr>
        <w:t>Laura: CFPA E Guideline No 1 2012 N: Flood Protection</w:t>
      </w:r>
    </w:p>
    <w:p w14:paraId="7B625BA9" w14:textId="1B87E520" w:rsidR="00327608" w:rsidRPr="00327608" w:rsidRDefault="00327608" w:rsidP="00327608">
      <w:pPr>
        <w:pStyle w:val="Listenabsatz"/>
        <w:numPr>
          <w:ilvl w:val="0"/>
          <w:numId w:val="15"/>
        </w:numPr>
        <w:shd w:val="clear" w:color="auto" w:fill="FFFFFF"/>
        <w:spacing w:before="60"/>
        <w:ind w:left="992" w:hanging="272"/>
        <w:contextualSpacing w:val="0"/>
        <w:rPr>
          <w:sz w:val="24"/>
          <w:lang w:val="en-US"/>
        </w:rPr>
      </w:pPr>
      <w:r w:rsidRPr="00327608">
        <w:rPr>
          <w:sz w:val="24"/>
          <w:lang w:val="en-US"/>
        </w:rPr>
        <w:t>Guillaume: CFPA E Guideline No 3 2013 N: Protection of buildings against wind damage</w:t>
      </w:r>
    </w:p>
    <w:p w14:paraId="1BB798B0" w14:textId="1751C1CE" w:rsidR="00327608" w:rsidRDefault="00327608" w:rsidP="00327608">
      <w:pPr>
        <w:pStyle w:val="Listenabsatz"/>
        <w:numPr>
          <w:ilvl w:val="0"/>
          <w:numId w:val="15"/>
        </w:numPr>
        <w:shd w:val="clear" w:color="auto" w:fill="FFFFFF"/>
        <w:spacing w:before="60"/>
        <w:ind w:left="992" w:hanging="272"/>
        <w:contextualSpacing w:val="0"/>
        <w:rPr>
          <w:sz w:val="24"/>
          <w:lang w:val="en-US"/>
        </w:rPr>
      </w:pPr>
      <w:r w:rsidRPr="00327608">
        <w:rPr>
          <w:sz w:val="24"/>
          <w:lang w:val="en-US"/>
        </w:rPr>
        <w:t>Hans: CFPA E Guideline No 4 2013 N: Lightning protection</w:t>
      </w:r>
      <w:r>
        <w:rPr>
          <w:sz w:val="24"/>
          <w:lang w:val="en-US"/>
        </w:rPr>
        <w:t>.</w:t>
      </w:r>
    </w:p>
    <w:p w14:paraId="3684AC9D" w14:textId="5260CB06" w:rsidR="00327608" w:rsidRPr="00327608" w:rsidRDefault="00327608" w:rsidP="00327608">
      <w:pPr>
        <w:shd w:val="clear" w:color="auto" w:fill="FFFFFF"/>
        <w:spacing w:before="120"/>
        <w:ind w:left="720"/>
        <w:rPr>
          <w:sz w:val="24"/>
          <w:lang w:val="en-US"/>
        </w:rPr>
      </w:pPr>
      <w:r>
        <w:rPr>
          <w:sz w:val="24"/>
          <w:lang w:val="en-US"/>
        </w:rPr>
        <w:t>Discussion on updating works will continue at next joint meeting.</w:t>
      </w:r>
    </w:p>
    <w:p w14:paraId="7CF6BBD5" w14:textId="77777777" w:rsidR="007A02AB" w:rsidRPr="009E4955" w:rsidRDefault="007A02AB" w:rsidP="00EA10FD">
      <w:pPr>
        <w:tabs>
          <w:tab w:val="num" w:pos="426"/>
        </w:tabs>
        <w:ind w:left="426" w:hanging="426"/>
        <w:rPr>
          <w:sz w:val="24"/>
          <w:lang w:val="en-BZ"/>
        </w:rPr>
      </w:pPr>
      <w:r w:rsidRPr="009E4955">
        <w:rPr>
          <w:sz w:val="24"/>
          <w:lang w:val="en-BZ"/>
        </w:rPr>
        <w:t xml:space="preserve">  </w:t>
      </w:r>
    </w:p>
    <w:p w14:paraId="2090CD05" w14:textId="77777777" w:rsidR="007A02AB" w:rsidRPr="009E4955" w:rsidRDefault="007A02AB" w:rsidP="008D4260">
      <w:pPr>
        <w:keepNext/>
        <w:keepLines/>
        <w:numPr>
          <w:ilvl w:val="0"/>
          <w:numId w:val="16"/>
        </w:numPr>
        <w:tabs>
          <w:tab w:val="clear" w:pos="360"/>
          <w:tab w:val="num" w:pos="426"/>
        </w:tabs>
        <w:ind w:left="426" w:hanging="426"/>
        <w:rPr>
          <w:b/>
          <w:sz w:val="24"/>
          <w:lang w:val="en-BZ"/>
        </w:rPr>
      </w:pPr>
      <w:r w:rsidRPr="009E4955">
        <w:rPr>
          <w:b/>
          <w:sz w:val="24"/>
          <w:lang w:val="en-BZ"/>
        </w:rPr>
        <w:lastRenderedPageBreak/>
        <w:t xml:space="preserve">Proposals for discussion                                     </w:t>
      </w:r>
    </w:p>
    <w:p w14:paraId="6E160F5B" w14:textId="7B396205" w:rsidR="007A02AB" w:rsidRPr="00DA1842" w:rsidRDefault="007A02AB" w:rsidP="008D4260">
      <w:pPr>
        <w:keepNext/>
        <w:keepLines/>
        <w:spacing w:before="120"/>
        <w:ind w:left="426"/>
        <w:jc w:val="both"/>
        <w:rPr>
          <w:bCs/>
          <w:sz w:val="24"/>
          <w:lang w:val="en-BZ"/>
        </w:rPr>
      </w:pPr>
      <w:r w:rsidRPr="00DA1842">
        <w:rPr>
          <w:bCs/>
          <w:sz w:val="24"/>
          <w:lang w:val="en-BZ"/>
        </w:rPr>
        <w:t>The NHG continue</w:t>
      </w:r>
      <w:r w:rsidR="00116F99" w:rsidRPr="00DA1842">
        <w:rPr>
          <w:bCs/>
          <w:sz w:val="24"/>
          <w:lang w:val="en-BZ"/>
        </w:rPr>
        <w:t>s</w:t>
      </w:r>
      <w:r w:rsidRPr="00DA1842">
        <w:rPr>
          <w:bCs/>
          <w:sz w:val="24"/>
          <w:lang w:val="en-BZ"/>
        </w:rPr>
        <w:t xml:space="preserve"> </w:t>
      </w:r>
      <w:r w:rsidR="00116F99" w:rsidRPr="00DA1842">
        <w:rPr>
          <w:bCs/>
          <w:sz w:val="24"/>
          <w:lang w:val="en-BZ"/>
        </w:rPr>
        <w:t xml:space="preserve">to discuss </w:t>
      </w:r>
      <w:r w:rsidRPr="00DA1842">
        <w:rPr>
          <w:bCs/>
          <w:sz w:val="24"/>
          <w:lang w:val="en-BZ"/>
        </w:rPr>
        <w:t xml:space="preserve">the following </w:t>
      </w:r>
      <w:r w:rsidR="00116F99" w:rsidRPr="00DA1842">
        <w:rPr>
          <w:bCs/>
          <w:sz w:val="24"/>
          <w:lang w:val="en-BZ"/>
        </w:rPr>
        <w:t xml:space="preserve">first </w:t>
      </w:r>
      <w:r w:rsidRPr="00DA1842">
        <w:rPr>
          <w:bCs/>
          <w:sz w:val="24"/>
          <w:lang w:val="en-BZ"/>
        </w:rPr>
        <w:t>draft</w:t>
      </w:r>
      <w:r w:rsidR="00327608" w:rsidRPr="00DA1842">
        <w:rPr>
          <w:bCs/>
          <w:sz w:val="24"/>
          <w:lang w:val="en-BZ"/>
        </w:rPr>
        <w:t>s</w:t>
      </w:r>
      <w:r w:rsidRPr="00DA1842">
        <w:rPr>
          <w:bCs/>
          <w:sz w:val="24"/>
          <w:lang w:val="en-BZ"/>
        </w:rPr>
        <w:t xml:space="preserve"> </w:t>
      </w:r>
      <w:r w:rsidR="00116F99" w:rsidRPr="00DA1842">
        <w:rPr>
          <w:bCs/>
          <w:sz w:val="24"/>
          <w:lang w:val="en-BZ"/>
        </w:rPr>
        <w:t xml:space="preserve">of possible </w:t>
      </w:r>
      <w:r w:rsidRPr="00DA1842">
        <w:rPr>
          <w:bCs/>
          <w:sz w:val="24"/>
          <w:lang w:val="en-BZ"/>
        </w:rPr>
        <w:t>guidelines:</w:t>
      </w:r>
    </w:p>
    <w:p w14:paraId="1B37A13F" w14:textId="140F42FF" w:rsidR="0028402D" w:rsidRPr="00DA1842" w:rsidRDefault="00116F99" w:rsidP="008D4260">
      <w:pPr>
        <w:keepNext/>
        <w:keepLines/>
        <w:numPr>
          <w:ilvl w:val="0"/>
          <w:numId w:val="31"/>
        </w:numPr>
        <w:shd w:val="clear" w:color="auto" w:fill="FFFFFF"/>
        <w:spacing w:before="120"/>
        <w:ind w:left="709" w:hanging="283"/>
        <w:jc w:val="both"/>
        <w:rPr>
          <w:sz w:val="24"/>
          <w:lang w:val="en-US"/>
        </w:rPr>
      </w:pPr>
      <w:r w:rsidRPr="00DA1842">
        <w:rPr>
          <w:sz w:val="24"/>
          <w:lang w:val="en-BZ"/>
        </w:rPr>
        <w:t xml:space="preserve">Draft on heat wave protection with information and recommendations for citizens, including the proposal on occupational </w:t>
      </w:r>
      <w:r w:rsidR="00327608" w:rsidRPr="00DA1842">
        <w:rPr>
          <w:sz w:val="24"/>
          <w:lang w:val="en-BZ"/>
        </w:rPr>
        <w:t>safety</w:t>
      </w:r>
      <w:r w:rsidRPr="00DA1842">
        <w:rPr>
          <w:sz w:val="24"/>
          <w:lang w:val="en-BZ"/>
        </w:rPr>
        <w:t xml:space="preserve"> (Kamila)  </w:t>
      </w:r>
    </w:p>
    <w:p w14:paraId="502D07BD" w14:textId="0F16DD31" w:rsidR="007A02AB" w:rsidRPr="00DA1842" w:rsidRDefault="00116F99" w:rsidP="008D4260">
      <w:pPr>
        <w:keepNext/>
        <w:keepLines/>
        <w:shd w:val="clear" w:color="auto" w:fill="FFFFFF"/>
        <w:spacing w:before="120"/>
        <w:ind w:left="709"/>
        <w:jc w:val="both"/>
        <w:rPr>
          <w:sz w:val="24"/>
          <w:lang w:val="en-US"/>
        </w:rPr>
      </w:pPr>
      <w:r w:rsidRPr="00DA1842">
        <w:rPr>
          <w:sz w:val="24"/>
          <w:lang w:val="en-BZ"/>
        </w:rPr>
        <w:t>Due to the still open discussion at the strategic level on the possible extension of the scope of the CFPA-E guidelines to occupational health and safety issues, e.g.</w:t>
      </w:r>
      <w:r w:rsidR="008F2C04">
        <w:rPr>
          <w:sz w:val="24"/>
          <w:lang w:val="en-BZ"/>
        </w:rPr>
        <w:t>,</w:t>
      </w:r>
      <w:r w:rsidRPr="00DA1842">
        <w:rPr>
          <w:sz w:val="24"/>
          <w:lang w:val="en-BZ"/>
        </w:rPr>
        <w:t xml:space="preserve"> explosion protection, the discussion and decision on a possible new guideline will be postponed.</w:t>
      </w:r>
      <w:r w:rsidRPr="00DA1842">
        <w:rPr>
          <w:sz w:val="24"/>
          <w:lang w:val="en-US"/>
        </w:rPr>
        <w:t xml:space="preserve"> </w:t>
      </w:r>
    </w:p>
    <w:p w14:paraId="03C2F167" w14:textId="7D9F6762" w:rsidR="007A02AB" w:rsidRDefault="007A02AB" w:rsidP="00E56000">
      <w:pPr>
        <w:numPr>
          <w:ilvl w:val="0"/>
          <w:numId w:val="30"/>
        </w:numPr>
        <w:tabs>
          <w:tab w:val="left" w:pos="6379"/>
        </w:tabs>
        <w:spacing w:before="60"/>
        <w:ind w:hanging="294"/>
        <w:rPr>
          <w:sz w:val="24"/>
          <w:lang w:val="en-BZ"/>
        </w:rPr>
      </w:pPr>
      <w:r w:rsidRPr="009E4955">
        <w:rPr>
          <w:sz w:val="24"/>
          <w:lang w:val="en-BZ"/>
        </w:rPr>
        <w:t>Discussion about the possible new guideline on landslides (sent on 17 February 2023) – Any new input (all), amongst others, the possible collection of publicly available sources of national geological information</w:t>
      </w:r>
      <w:r w:rsidR="00116F99">
        <w:rPr>
          <w:sz w:val="24"/>
          <w:lang w:val="en-BZ"/>
        </w:rPr>
        <w:t>.</w:t>
      </w:r>
    </w:p>
    <w:p w14:paraId="3716BD84" w14:textId="2A666366" w:rsidR="0028402D" w:rsidRPr="008F2C04" w:rsidRDefault="00184AB8" w:rsidP="008D4260">
      <w:pPr>
        <w:spacing w:before="120"/>
        <w:ind w:left="720"/>
        <w:rPr>
          <w:sz w:val="24"/>
          <w:lang w:val="en-BZ"/>
        </w:rPr>
      </w:pPr>
      <w:r w:rsidRPr="008F2C04">
        <w:rPr>
          <w:sz w:val="24"/>
          <w:lang w:val="en-BZ"/>
        </w:rPr>
        <w:t>The participants note</w:t>
      </w:r>
      <w:r w:rsidR="008F2C04" w:rsidRPr="008F2C04">
        <w:rPr>
          <w:sz w:val="24"/>
          <w:lang w:val="en-BZ"/>
        </w:rPr>
        <w:t>d</w:t>
      </w:r>
      <w:r w:rsidRPr="008F2C04">
        <w:rPr>
          <w:sz w:val="24"/>
          <w:lang w:val="en-BZ"/>
        </w:rPr>
        <w:t xml:space="preserve"> the </w:t>
      </w:r>
      <w:r w:rsidR="0028402D" w:rsidRPr="008F2C04">
        <w:rPr>
          <w:sz w:val="24"/>
          <w:lang w:val="en-BZ"/>
        </w:rPr>
        <w:t xml:space="preserve">following </w:t>
      </w:r>
      <w:r w:rsidRPr="008F2C04">
        <w:rPr>
          <w:sz w:val="24"/>
          <w:lang w:val="en-BZ"/>
        </w:rPr>
        <w:t>information and conclusions:</w:t>
      </w:r>
    </w:p>
    <w:p w14:paraId="1DDA2889" w14:textId="77777777" w:rsidR="008F2C04" w:rsidRPr="008F2C04" w:rsidRDefault="008F2C04" w:rsidP="008D4260">
      <w:pPr>
        <w:pStyle w:val="Listenabsatz"/>
        <w:numPr>
          <w:ilvl w:val="0"/>
          <w:numId w:val="15"/>
        </w:numPr>
        <w:shd w:val="clear" w:color="auto" w:fill="FFFFFF"/>
        <w:spacing w:before="120"/>
        <w:rPr>
          <w:sz w:val="24"/>
          <w:lang w:val="en-US"/>
        </w:rPr>
      </w:pPr>
      <w:r w:rsidRPr="008F2C04">
        <w:rPr>
          <w:sz w:val="24"/>
          <w:lang w:val="en-US"/>
        </w:rPr>
        <w:t>Lars reported that his clarification of the copyright of illustrations from Swedish literature hadn't yielded any results.</w:t>
      </w:r>
    </w:p>
    <w:p w14:paraId="5551CA83" w14:textId="13440C2D" w:rsidR="008F2C04" w:rsidRPr="008F2C04" w:rsidRDefault="008F2C04" w:rsidP="008F2C04">
      <w:pPr>
        <w:pStyle w:val="Listenabsatz"/>
        <w:numPr>
          <w:ilvl w:val="0"/>
          <w:numId w:val="15"/>
        </w:numPr>
        <w:shd w:val="clear" w:color="auto" w:fill="FFFFFF"/>
        <w:spacing w:before="60"/>
        <w:rPr>
          <w:sz w:val="24"/>
          <w:lang w:val="en-US"/>
        </w:rPr>
      </w:pPr>
      <w:r w:rsidRPr="008F2C04">
        <w:rPr>
          <w:sz w:val="24"/>
          <w:lang w:val="en-US"/>
        </w:rPr>
        <w:t xml:space="preserve">Apart from his suggestion to add a note on extending geotechnical investigations beyond the construction site, Mingyi </w:t>
      </w:r>
      <w:r w:rsidRPr="008F2C04">
        <w:rPr>
          <w:sz w:val="24"/>
          <w:lang w:val="en-US"/>
        </w:rPr>
        <w:t>summarized</w:t>
      </w:r>
      <w:r w:rsidRPr="008F2C04">
        <w:rPr>
          <w:sz w:val="24"/>
          <w:lang w:val="en-US"/>
        </w:rPr>
        <w:t xml:space="preserve"> the following facts</w:t>
      </w:r>
      <w:r w:rsidRPr="008F2C04">
        <w:rPr>
          <w:sz w:val="24"/>
          <w:lang w:val="en-US"/>
        </w:rPr>
        <w:t>:</w:t>
      </w:r>
      <w:r w:rsidRPr="008F2C04">
        <w:rPr>
          <w:sz w:val="24"/>
          <w:lang w:val="en-US"/>
        </w:rPr>
        <w:t xml:space="preserve"> </w:t>
      </w:r>
    </w:p>
    <w:p w14:paraId="3DD2ED04" w14:textId="3DCA25BF" w:rsidR="008F2C04" w:rsidRPr="008F2C04" w:rsidRDefault="008F2C04" w:rsidP="008F2C04">
      <w:pPr>
        <w:pStyle w:val="Listenabsatz"/>
        <w:numPr>
          <w:ilvl w:val="0"/>
          <w:numId w:val="32"/>
        </w:numPr>
        <w:shd w:val="clear" w:color="auto" w:fill="FFFFFF"/>
        <w:tabs>
          <w:tab w:val="left" w:pos="1418"/>
        </w:tabs>
        <w:spacing w:before="60"/>
        <w:ind w:left="1418" w:hanging="284"/>
        <w:contextualSpacing w:val="0"/>
        <w:rPr>
          <w:sz w:val="24"/>
          <w:lang w:val="en-US"/>
        </w:rPr>
      </w:pPr>
      <w:r w:rsidRPr="008F2C04">
        <w:rPr>
          <w:sz w:val="24"/>
          <w:lang w:val="en-US"/>
        </w:rPr>
        <w:t>The available sources of information on regional geological hazards are of varying quality, e.g.</w:t>
      </w:r>
      <w:r w:rsidRPr="008F2C04">
        <w:rPr>
          <w:sz w:val="24"/>
          <w:lang w:val="en-US"/>
        </w:rPr>
        <w:t>,</w:t>
      </w:r>
      <w:r w:rsidRPr="008F2C04">
        <w:rPr>
          <w:sz w:val="24"/>
          <w:lang w:val="en-US"/>
        </w:rPr>
        <w:t xml:space="preserve"> in Germany, which needs to be explained.</w:t>
      </w:r>
    </w:p>
    <w:p w14:paraId="5FDB7BBB" w14:textId="09294D71" w:rsidR="008F2C04" w:rsidRPr="008F2C04" w:rsidRDefault="008F2C04" w:rsidP="008F2C04">
      <w:pPr>
        <w:pStyle w:val="Listenabsatz"/>
        <w:numPr>
          <w:ilvl w:val="0"/>
          <w:numId w:val="32"/>
        </w:numPr>
        <w:shd w:val="clear" w:color="auto" w:fill="FFFFFF"/>
        <w:tabs>
          <w:tab w:val="left" w:pos="1418"/>
        </w:tabs>
        <w:spacing w:before="60"/>
        <w:ind w:left="1418" w:hanging="284"/>
        <w:contextualSpacing w:val="0"/>
        <w:rPr>
          <w:sz w:val="24"/>
          <w:lang w:val="en-US"/>
        </w:rPr>
      </w:pPr>
      <w:r w:rsidRPr="008F2C04">
        <w:rPr>
          <w:sz w:val="24"/>
          <w:lang w:val="en-US"/>
        </w:rPr>
        <w:t xml:space="preserve">The available expertise on geological hazards is still limited in both groups, and </w:t>
      </w:r>
    </w:p>
    <w:p w14:paraId="0226A781" w14:textId="4FC654DF" w:rsidR="008F2C04" w:rsidRPr="008F2C04" w:rsidRDefault="008F2C04" w:rsidP="008F2C04">
      <w:pPr>
        <w:pStyle w:val="Listenabsatz"/>
        <w:numPr>
          <w:ilvl w:val="0"/>
          <w:numId w:val="32"/>
        </w:numPr>
        <w:shd w:val="clear" w:color="auto" w:fill="FFFFFF"/>
        <w:tabs>
          <w:tab w:val="left" w:pos="1418"/>
        </w:tabs>
        <w:spacing w:before="60"/>
        <w:ind w:left="1418" w:hanging="284"/>
        <w:contextualSpacing w:val="0"/>
        <w:rPr>
          <w:sz w:val="24"/>
          <w:lang w:val="en-US"/>
        </w:rPr>
      </w:pPr>
      <w:r w:rsidRPr="008F2C04">
        <w:rPr>
          <w:sz w:val="24"/>
          <w:lang w:val="en-US"/>
        </w:rPr>
        <w:t>The ability to recommend loss prevention in addition to Eurocode 7 on ground investigation as a necessary basis for structural design, e.g.</w:t>
      </w:r>
      <w:r w:rsidRPr="008F2C04">
        <w:rPr>
          <w:sz w:val="24"/>
          <w:lang w:val="en-US"/>
        </w:rPr>
        <w:t>,</w:t>
      </w:r>
      <w:r w:rsidRPr="008F2C04">
        <w:rPr>
          <w:sz w:val="24"/>
          <w:lang w:val="en-US"/>
        </w:rPr>
        <w:t xml:space="preserve"> geotechnical category and geotechnical investigation report, is also limited.</w:t>
      </w:r>
    </w:p>
    <w:p w14:paraId="5E47AADF" w14:textId="1FF4A8ED" w:rsidR="008F2C04" w:rsidRPr="008F2C04" w:rsidRDefault="008F2C04" w:rsidP="008F2C04">
      <w:pPr>
        <w:shd w:val="clear" w:color="auto" w:fill="FFFFFF"/>
        <w:spacing w:before="120"/>
        <w:ind w:left="993"/>
        <w:jc w:val="both"/>
        <w:rPr>
          <w:sz w:val="24"/>
          <w:lang w:val="en-US"/>
        </w:rPr>
      </w:pPr>
      <w:r w:rsidRPr="008F2C04">
        <w:rPr>
          <w:sz w:val="24"/>
          <w:lang w:val="en-US"/>
        </w:rPr>
        <w:t>The participants agree on the current conclusion to postpone the work on landslides until the next joint meeting if no further input is received from both groups.</w:t>
      </w:r>
    </w:p>
    <w:p w14:paraId="179C5A63" w14:textId="77777777" w:rsidR="007A02AB" w:rsidRPr="009E4955" w:rsidRDefault="007A02AB" w:rsidP="00EA10FD">
      <w:pPr>
        <w:tabs>
          <w:tab w:val="num" w:pos="426"/>
        </w:tabs>
        <w:ind w:left="426" w:hanging="426"/>
        <w:rPr>
          <w:sz w:val="24"/>
          <w:lang w:val="en-BZ"/>
        </w:rPr>
      </w:pPr>
    </w:p>
    <w:p w14:paraId="64444148" w14:textId="0342F3CC" w:rsidR="007A02AB" w:rsidRPr="009E4955" w:rsidRDefault="007A02AB" w:rsidP="00281DAD">
      <w:pPr>
        <w:numPr>
          <w:ilvl w:val="0"/>
          <w:numId w:val="16"/>
        </w:numPr>
        <w:tabs>
          <w:tab w:val="clear" w:pos="360"/>
          <w:tab w:val="num" w:pos="426"/>
        </w:tabs>
        <w:ind w:left="426" w:hanging="426"/>
        <w:rPr>
          <w:b/>
          <w:sz w:val="24"/>
          <w:lang w:val="en-BZ"/>
        </w:rPr>
      </w:pPr>
      <w:r w:rsidRPr="009E4955">
        <w:rPr>
          <w:b/>
          <w:sz w:val="24"/>
          <w:lang w:val="en-BZ"/>
        </w:rPr>
        <w:t xml:space="preserve">Ideas for new proposals (Waiting list) </w:t>
      </w:r>
    </w:p>
    <w:p w14:paraId="079E5CE2" w14:textId="77777777" w:rsidR="00602186" w:rsidRPr="008D4260" w:rsidRDefault="00602186" w:rsidP="008D4260">
      <w:pPr>
        <w:pStyle w:val="Listenabsatz"/>
        <w:spacing w:before="120"/>
        <w:ind w:left="426"/>
        <w:jc w:val="both"/>
        <w:rPr>
          <w:bCs/>
          <w:sz w:val="24"/>
          <w:lang w:val="en-BZ"/>
        </w:rPr>
      </w:pPr>
      <w:r w:rsidRPr="008D4260">
        <w:rPr>
          <w:bCs/>
          <w:sz w:val="24"/>
          <w:lang w:val="en-BZ"/>
        </w:rPr>
        <w:t>Mingyi briefly presents the current list of ideas for new proposals and their evaluation, especially to Guillaume and Laura as new members of the NHG.</w:t>
      </w:r>
    </w:p>
    <w:p w14:paraId="1968E020" w14:textId="23F58A45" w:rsidR="00602186" w:rsidRPr="008D4260" w:rsidRDefault="00602186" w:rsidP="008D4260">
      <w:pPr>
        <w:pStyle w:val="Listenabsatz"/>
        <w:spacing w:before="120"/>
        <w:ind w:left="425"/>
        <w:contextualSpacing w:val="0"/>
        <w:jc w:val="both"/>
        <w:rPr>
          <w:sz w:val="24"/>
          <w:lang w:val="en-US"/>
        </w:rPr>
      </w:pPr>
      <w:r w:rsidRPr="008D4260">
        <w:rPr>
          <w:sz w:val="24"/>
          <w:lang w:val="en-US"/>
        </w:rPr>
        <w:t xml:space="preserve">Kamila </w:t>
      </w:r>
      <w:r w:rsidR="000F2006" w:rsidRPr="008D4260">
        <w:rPr>
          <w:sz w:val="24"/>
          <w:lang w:val="en-US"/>
        </w:rPr>
        <w:t>referred</w:t>
      </w:r>
      <w:r w:rsidRPr="008D4260">
        <w:rPr>
          <w:sz w:val="24"/>
          <w:lang w:val="en-US"/>
        </w:rPr>
        <w:t xml:space="preserve"> to the ongoing discussion in </w:t>
      </w:r>
      <w:r w:rsidR="008D4260" w:rsidRPr="008D4260">
        <w:rPr>
          <w:sz w:val="24"/>
          <w:lang w:val="en-US"/>
        </w:rPr>
        <w:t xml:space="preserve">the </w:t>
      </w:r>
      <w:r w:rsidRPr="008D4260">
        <w:rPr>
          <w:sz w:val="24"/>
          <w:lang w:val="en-US"/>
        </w:rPr>
        <w:t xml:space="preserve">Czech Republic </w:t>
      </w:r>
      <w:r w:rsidR="0086377B" w:rsidRPr="008D4260">
        <w:rPr>
          <w:sz w:val="24"/>
          <w:lang w:val="en-US"/>
        </w:rPr>
        <w:t xml:space="preserve">about </w:t>
      </w:r>
      <w:r w:rsidR="000F2006" w:rsidRPr="008D4260">
        <w:rPr>
          <w:sz w:val="24"/>
          <w:lang w:val="en-US"/>
        </w:rPr>
        <w:t>NatC</w:t>
      </w:r>
      <w:r w:rsidR="00227DCF">
        <w:rPr>
          <w:sz w:val="24"/>
          <w:lang w:val="en-US"/>
        </w:rPr>
        <w:t>at</w:t>
      </w:r>
      <w:r w:rsidR="008D4260" w:rsidRPr="008D4260">
        <w:rPr>
          <w:sz w:val="24"/>
          <w:lang w:val="en-US"/>
        </w:rPr>
        <w:t>-</w:t>
      </w:r>
      <w:r w:rsidRPr="008D4260">
        <w:rPr>
          <w:sz w:val="24"/>
          <w:lang w:val="en-US"/>
        </w:rPr>
        <w:t>assessment by industrial plant</w:t>
      </w:r>
      <w:r w:rsidR="0086377B" w:rsidRPr="008D4260">
        <w:rPr>
          <w:sz w:val="24"/>
          <w:lang w:val="en-US"/>
        </w:rPr>
        <w:t>s</w:t>
      </w:r>
      <w:r w:rsidRPr="008D4260">
        <w:rPr>
          <w:sz w:val="24"/>
          <w:lang w:val="en-US"/>
        </w:rPr>
        <w:t xml:space="preserve"> and its </w:t>
      </w:r>
      <w:r w:rsidR="0086377B" w:rsidRPr="008D4260">
        <w:rPr>
          <w:sz w:val="24"/>
          <w:lang w:val="en-US"/>
        </w:rPr>
        <w:t xml:space="preserve">lack of </w:t>
      </w:r>
      <w:r w:rsidRPr="008D4260">
        <w:rPr>
          <w:sz w:val="24"/>
          <w:lang w:val="en-US"/>
        </w:rPr>
        <w:t>consideration in the risk management. Hans supported this idea.</w:t>
      </w:r>
    </w:p>
    <w:p w14:paraId="734498E6" w14:textId="12DD844A" w:rsidR="00602186" w:rsidRPr="008D4260" w:rsidRDefault="00602186" w:rsidP="008D4260">
      <w:pPr>
        <w:pStyle w:val="Listenabsatz"/>
        <w:spacing w:before="120"/>
        <w:ind w:left="425"/>
        <w:contextualSpacing w:val="0"/>
        <w:jc w:val="both"/>
        <w:rPr>
          <w:sz w:val="24"/>
          <w:lang w:val="en-US"/>
        </w:rPr>
      </w:pPr>
      <w:r w:rsidRPr="008D4260">
        <w:rPr>
          <w:sz w:val="24"/>
          <w:lang w:val="en-US"/>
        </w:rPr>
        <w:t xml:space="preserve">Mingyi pointed out, that the </w:t>
      </w:r>
      <w:r w:rsidR="000F2006" w:rsidRPr="008D4260">
        <w:rPr>
          <w:sz w:val="24"/>
          <w:lang w:val="en-US"/>
        </w:rPr>
        <w:t>N</w:t>
      </w:r>
      <w:r w:rsidR="008D4260" w:rsidRPr="008D4260">
        <w:rPr>
          <w:sz w:val="24"/>
          <w:lang w:val="en-US"/>
        </w:rPr>
        <w:t>a</w:t>
      </w:r>
      <w:r w:rsidR="000F2006" w:rsidRPr="008D4260">
        <w:rPr>
          <w:sz w:val="24"/>
          <w:lang w:val="en-US"/>
        </w:rPr>
        <w:t>t</w:t>
      </w:r>
      <w:r w:rsidR="008D4260" w:rsidRPr="008D4260">
        <w:rPr>
          <w:sz w:val="24"/>
          <w:lang w:val="en-US"/>
        </w:rPr>
        <w:t>Cat</w:t>
      </w:r>
      <w:r w:rsidRPr="008D4260">
        <w:rPr>
          <w:sz w:val="24"/>
          <w:lang w:val="en-US"/>
        </w:rPr>
        <w:t xml:space="preserve">-Assessment </w:t>
      </w:r>
      <w:r w:rsidR="008D4260" w:rsidRPr="008D4260">
        <w:rPr>
          <w:sz w:val="24"/>
          <w:lang w:val="en-US"/>
        </w:rPr>
        <w:t xml:space="preserve">is </w:t>
      </w:r>
      <w:r w:rsidRPr="008D4260">
        <w:rPr>
          <w:sz w:val="24"/>
          <w:lang w:val="en-US"/>
        </w:rPr>
        <w:t>usually considered in the</w:t>
      </w:r>
      <w:r w:rsidR="0086377B" w:rsidRPr="008D4260">
        <w:rPr>
          <w:sz w:val="24"/>
          <w:lang w:val="en-US"/>
        </w:rPr>
        <w:t xml:space="preserve"> context </w:t>
      </w:r>
      <w:r w:rsidRPr="008D4260">
        <w:rPr>
          <w:sz w:val="24"/>
          <w:lang w:val="en-US"/>
        </w:rPr>
        <w:t>of property insurance of industr</w:t>
      </w:r>
      <w:r w:rsidR="0086377B" w:rsidRPr="008D4260">
        <w:rPr>
          <w:sz w:val="24"/>
          <w:lang w:val="en-US"/>
        </w:rPr>
        <w:t>ial companies</w:t>
      </w:r>
      <w:r w:rsidRPr="008D4260">
        <w:rPr>
          <w:sz w:val="24"/>
          <w:lang w:val="en-US"/>
        </w:rPr>
        <w:t xml:space="preserve"> and </w:t>
      </w:r>
      <w:r w:rsidR="0086377B" w:rsidRPr="008D4260">
        <w:rPr>
          <w:sz w:val="24"/>
          <w:lang w:val="en-US"/>
        </w:rPr>
        <w:t>facilities</w:t>
      </w:r>
      <w:r w:rsidRPr="008D4260">
        <w:rPr>
          <w:sz w:val="24"/>
          <w:lang w:val="en-US"/>
        </w:rPr>
        <w:t xml:space="preserve"> in Germ</w:t>
      </w:r>
      <w:r w:rsidR="0086377B" w:rsidRPr="008D4260">
        <w:rPr>
          <w:sz w:val="24"/>
          <w:lang w:val="en-US"/>
        </w:rPr>
        <w:t>a</w:t>
      </w:r>
      <w:r w:rsidRPr="008D4260">
        <w:rPr>
          <w:sz w:val="24"/>
          <w:lang w:val="en-US"/>
        </w:rPr>
        <w:t>ny.</w:t>
      </w:r>
    </w:p>
    <w:p w14:paraId="2F8A5F9F" w14:textId="4CF9525B" w:rsidR="00602186" w:rsidRPr="008D4260" w:rsidRDefault="0086377B" w:rsidP="008D4260">
      <w:pPr>
        <w:pStyle w:val="Listenabsatz"/>
        <w:spacing w:before="120"/>
        <w:ind w:left="425"/>
        <w:contextualSpacing w:val="0"/>
        <w:jc w:val="both"/>
        <w:rPr>
          <w:sz w:val="24"/>
          <w:lang w:val="en-US"/>
        </w:rPr>
      </w:pPr>
      <w:r w:rsidRPr="008D4260">
        <w:rPr>
          <w:sz w:val="24"/>
          <w:lang w:val="en-US"/>
        </w:rPr>
        <w:t>To sum up the discussion, more and concrete information should be collected and provided by all members of both groups to support the possible decision of a new work item.</w:t>
      </w:r>
    </w:p>
    <w:p w14:paraId="13D93A63" w14:textId="56C3B8CC" w:rsidR="0086377B" w:rsidRPr="008D4260" w:rsidRDefault="0086377B" w:rsidP="008D4260">
      <w:pPr>
        <w:pStyle w:val="Listenabsatz"/>
        <w:spacing w:before="120"/>
        <w:ind w:left="425"/>
        <w:contextualSpacing w:val="0"/>
        <w:jc w:val="both"/>
        <w:rPr>
          <w:sz w:val="24"/>
          <w:lang w:val="en-US"/>
        </w:rPr>
      </w:pPr>
      <w:r w:rsidRPr="008D4260">
        <w:rPr>
          <w:sz w:val="24"/>
          <w:lang w:val="en-US"/>
        </w:rPr>
        <w:t>There have been no changes to the following current waiting list:</w:t>
      </w:r>
    </w:p>
    <w:p w14:paraId="170CE912" w14:textId="77777777" w:rsidR="007A02AB" w:rsidRPr="009E4955" w:rsidRDefault="007A02AB" w:rsidP="008D4260">
      <w:pPr>
        <w:numPr>
          <w:ilvl w:val="0"/>
          <w:numId w:val="28"/>
        </w:numPr>
        <w:spacing w:before="120"/>
        <w:ind w:hanging="294"/>
        <w:rPr>
          <w:sz w:val="24"/>
          <w:lang w:val="en-BZ"/>
        </w:rPr>
      </w:pPr>
      <w:r w:rsidRPr="009E4955">
        <w:rPr>
          <w:sz w:val="24"/>
          <w:lang w:val="en-BZ"/>
        </w:rPr>
        <w:t>“Cold weather”: Any aspects that are not covered in guideline  No. 8: 2022 N - “Ensuring supplies of fire-fighting water in extreme weather conditions”?</w:t>
      </w:r>
    </w:p>
    <w:p w14:paraId="65561C9F" w14:textId="77777777" w:rsidR="007A02AB" w:rsidRPr="009E4955" w:rsidRDefault="007A02AB" w:rsidP="0086377B">
      <w:pPr>
        <w:numPr>
          <w:ilvl w:val="0"/>
          <w:numId w:val="28"/>
        </w:numPr>
        <w:spacing w:before="20"/>
        <w:ind w:hanging="294"/>
        <w:rPr>
          <w:sz w:val="24"/>
          <w:lang w:val="en-BZ"/>
        </w:rPr>
      </w:pPr>
      <w:r w:rsidRPr="009E4955">
        <w:rPr>
          <w:sz w:val="24"/>
          <w:lang w:val="en-BZ"/>
        </w:rPr>
        <w:t>“Earthquake” (as part of geological risks?)</w:t>
      </w:r>
    </w:p>
    <w:p w14:paraId="3394EBBC" w14:textId="77777777" w:rsidR="007A02AB" w:rsidRPr="009E4955" w:rsidRDefault="007A02AB" w:rsidP="0086377B">
      <w:pPr>
        <w:numPr>
          <w:ilvl w:val="0"/>
          <w:numId w:val="28"/>
        </w:numPr>
        <w:spacing w:before="20"/>
        <w:ind w:hanging="294"/>
        <w:rPr>
          <w:sz w:val="24"/>
          <w:lang w:val="en-BZ"/>
        </w:rPr>
      </w:pPr>
      <w:r w:rsidRPr="009E4955">
        <w:rPr>
          <w:sz w:val="24"/>
          <w:lang w:val="en-BZ"/>
        </w:rPr>
        <w:t>“Fog”</w:t>
      </w:r>
    </w:p>
    <w:p w14:paraId="73245B51" w14:textId="77777777" w:rsidR="007A02AB" w:rsidRPr="009E4955" w:rsidRDefault="007A02AB" w:rsidP="0086377B">
      <w:pPr>
        <w:numPr>
          <w:ilvl w:val="0"/>
          <w:numId w:val="28"/>
        </w:numPr>
        <w:spacing w:before="20"/>
        <w:ind w:hanging="294"/>
        <w:rPr>
          <w:sz w:val="24"/>
          <w:lang w:val="en-BZ"/>
        </w:rPr>
      </w:pPr>
      <w:r w:rsidRPr="009E4955">
        <w:rPr>
          <w:sz w:val="24"/>
          <w:lang w:val="en-BZ"/>
        </w:rPr>
        <w:t>“Snow Slides”</w:t>
      </w:r>
    </w:p>
    <w:p w14:paraId="54D03254" w14:textId="77777777" w:rsidR="007A02AB" w:rsidRPr="009E4955" w:rsidRDefault="007A02AB" w:rsidP="0086377B">
      <w:pPr>
        <w:numPr>
          <w:ilvl w:val="0"/>
          <w:numId w:val="28"/>
        </w:numPr>
        <w:spacing w:before="20"/>
        <w:ind w:hanging="294"/>
        <w:rPr>
          <w:sz w:val="24"/>
          <w:lang w:val="en-BZ"/>
        </w:rPr>
      </w:pPr>
      <w:r w:rsidRPr="009E4955">
        <w:rPr>
          <w:sz w:val="24"/>
          <w:lang w:val="en-BZ"/>
        </w:rPr>
        <w:t xml:space="preserve">“Structural problems due to weather conditions” (Note: the issue is partly covered by constructional protection against flood, hail, snow/ice load, and wind) </w:t>
      </w:r>
    </w:p>
    <w:p w14:paraId="52279CC0" w14:textId="77777777" w:rsidR="007A02AB" w:rsidRPr="009E4955" w:rsidRDefault="007A02AB" w:rsidP="0086377B">
      <w:pPr>
        <w:numPr>
          <w:ilvl w:val="0"/>
          <w:numId w:val="28"/>
        </w:numPr>
        <w:spacing w:before="20"/>
        <w:ind w:hanging="294"/>
        <w:rPr>
          <w:sz w:val="24"/>
          <w:lang w:val="en-BZ"/>
        </w:rPr>
      </w:pPr>
      <w:r w:rsidRPr="009E4955">
        <w:rPr>
          <w:sz w:val="24"/>
          <w:lang w:val="en-BZ"/>
        </w:rPr>
        <w:t>“Sun Storms”</w:t>
      </w:r>
    </w:p>
    <w:p w14:paraId="54B56297" w14:textId="77777777" w:rsidR="007A02AB" w:rsidRPr="009E4955" w:rsidRDefault="007A02AB" w:rsidP="0086377B">
      <w:pPr>
        <w:numPr>
          <w:ilvl w:val="0"/>
          <w:numId w:val="28"/>
        </w:numPr>
        <w:spacing w:before="20"/>
        <w:ind w:hanging="294"/>
        <w:rPr>
          <w:sz w:val="24"/>
          <w:lang w:val="en-BZ"/>
        </w:rPr>
      </w:pPr>
      <w:r w:rsidRPr="009E4955">
        <w:rPr>
          <w:sz w:val="24"/>
          <w:lang w:val="en-BZ"/>
        </w:rPr>
        <w:lastRenderedPageBreak/>
        <w:t xml:space="preserve">“Tsunami” </w:t>
      </w:r>
    </w:p>
    <w:p w14:paraId="4A204EDF" w14:textId="77777777" w:rsidR="00AA6D74" w:rsidRPr="009E4955" w:rsidRDefault="007A02AB" w:rsidP="0086377B">
      <w:pPr>
        <w:numPr>
          <w:ilvl w:val="0"/>
          <w:numId w:val="28"/>
        </w:numPr>
        <w:spacing w:before="20"/>
        <w:ind w:hanging="294"/>
        <w:rPr>
          <w:sz w:val="24"/>
          <w:lang w:val="en-BZ"/>
        </w:rPr>
      </w:pPr>
      <w:r w:rsidRPr="009E4955">
        <w:rPr>
          <w:sz w:val="24"/>
          <w:lang w:val="en-BZ"/>
        </w:rPr>
        <w:t>“Drought” and “heatwave”: Aspects related to the protection of citizens are covered by a new draft guideline,  see also agenda item 6b).</w:t>
      </w:r>
    </w:p>
    <w:p w14:paraId="6E3F7717" w14:textId="77777777" w:rsidR="00A641DC" w:rsidRPr="009E4955" w:rsidRDefault="00A641DC" w:rsidP="00EA10FD">
      <w:pPr>
        <w:tabs>
          <w:tab w:val="num" w:pos="426"/>
        </w:tabs>
        <w:ind w:left="426" w:hanging="426"/>
        <w:rPr>
          <w:sz w:val="24"/>
          <w:lang w:val="en-BZ"/>
        </w:rPr>
      </w:pPr>
    </w:p>
    <w:p w14:paraId="76BEDBCC" w14:textId="77777777" w:rsidR="007A02AB" w:rsidRPr="009E4955" w:rsidRDefault="007A02AB" w:rsidP="00F47BC2">
      <w:pPr>
        <w:numPr>
          <w:ilvl w:val="0"/>
          <w:numId w:val="16"/>
        </w:numPr>
        <w:tabs>
          <w:tab w:val="clear" w:pos="360"/>
          <w:tab w:val="num" w:pos="426"/>
        </w:tabs>
        <w:ind w:left="426" w:hanging="426"/>
        <w:rPr>
          <w:b/>
          <w:sz w:val="24"/>
          <w:lang w:val="en-BZ"/>
        </w:rPr>
      </w:pPr>
      <w:r w:rsidRPr="009E4955">
        <w:rPr>
          <w:b/>
          <w:sz w:val="24"/>
          <w:lang w:val="en-BZ"/>
        </w:rPr>
        <w:t>Miscellaneous</w:t>
      </w:r>
    </w:p>
    <w:p w14:paraId="37EEE14C" w14:textId="2EB7A134" w:rsidR="00456A77" w:rsidRPr="00456A77" w:rsidRDefault="00456A77" w:rsidP="008D4260">
      <w:pPr>
        <w:spacing w:before="60"/>
        <w:ind w:left="426"/>
        <w:jc w:val="both"/>
        <w:rPr>
          <w:bCs/>
          <w:sz w:val="24"/>
          <w:lang w:val="en-US"/>
        </w:rPr>
      </w:pPr>
      <w:r w:rsidRPr="00456A77">
        <w:rPr>
          <w:bCs/>
          <w:sz w:val="24"/>
          <w:lang w:val="en-US"/>
        </w:rPr>
        <w:t xml:space="preserve">Mingyi announced his forthcoming retirement on 1 March 2025 and proposed the establishment of a permanent Vice-Chairmanship, also with a view to the possible upgrading of the NHG to a thematic commission, as supported by the majority of member </w:t>
      </w:r>
      <w:r w:rsidRPr="00456A77">
        <w:rPr>
          <w:bCs/>
          <w:sz w:val="24"/>
          <w:lang w:val="en-US"/>
        </w:rPr>
        <w:t>organizations</w:t>
      </w:r>
      <w:r w:rsidRPr="00456A77">
        <w:rPr>
          <w:bCs/>
          <w:sz w:val="24"/>
          <w:lang w:val="en-US"/>
        </w:rPr>
        <w:t xml:space="preserve"> in the CFPA-E internal survey on future strategy. In this context, he promotes Hans as Vice-Chair, who, according to tradition and with the appointment of the MC and the General Assembly, would become Chair next year. His reasoning is that Hans is a proven expert on natural hazards and at the same time a member of EG 6 on the Insurance Europe side. In this way, the close cooperation would continue. Mingyi also asked other participants about their willingness to serve as Vice-Chair, which had not been announced.</w:t>
      </w:r>
    </w:p>
    <w:p w14:paraId="68A8E3E3" w14:textId="77777777" w:rsidR="008D4260" w:rsidRPr="00456A77" w:rsidRDefault="008D4260" w:rsidP="008D4260">
      <w:pPr>
        <w:spacing w:before="120"/>
        <w:ind w:left="426"/>
        <w:jc w:val="both"/>
        <w:rPr>
          <w:bCs/>
          <w:sz w:val="24"/>
          <w:lang w:val="en-US"/>
        </w:rPr>
      </w:pPr>
      <w:r w:rsidRPr="00456A77">
        <w:rPr>
          <w:bCs/>
          <w:sz w:val="24"/>
          <w:lang w:val="en-US"/>
        </w:rPr>
        <w:t xml:space="preserve">Hans declared his willingness to be elected and would clarify the support of Insurance Europe. </w:t>
      </w:r>
    </w:p>
    <w:p w14:paraId="323B7D2B" w14:textId="77777777" w:rsidR="008D4260" w:rsidRPr="00456A77" w:rsidRDefault="008D4260" w:rsidP="008D4260">
      <w:pPr>
        <w:spacing w:before="120"/>
        <w:ind w:left="426"/>
        <w:jc w:val="both"/>
        <w:rPr>
          <w:bCs/>
          <w:sz w:val="24"/>
          <w:lang w:val="en-US"/>
        </w:rPr>
      </w:pPr>
      <w:r w:rsidRPr="00456A77">
        <w:rPr>
          <w:bCs/>
          <w:sz w:val="24"/>
          <w:lang w:val="en-US"/>
        </w:rPr>
        <w:t>As the majority of the NHG members were not present, the election of the Vice-Chair should take place by written ballot.</w:t>
      </w:r>
    </w:p>
    <w:p w14:paraId="6686031B" w14:textId="2F3D9E35" w:rsidR="009510A8" w:rsidRPr="00456A77" w:rsidRDefault="008D4260" w:rsidP="008D4260">
      <w:pPr>
        <w:spacing w:before="120"/>
        <w:ind w:left="426"/>
        <w:jc w:val="both"/>
        <w:rPr>
          <w:bCs/>
          <w:sz w:val="24"/>
          <w:lang w:val="en-US"/>
        </w:rPr>
      </w:pPr>
      <w:r w:rsidRPr="00456A77">
        <w:rPr>
          <w:bCs/>
          <w:sz w:val="24"/>
          <w:lang w:val="en-US"/>
        </w:rPr>
        <w:t>The participants noted the proposals and agreed to the procedure for the election of the Vice-Chair.</w:t>
      </w:r>
    </w:p>
    <w:p w14:paraId="76FA1039" w14:textId="5BBD8854" w:rsidR="007A02AB" w:rsidRPr="00FD65DF" w:rsidRDefault="00927413" w:rsidP="00F96F83">
      <w:pPr>
        <w:spacing w:before="60"/>
        <w:ind w:left="426"/>
        <w:jc w:val="both"/>
        <w:rPr>
          <w:sz w:val="24"/>
          <w:lang w:val="en-US"/>
        </w:rPr>
      </w:pPr>
      <w:r w:rsidRPr="00927413">
        <w:rPr>
          <w:bCs/>
          <w:color w:val="0000FF"/>
          <w:sz w:val="24"/>
          <w:lang w:val="en-US"/>
        </w:rPr>
        <w:t xml:space="preserve"> </w:t>
      </w:r>
    </w:p>
    <w:p w14:paraId="724D4926" w14:textId="397885A8" w:rsidR="007A02AB" w:rsidRPr="009E4955" w:rsidRDefault="007A02AB" w:rsidP="00EA10FD">
      <w:pPr>
        <w:keepNext/>
        <w:keepLines/>
        <w:numPr>
          <w:ilvl w:val="0"/>
          <w:numId w:val="16"/>
        </w:numPr>
        <w:tabs>
          <w:tab w:val="clear" w:pos="360"/>
          <w:tab w:val="num" w:pos="426"/>
        </w:tabs>
        <w:ind w:left="425" w:hanging="426"/>
        <w:rPr>
          <w:b/>
          <w:sz w:val="24"/>
          <w:lang w:val="en-BZ"/>
        </w:rPr>
      </w:pPr>
      <w:r w:rsidRPr="009E4955">
        <w:rPr>
          <w:b/>
          <w:sz w:val="24"/>
          <w:lang w:val="en-BZ"/>
        </w:rPr>
        <w:t xml:space="preserve">Time limits until </w:t>
      </w:r>
      <w:r w:rsidR="00F77375" w:rsidRPr="009E4955">
        <w:rPr>
          <w:b/>
          <w:sz w:val="24"/>
          <w:lang w:val="en-BZ"/>
        </w:rPr>
        <w:t xml:space="preserve">the </w:t>
      </w:r>
      <w:r w:rsidRPr="009E4955">
        <w:rPr>
          <w:b/>
          <w:sz w:val="24"/>
          <w:lang w:val="en-BZ"/>
        </w:rPr>
        <w:t>next meeting – Mingyi</w:t>
      </w:r>
    </w:p>
    <w:p w14:paraId="51CF9081" w14:textId="77777777" w:rsidR="00456A77" w:rsidRPr="00456A77" w:rsidRDefault="00456A77" w:rsidP="00456A77">
      <w:pPr>
        <w:keepNext/>
        <w:keepLines/>
        <w:spacing w:before="120"/>
        <w:ind w:left="425"/>
        <w:jc w:val="both"/>
        <w:rPr>
          <w:bCs/>
          <w:sz w:val="24"/>
          <w:lang w:val="en-US"/>
        </w:rPr>
      </w:pPr>
      <w:r w:rsidRPr="00456A77">
        <w:rPr>
          <w:bCs/>
          <w:sz w:val="24"/>
          <w:lang w:val="en-US"/>
        </w:rPr>
        <w:t>All results of agreed work and open tasks should be sent to Mingyi or distributed directly in the NHG six weeks, at least four weeks before the meeting in Porto in March 2024.</w:t>
      </w:r>
    </w:p>
    <w:p w14:paraId="19FC2D1E" w14:textId="77777777" w:rsidR="007A02AB" w:rsidRPr="001C405B" w:rsidRDefault="007A02AB" w:rsidP="007A02AB">
      <w:pPr>
        <w:tabs>
          <w:tab w:val="num" w:pos="426"/>
        </w:tabs>
        <w:ind w:left="426" w:hanging="426"/>
        <w:rPr>
          <w:sz w:val="24"/>
          <w:lang w:val="en-US"/>
        </w:rPr>
      </w:pPr>
    </w:p>
    <w:p w14:paraId="7A5BAA8B" w14:textId="77777777" w:rsidR="007A02AB" w:rsidRPr="009E4955" w:rsidRDefault="007A02AB" w:rsidP="00F47BC2">
      <w:pPr>
        <w:numPr>
          <w:ilvl w:val="0"/>
          <w:numId w:val="16"/>
        </w:numPr>
        <w:tabs>
          <w:tab w:val="clear" w:pos="360"/>
          <w:tab w:val="num" w:pos="426"/>
        </w:tabs>
        <w:ind w:left="426" w:hanging="426"/>
        <w:rPr>
          <w:b/>
          <w:sz w:val="24"/>
          <w:lang w:val="en-BZ"/>
        </w:rPr>
      </w:pPr>
      <w:r w:rsidRPr="009E4955">
        <w:rPr>
          <w:b/>
          <w:sz w:val="24"/>
          <w:lang w:val="en-BZ"/>
        </w:rPr>
        <w:t>Subsequent meetings (The meeting will tack plane in one day, and the exact day has to be decided)</w:t>
      </w:r>
    </w:p>
    <w:p w14:paraId="0CA6EDEB" w14:textId="70DEE8A2" w:rsidR="007A02AB" w:rsidRPr="009E4955" w:rsidRDefault="007A02AB" w:rsidP="004639A7">
      <w:pPr>
        <w:pStyle w:val="Listenabsatz"/>
        <w:numPr>
          <w:ilvl w:val="0"/>
          <w:numId w:val="26"/>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E4955">
        <w:rPr>
          <w:rFonts w:ascii="TimesNewRomanPSMT" w:eastAsia="Calibri" w:hAnsi="TimesNewRomanPSMT" w:cs="TimesNewRomanPSMT"/>
          <w:sz w:val="24"/>
          <w:szCs w:val="24"/>
          <w:lang w:val="en-BZ" w:eastAsia="es-ES"/>
        </w:rPr>
        <w:t>2024, 11</w:t>
      </w:r>
      <w:r w:rsidRPr="009E4955">
        <w:rPr>
          <w:rFonts w:ascii="TimesNewRomanPSMT" w:eastAsia="Calibri" w:hAnsi="TimesNewRomanPSMT" w:cs="TimesNewRomanPSMT"/>
          <w:sz w:val="24"/>
          <w:szCs w:val="24"/>
          <w:vertAlign w:val="superscript"/>
          <w:lang w:val="en-BZ" w:eastAsia="es-ES"/>
        </w:rPr>
        <w:t>th</w:t>
      </w:r>
      <w:r w:rsidRPr="009E4955">
        <w:rPr>
          <w:rFonts w:ascii="TimesNewRomanPSMT" w:eastAsia="Calibri" w:hAnsi="TimesNewRomanPSMT" w:cs="TimesNewRomanPSMT"/>
          <w:sz w:val="24"/>
          <w:szCs w:val="24"/>
          <w:lang w:val="en-BZ" w:eastAsia="es-ES"/>
        </w:rPr>
        <w:t xml:space="preserve"> to 15</w:t>
      </w:r>
      <w:r w:rsidRPr="009E4955">
        <w:rPr>
          <w:rFonts w:ascii="TimesNewRomanPSMT" w:eastAsia="Calibri" w:hAnsi="TimesNewRomanPSMT" w:cs="TimesNewRomanPSMT"/>
          <w:sz w:val="24"/>
          <w:szCs w:val="24"/>
          <w:vertAlign w:val="superscript"/>
          <w:lang w:val="en-BZ" w:eastAsia="es-ES"/>
        </w:rPr>
        <w:t>th</w:t>
      </w:r>
      <w:r w:rsidRPr="009E4955">
        <w:rPr>
          <w:rFonts w:ascii="TimesNewRomanPSMT" w:eastAsia="Calibri" w:hAnsi="TimesNewRomanPSMT" w:cs="TimesNewRomanPSMT"/>
          <w:sz w:val="24"/>
          <w:szCs w:val="24"/>
          <w:lang w:val="en-BZ" w:eastAsia="es-ES"/>
        </w:rPr>
        <w:t xml:space="preserve"> March, </w:t>
      </w:r>
      <w:r w:rsidR="004639A7">
        <w:rPr>
          <w:rFonts w:ascii="TimesNewRomanPSMT" w:eastAsia="Calibri" w:hAnsi="TimesNewRomanPSMT" w:cs="TimesNewRomanPSMT"/>
          <w:sz w:val="24"/>
          <w:szCs w:val="24"/>
          <w:lang w:val="en-BZ" w:eastAsia="es-ES"/>
        </w:rPr>
        <w:t>Porto</w:t>
      </w:r>
      <w:r w:rsidRPr="009E4955">
        <w:rPr>
          <w:rFonts w:ascii="TimesNewRomanPSMT" w:eastAsia="Calibri" w:hAnsi="TimesNewRomanPSMT" w:cs="TimesNewRomanPSMT"/>
          <w:sz w:val="24"/>
          <w:szCs w:val="24"/>
          <w:lang w:val="en-BZ" w:eastAsia="es-ES"/>
        </w:rPr>
        <w:t xml:space="preserve">, Portugal </w:t>
      </w:r>
    </w:p>
    <w:p w14:paraId="7B020890" w14:textId="77777777" w:rsidR="007A02AB" w:rsidRPr="009E4955" w:rsidRDefault="007A02AB" w:rsidP="004639A7">
      <w:pPr>
        <w:pStyle w:val="Listenabsatz"/>
        <w:numPr>
          <w:ilvl w:val="0"/>
          <w:numId w:val="26"/>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E4955">
        <w:rPr>
          <w:rFonts w:ascii="TimesNewRomanPSMT" w:eastAsia="Calibri" w:hAnsi="TimesNewRomanPSMT" w:cs="TimesNewRomanPSMT"/>
          <w:sz w:val="24"/>
          <w:szCs w:val="24"/>
          <w:lang w:val="en-BZ" w:eastAsia="es-ES"/>
        </w:rPr>
        <w:t>2024, 21</w:t>
      </w:r>
      <w:r w:rsidRPr="009E4955">
        <w:rPr>
          <w:rFonts w:ascii="TimesNewRomanPSMT" w:eastAsia="Calibri" w:hAnsi="TimesNewRomanPSMT" w:cs="TimesNewRomanPSMT"/>
          <w:sz w:val="24"/>
          <w:szCs w:val="24"/>
          <w:vertAlign w:val="superscript"/>
          <w:lang w:val="en-BZ" w:eastAsia="es-ES"/>
        </w:rPr>
        <w:t>st</w:t>
      </w:r>
      <w:r w:rsidRPr="009E4955">
        <w:rPr>
          <w:rFonts w:ascii="TimesNewRomanPSMT" w:eastAsia="Calibri" w:hAnsi="TimesNewRomanPSMT" w:cs="TimesNewRomanPSMT"/>
          <w:sz w:val="24"/>
          <w:szCs w:val="24"/>
          <w:lang w:val="en-BZ" w:eastAsia="es-ES"/>
        </w:rPr>
        <w:t xml:space="preserve"> to 25</w:t>
      </w:r>
      <w:r w:rsidRPr="009E4955">
        <w:rPr>
          <w:rFonts w:ascii="TimesNewRomanPSMT" w:eastAsia="Calibri" w:hAnsi="TimesNewRomanPSMT" w:cs="TimesNewRomanPSMT"/>
          <w:sz w:val="24"/>
          <w:szCs w:val="24"/>
          <w:vertAlign w:val="superscript"/>
          <w:lang w:val="en-BZ" w:eastAsia="es-ES"/>
        </w:rPr>
        <w:t>th</w:t>
      </w:r>
      <w:r w:rsidRPr="009E4955">
        <w:rPr>
          <w:rFonts w:ascii="TimesNewRomanPSMT" w:eastAsia="Calibri" w:hAnsi="TimesNewRomanPSMT" w:cs="TimesNewRomanPSMT"/>
          <w:sz w:val="24"/>
          <w:szCs w:val="24"/>
          <w:lang w:val="en-BZ" w:eastAsia="es-ES"/>
        </w:rPr>
        <w:t xml:space="preserve"> October, Ljubljana, Slovenia (Exactly day TBD)</w:t>
      </w:r>
    </w:p>
    <w:p w14:paraId="180F855C" w14:textId="77777777" w:rsidR="007A02AB" w:rsidRPr="009E4955" w:rsidRDefault="007A02AB" w:rsidP="004639A7">
      <w:pPr>
        <w:pStyle w:val="Listenabsatz"/>
        <w:numPr>
          <w:ilvl w:val="0"/>
          <w:numId w:val="26"/>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E4955">
        <w:rPr>
          <w:rFonts w:ascii="TimesNewRomanPSMT" w:eastAsia="Calibri" w:hAnsi="TimesNewRomanPSMT" w:cs="TimesNewRomanPSMT"/>
          <w:sz w:val="24"/>
          <w:szCs w:val="24"/>
          <w:lang w:val="en-BZ" w:eastAsia="es-ES"/>
        </w:rPr>
        <w:t>2025, March, Vernon, France (Exactly day TBD)</w:t>
      </w:r>
    </w:p>
    <w:p w14:paraId="267BD671" w14:textId="77777777" w:rsidR="007A02AB" w:rsidRPr="009E4955" w:rsidRDefault="007A02AB" w:rsidP="004639A7">
      <w:pPr>
        <w:pStyle w:val="Listenabsatz"/>
        <w:numPr>
          <w:ilvl w:val="0"/>
          <w:numId w:val="26"/>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E4955">
        <w:rPr>
          <w:rFonts w:ascii="TimesNewRomanPSMT" w:eastAsia="Calibri" w:hAnsi="TimesNewRomanPSMT" w:cs="TimesNewRomanPSMT"/>
          <w:sz w:val="24"/>
          <w:szCs w:val="24"/>
          <w:lang w:val="en-BZ" w:eastAsia="es-ES"/>
        </w:rPr>
        <w:t>2025, October, Helsinki, Finland (Exactly day TBD)</w:t>
      </w:r>
    </w:p>
    <w:p w14:paraId="77DE737B" w14:textId="77777777" w:rsidR="007A02AB" w:rsidRPr="009E4955" w:rsidRDefault="007A02AB" w:rsidP="007A02AB">
      <w:pPr>
        <w:pStyle w:val="berschrift1"/>
        <w:rPr>
          <w:b/>
          <w:sz w:val="28"/>
          <w:szCs w:val="28"/>
          <w:lang w:val="en-BZ"/>
        </w:rPr>
      </w:pPr>
    </w:p>
    <w:p w14:paraId="2C012BFF" w14:textId="77777777" w:rsidR="007A02AB" w:rsidRPr="009E4955" w:rsidRDefault="007A02AB" w:rsidP="007A02AB">
      <w:pPr>
        <w:pStyle w:val="berschrift1"/>
        <w:rPr>
          <w:b/>
          <w:sz w:val="28"/>
          <w:szCs w:val="28"/>
          <w:lang w:val="en-BZ"/>
        </w:rPr>
      </w:pPr>
    </w:p>
    <w:p w14:paraId="4401A848" w14:textId="77777777" w:rsidR="007A02AB" w:rsidRPr="009E4955" w:rsidRDefault="007A02AB" w:rsidP="007A02AB">
      <w:pPr>
        <w:pStyle w:val="berschrift1"/>
        <w:keepLines/>
        <w:rPr>
          <w:b/>
          <w:sz w:val="28"/>
          <w:szCs w:val="28"/>
          <w:lang w:val="en-BZ"/>
        </w:rPr>
      </w:pPr>
      <w:r w:rsidRPr="009E4955">
        <w:rPr>
          <w:b/>
          <w:sz w:val="28"/>
          <w:szCs w:val="28"/>
          <w:lang w:val="en-BZ"/>
        </w:rPr>
        <w:t>Part III: Insurance Europe EG 6 items</w:t>
      </w:r>
    </w:p>
    <w:p w14:paraId="6D52B028" w14:textId="77777777" w:rsidR="007A02AB" w:rsidRPr="009E4955" w:rsidRDefault="007A02AB" w:rsidP="00EA10FD">
      <w:pPr>
        <w:keepNext/>
        <w:keepLines/>
        <w:numPr>
          <w:ilvl w:val="0"/>
          <w:numId w:val="20"/>
        </w:numPr>
        <w:tabs>
          <w:tab w:val="clear" w:pos="360"/>
          <w:tab w:val="num" w:pos="426"/>
        </w:tabs>
        <w:spacing w:before="240"/>
        <w:ind w:left="426" w:hanging="426"/>
        <w:rPr>
          <w:b/>
          <w:sz w:val="24"/>
          <w:lang w:val="en-BZ"/>
        </w:rPr>
      </w:pPr>
      <w:r w:rsidRPr="009E4955">
        <w:rPr>
          <w:b/>
          <w:sz w:val="24"/>
          <w:lang w:val="en-BZ"/>
        </w:rPr>
        <w:t>Proposals for discussion - Reflection on the recent loss experiences</w:t>
      </w:r>
    </w:p>
    <w:p w14:paraId="61ABD0C4" w14:textId="415EF08A" w:rsidR="004A4621" w:rsidRPr="00456A77" w:rsidRDefault="004A4621" w:rsidP="00972C39">
      <w:pPr>
        <w:keepNext/>
        <w:keepLines/>
        <w:spacing w:before="60"/>
        <w:ind w:left="425"/>
        <w:rPr>
          <w:bCs/>
          <w:sz w:val="24"/>
          <w:lang w:val="en-BZ"/>
        </w:rPr>
      </w:pPr>
      <w:r w:rsidRPr="00456A77">
        <w:rPr>
          <w:bCs/>
          <w:sz w:val="24"/>
          <w:lang w:val="en-BZ"/>
        </w:rPr>
        <w:t xml:space="preserve">The following </w:t>
      </w:r>
      <w:r w:rsidR="00972C39" w:rsidRPr="00456A77">
        <w:rPr>
          <w:bCs/>
          <w:sz w:val="24"/>
          <w:lang w:val="en-BZ"/>
        </w:rPr>
        <w:t>issues</w:t>
      </w:r>
      <w:r w:rsidRPr="00456A77">
        <w:rPr>
          <w:bCs/>
          <w:sz w:val="24"/>
          <w:lang w:val="en-BZ"/>
        </w:rPr>
        <w:t xml:space="preserve"> will also be discussed with </w:t>
      </w:r>
      <w:r w:rsidR="00456A77" w:rsidRPr="00456A77">
        <w:rPr>
          <w:bCs/>
          <w:sz w:val="24"/>
          <w:lang w:val="en-BZ"/>
        </w:rPr>
        <w:t xml:space="preserve">the </w:t>
      </w:r>
      <w:r w:rsidRPr="00456A77">
        <w:rPr>
          <w:bCs/>
          <w:sz w:val="24"/>
          <w:lang w:val="en-BZ"/>
        </w:rPr>
        <w:t>NHG from the perspective of Insurance Europe's Expert Group.</w:t>
      </w:r>
    </w:p>
    <w:p w14:paraId="461D7F7A" w14:textId="7B9CA2AB" w:rsidR="00972C39" w:rsidRPr="00456A77" w:rsidRDefault="00972C39" w:rsidP="00456A77">
      <w:pPr>
        <w:keepNext/>
        <w:keepLines/>
        <w:numPr>
          <w:ilvl w:val="0"/>
          <w:numId w:val="21"/>
        </w:numPr>
        <w:tabs>
          <w:tab w:val="clear" w:pos="360"/>
          <w:tab w:val="num" w:pos="709"/>
        </w:tabs>
        <w:spacing w:before="120"/>
        <w:ind w:left="709" w:hanging="283"/>
        <w:rPr>
          <w:bCs/>
          <w:sz w:val="24"/>
          <w:lang w:val="en-BZ"/>
        </w:rPr>
      </w:pPr>
      <w:r w:rsidRPr="00456A77">
        <w:rPr>
          <w:bCs/>
          <w:sz w:val="24"/>
          <w:lang w:val="en-BZ"/>
        </w:rPr>
        <w:t>Endorsement of the CFPA-E Guideline No 10 on protection against heavy rain and flash floods (see also agenda item 4)</w:t>
      </w:r>
    </w:p>
    <w:p w14:paraId="183CE585" w14:textId="152BA31E" w:rsidR="007A02AB" w:rsidRPr="00456A77" w:rsidRDefault="007A02AB" w:rsidP="007A73FA">
      <w:pPr>
        <w:keepNext/>
        <w:keepLines/>
        <w:numPr>
          <w:ilvl w:val="0"/>
          <w:numId w:val="21"/>
        </w:numPr>
        <w:tabs>
          <w:tab w:val="clear" w:pos="360"/>
          <w:tab w:val="num" w:pos="709"/>
        </w:tabs>
        <w:spacing w:before="60"/>
        <w:ind w:left="709" w:hanging="283"/>
        <w:rPr>
          <w:bCs/>
          <w:sz w:val="24"/>
          <w:lang w:val="en-BZ"/>
        </w:rPr>
      </w:pPr>
      <w:r w:rsidRPr="00456A77">
        <w:rPr>
          <w:bCs/>
          <w:sz w:val="24"/>
          <w:lang w:val="en-BZ"/>
        </w:rPr>
        <w:t>Forest fires (see also agenda item 5a)</w:t>
      </w:r>
    </w:p>
    <w:p w14:paraId="733DE3DF" w14:textId="14F44F8D" w:rsidR="007A02AB" w:rsidRPr="00456A77" w:rsidRDefault="007A02AB" w:rsidP="007A73FA">
      <w:pPr>
        <w:keepNext/>
        <w:keepLines/>
        <w:numPr>
          <w:ilvl w:val="0"/>
          <w:numId w:val="21"/>
        </w:numPr>
        <w:tabs>
          <w:tab w:val="clear" w:pos="360"/>
          <w:tab w:val="num" w:pos="709"/>
        </w:tabs>
        <w:spacing w:before="60"/>
        <w:ind w:left="709" w:hanging="283"/>
        <w:rPr>
          <w:bCs/>
          <w:sz w:val="24"/>
          <w:lang w:val="en-BZ"/>
        </w:rPr>
      </w:pPr>
      <w:r w:rsidRPr="00456A77">
        <w:rPr>
          <w:bCs/>
          <w:sz w:val="24"/>
          <w:lang w:val="en-BZ"/>
        </w:rPr>
        <w:t>Landslide</w:t>
      </w:r>
      <w:r w:rsidR="00972C39" w:rsidRPr="00456A77">
        <w:rPr>
          <w:bCs/>
          <w:sz w:val="24"/>
          <w:lang w:val="en-BZ"/>
        </w:rPr>
        <w:t>s</w:t>
      </w:r>
      <w:r w:rsidRPr="00456A77">
        <w:rPr>
          <w:bCs/>
          <w:sz w:val="24"/>
          <w:lang w:val="en-BZ"/>
        </w:rPr>
        <w:t xml:space="preserve"> as a geologic</w:t>
      </w:r>
      <w:r w:rsidR="00972C39" w:rsidRPr="00456A77">
        <w:rPr>
          <w:bCs/>
          <w:sz w:val="24"/>
          <w:lang w:val="en-BZ"/>
        </w:rPr>
        <w:t>al</w:t>
      </w:r>
      <w:r w:rsidRPr="00456A77">
        <w:rPr>
          <w:bCs/>
          <w:sz w:val="24"/>
          <w:lang w:val="en-BZ"/>
        </w:rPr>
        <w:t xml:space="preserve"> hazard (see also agenda item 6b)  </w:t>
      </w:r>
    </w:p>
    <w:p w14:paraId="285BE9EF" w14:textId="77777777" w:rsidR="007A02AB" w:rsidRPr="009E4955" w:rsidRDefault="007A02AB" w:rsidP="007A02AB">
      <w:pPr>
        <w:tabs>
          <w:tab w:val="num" w:pos="426"/>
        </w:tabs>
        <w:ind w:left="426" w:hanging="426"/>
        <w:rPr>
          <w:sz w:val="24"/>
          <w:lang w:val="en-BZ"/>
        </w:rPr>
      </w:pPr>
    </w:p>
    <w:p w14:paraId="1D9A983F" w14:textId="6CD2151C" w:rsidR="00281DAD" w:rsidRPr="009E4955" w:rsidRDefault="007A02AB" w:rsidP="00281DAD">
      <w:pPr>
        <w:keepNext/>
        <w:keepLines/>
        <w:numPr>
          <w:ilvl w:val="0"/>
          <w:numId w:val="20"/>
        </w:numPr>
        <w:tabs>
          <w:tab w:val="clear" w:pos="360"/>
          <w:tab w:val="num" w:pos="426"/>
        </w:tabs>
        <w:ind w:left="426" w:hanging="426"/>
        <w:rPr>
          <w:b/>
          <w:sz w:val="24"/>
          <w:lang w:val="en-BZ"/>
        </w:rPr>
      </w:pPr>
      <w:r w:rsidRPr="009E4955">
        <w:rPr>
          <w:b/>
          <w:sz w:val="24"/>
          <w:lang w:val="en-BZ"/>
        </w:rPr>
        <w:t xml:space="preserve">Time limits until </w:t>
      </w:r>
      <w:r w:rsidR="00F77375" w:rsidRPr="009E4955">
        <w:rPr>
          <w:b/>
          <w:sz w:val="24"/>
          <w:lang w:val="en-BZ"/>
        </w:rPr>
        <w:t xml:space="preserve">the </w:t>
      </w:r>
      <w:r w:rsidRPr="009E4955">
        <w:rPr>
          <w:b/>
          <w:sz w:val="24"/>
          <w:lang w:val="en-BZ"/>
        </w:rPr>
        <w:t>next meeting</w:t>
      </w:r>
    </w:p>
    <w:p w14:paraId="4CD9D7F2" w14:textId="0EECF671" w:rsidR="00281DAD" w:rsidRPr="00456A77" w:rsidRDefault="00281DAD" w:rsidP="00972C39">
      <w:pPr>
        <w:pStyle w:val="Listenabsatz"/>
        <w:tabs>
          <w:tab w:val="num" w:pos="426"/>
        </w:tabs>
        <w:spacing w:before="120"/>
        <w:ind w:left="425"/>
        <w:contextualSpacing w:val="0"/>
        <w:rPr>
          <w:sz w:val="24"/>
          <w:lang w:val="en-BZ"/>
        </w:rPr>
      </w:pPr>
      <w:r w:rsidRPr="00456A77">
        <w:rPr>
          <w:sz w:val="24"/>
          <w:lang w:val="en-BZ"/>
        </w:rPr>
        <w:t xml:space="preserve">See also the agreement </w:t>
      </w:r>
      <w:r w:rsidR="00456A77" w:rsidRPr="00456A77">
        <w:rPr>
          <w:sz w:val="24"/>
          <w:lang w:val="en-BZ"/>
        </w:rPr>
        <w:t>on</w:t>
      </w:r>
      <w:r w:rsidRPr="00456A77">
        <w:rPr>
          <w:sz w:val="24"/>
          <w:lang w:val="en-BZ"/>
        </w:rPr>
        <w:t xml:space="preserve"> agenda item </w:t>
      </w:r>
      <w:r w:rsidR="00CF4032">
        <w:rPr>
          <w:sz w:val="24"/>
          <w:lang w:val="en-BZ"/>
        </w:rPr>
        <w:t>9</w:t>
      </w:r>
      <w:r w:rsidR="00456A77" w:rsidRPr="00456A77">
        <w:rPr>
          <w:sz w:val="24"/>
          <w:lang w:val="en-BZ"/>
        </w:rPr>
        <w:t>.</w:t>
      </w:r>
    </w:p>
    <w:p w14:paraId="145F1F8A" w14:textId="77777777" w:rsidR="007A02AB" w:rsidRPr="009E4955" w:rsidRDefault="007A02AB" w:rsidP="00EA10FD">
      <w:pPr>
        <w:tabs>
          <w:tab w:val="num" w:pos="426"/>
        </w:tabs>
        <w:ind w:left="426" w:hanging="426"/>
        <w:rPr>
          <w:sz w:val="24"/>
          <w:lang w:val="en-BZ"/>
        </w:rPr>
      </w:pPr>
    </w:p>
    <w:p w14:paraId="2049B758" w14:textId="15E968D3" w:rsidR="007A02AB" w:rsidRPr="009E4955" w:rsidRDefault="007A02AB" w:rsidP="00281DAD">
      <w:pPr>
        <w:numPr>
          <w:ilvl w:val="0"/>
          <w:numId w:val="20"/>
        </w:numPr>
        <w:tabs>
          <w:tab w:val="clear" w:pos="360"/>
          <w:tab w:val="num" w:pos="426"/>
        </w:tabs>
        <w:ind w:left="426" w:hanging="426"/>
        <w:rPr>
          <w:b/>
          <w:sz w:val="24"/>
          <w:lang w:val="en-BZ"/>
        </w:rPr>
      </w:pPr>
      <w:r w:rsidRPr="009E4955">
        <w:rPr>
          <w:b/>
          <w:sz w:val="24"/>
          <w:lang w:val="en-BZ"/>
        </w:rPr>
        <w:lastRenderedPageBreak/>
        <w:t>Any other business – all</w:t>
      </w:r>
    </w:p>
    <w:p w14:paraId="36B6F294" w14:textId="2B9E0711" w:rsidR="00456A77" w:rsidRPr="00456A77" w:rsidRDefault="00456A77" w:rsidP="008B2D33">
      <w:pPr>
        <w:keepNext/>
        <w:keepLines/>
        <w:spacing w:before="120"/>
        <w:ind w:left="426"/>
        <w:jc w:val="both"/>
        <w:rPr>
          <w:bCs/>
          <w:sz w:val="24"/>
          <w:lang w:val="en-BZ"/>
        </w:rPr>
      </w:pPr>
      <w:r w:rsidRPr="00456A77">
        <w:rPr>
          <w:bCs/>
          <w:sz w:val="24"/>
          <w:lang w:val="en-BZ"/>
        </w:rPr>
        <w:t xml:space="preserve">Kamila referred to her research on a checklist to help identify the exposure of buildings to forest fires and wildfires, which will be published soon. In this context, she asked to consider the new knowledge, possibly as part 2 or B of Guideline No. 6. The participants discussed the </w:t>
      </w:r>
      <w:r w:rsidRPr="00456A77">
        <w:rPr>
          <w:bCs/>
          <w:sz w:val="24"/>
          <w:lang w:val="en-BZ"/>
        </w:rPr>
        <w:t>proposal,</w:t>
      </w:r>
      <w:r w:rsidRPr="00456A77">
        <w:rPr>
          <w:bCs/>
          <w:sz w:val="24"/>
          <w:lang w:val="en-BZ"/>
        </w:rPr>
        <w:t xml:space="preserve"> and the majority considered the checklist to be an appropriate part of Guideline No. 6. Kamila is therefore asked to submit the addendum to Miguel for the ongoing updating of the relevant guideline (see also agenda item 5a).</w:t>
      </w:r>
    </w:p>
    <w:p w14:paraId="1838ECCC" w14:textId="77777777" w:rsidR="00C31303" w:rsidRPr="009E4955" w:rsidRDefault="00C31303" w:rsidP="00EA10FD">
      <w:pPr>
        <w:tabs>
          <w:tab w:val="num" w:pos="426"/>
        </w:tabs>
        <w:ind w:left="426" w:hanging="426"/>
        <w:rPr>
          <w:sz w:val="24"/>
          <w:lang w:val="en-BZ"/>
        </w:rPr>
      </w:pPr>
    </w:p>
    <w:p w14:paraId="1B556007" w14:textId="609D844D" w:rsidR="007A02AB" w:rsidRPr="009E4955" w:rsidRDefault="007A02AB" w:rsidP="00281DAD">
      <w:pPr>
        <w:numPr>
          <w:ilvl w:val="0"/>
          <w:numId w:val="20"/>
        </w:numPr>
        <w:tabs>
          <w:tab w:val="clear" w:pos="360"/>
          <w:tab w:val="num" w:pos="426"/>
        </w:tabs>
        <w:ind w:left="426" w:hanging="426"/>
        <w:rPr>
          <w:b/>
          <w:sz w:val="24"/>
          <w:lang w:val="en-BZ"/>
        </w:rPr>
      </w:pPr>
      <w:r w:rsidRPr="009E4955">
        <w:rPr>
          <w:b/>
          <w:sz w:val="24"/>
          <w:lang w:val="en-BZ"/>
        </w:rPr>
        <w:t xml:space="preserve">Subsequent meetings </w:t>
      </w:r>
    </w:p>
    <w:p w14:paraId="1512DF73" w14:textId="6881DE35" w:rsidR="007A02AB" w:rsidRPr="00456A77" w:rsidRDefault="007A02AB" w:rsidP="00F47BC2">
      <w:pPr>
        <w:pStyle w:val="Listenabsatz"/>
        <w:tabs>
          <w:tab w:val="num" w:pos="426"/>
        </w:tabs>
        <w:spacing w:before="120"/>
        <w:ind w:left="426"/>
        <w:contextualSpacing w:val="0"/>
        <w:rPr>
          <w:sz w:val="24"/>
          <w:lang w:val="en-BZ"/>
        </w:rPr>
      </w:pPr>
      <w:r w:rsidRPr="00456A77">
        <w:rPr>
          <w:sz w:val="24"/>
          <w:lang w:val="en-BZ"/>
        </w:rPr>
        <w:t>See also agenda point No. 10</w:t>
      </w:r>
      <w:r w:rsidR="00456A77" w:rsidRPr="00456A77">
        <w:rPr>
          <w:sz w:val="24"/>
          <w:lang w:val="en-BZ"/>
        </w:rPr>
        <w:t>.</w:t>
      </w:r>
    </w:p>
    <w:p w14:paraId="44ABFCED" w14:textId="77777777" w:rsidR="007A02AB" w:rsidRPr="009E4955" w:rsidRDefault="007A02AB" w:rsidP="007A02AB">
      <w:pPr>
        <w:ind w:left="425"/>
        <w:rPr>
          <w:b/>
          <w:sz w:val="24"/>
          <w:lang w:val="en-BZ"/>
        </w:rPr>
      </w:pPr>
    </w:p>
    <w:p w14:paraId="3551A557" w14:textId="77777777" w:rsidR="007A02AB" w:rsidRPr="009E4955" w:rsidRDefault="007A02AB" w:rsidP="007A02AB">
      <w:pPr>
        <w:ind w:left="426"/>
        <w:rPr>
          <w:b/>
          <w:sz w:val="24"/>
          <w:lang w:val="en-BZ"/>
        </w:rPr>
      </w:pPr>
    </w:p>
    <w:p w14:paraId="7807D625" w14:textId="586ED8FF" w:rsidR="007A02AB" w:rsidRPr="00CF4032" w:rsidRDefault="00EA10FD" w:rsidP="00EA10FD">
      <w:pPr>
        <w:jc w:val="both"/>
        <w:rPr>
          <w:bCs/>
          <w:sz w:val="24"/>
          <w:lang w:val="en-US"/>
        </w:rPr>
      </w:pPr>
      <w:r w:rsidRPr="00CF4032">
        <w:rPr>
          <w:bCs/>
          <w:sz w:val="24"/>
          <w:lang w:val="en-US"/>
        </w:rPr>
        <w:t xml:space="preserve">Mingyi closes the meeting </w:t>
      </w:r>
      <w:r w:rsidR="00972C39" w:rsidRPr="00CF4032">
        <w:rPr>
          <w:bCs/>
          <w:sz w:val="24"/>
          <w:lang w:val="en-US"/>
        </w:rPr>
        <w:t xml:space="preserve">by thanking everyone </w:t>
      </w:r>
      <w:r w:rsidRPr="00CF4032">
        <w:rPr>
          <w:bCs/>
          <w:sz w:val="24"/>
          <w:lang w:val="en-US"/>
        </w:rPr>
        <w:t xml:space="preserve">for </w:t>
      </w:r>
      <w:r w:rsidR="009D78CB" w:rsidRPr="00CF4032">
        <w:rPr>
          <w:bCs/>
          <w:sz w:val="24"/>
          <w:lang w:val="en-US"/>
        </w:rPr>
        <w:t xml:space="preserve">their </w:t>
      </w:r>
      <w:r w:rsidRPr="00CF4032">
        <w:rPr>
          <w:bCs/>
          <w:sz w:val="24"/>
          <w:lang w:val="en-US"/>
        </w:rPr>
        <w:t>input and constructive contributions to the discussion</w:t>
      </w:r>
      <w:r w:rsidR="00972C39" w:rsidRPr="00CF4032">
        <w:rPr>
          <w:bCs/>
          <w:sz w:val="24"/>
          <w:lang w:val="en-US"/>
        </w:rPr>
        <w:t xml:space="preserve"> and wishing </w:t>
      </w:r>
      <w:r w:rsidR="00CF4032">
        <w:rPr>
          <w:bCs/>
          <w:sz w:val="24"/>
          <w:lang w:val="en-US"/>
        </w:rPr>
        <w:t>everyone</w:t>
      </w:r>
      <w:r w:rsidR="00972C39" w:rsidRPr="00CF4032">
        <w:rPr>
          <w:bCs/>
          <w:sz w:val="24"/>
          <w:lang w:val="en-US"/>
        </w:rPr>
        <w:t xml:space="preserve"> a safe journey home</w:t>
      </w:r>
      <w:r w:rsidRPr="00CF4032">
        <w:rPr>
          <w:bCs/>
          <w:sz w:val="24"/>
          <w:lang w:val="en-US"/>
        </w:rPr>
        <w:t xml:space="preserve">. </w:t>
      </w:r>
    </w:p>
    <w:sectPr w:rsidR="007A02AB" w:rsidRPr="00CF4032" w:rsidSect="003B4F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0625" w14:textId="77777777" w:rsidR="00417AC4" w:rsidRDefault="00417AC4" w:rsidP="00535FEF">
      <w:r>
        <w:separator/>
      </w:r>
    </w:p>
  </w:endnote>
  <w:endnote w:type="continuationSeparator" w:id="0">
    <w:p w14:paraId="0DD1A15A" w14:textId="77777777" w:rsidR="00417AC4" w:rsidRDefault="00417AC4" w:rsidP="005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8D1F" w14:textId="77777777" w:rsidR="00DB149E" w:rsidRDefault="000B5D2D">
    <w:pPr>
      <w:pStyle w:val="Fuzeile"/>
      <w:jc w:val="center"/>
    </w:pPr>
    <w:r>
      <w:fldChar w:fldCharType="begin"/>
    </w:r>
    <w:r>
      <w:instrText>PAGE   \* MERGEFORMAT</w:instrText>
    </w:r>
    <w:r>
      <w:fldChar w:fldCharType="separate"/>
    </w:r>
    <w:r w:rsidR="0009544F" w:rsidRPr="0009544F">
      <w:rPr>
        <w:noProof/>
        <w:lang w:val="sv-SE"/>
      </w:rPr>
      <w:t>3</w:t>
    </w:r>
    <w:r>
      <w:rPr>
        <w:noProof/>
        <w:lang w:val="sv-SE"/>
      </w:rPr>
      <w:fldChar w:fldCharType="end"/>
    </w:r>
  </w:p>
  <w:p w14:paraId="58EFAE49" w14:textId="77777777" w:rsidR="00DB149E" w:rsidRDefault="00DB1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5A3C" w14:textId="77777777" w:rsidR="00417AC4" w:rsidRDefault="00417AC4" w:rsidP="00535FEF">
      <w:r>
        <w:separator/>
      </w:r>
    </w:p>
  </w:footnote>
  <w:footnote w:type="continuationSeparator" w:id="0">
    <w:p w14:paraId="624B2B33" w14:textId="77777777" w:rsidR="00417AC4" w:rsidRDefault="00417AC4" w:rsidP="0053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626"/>
    <w:multiLevelType w:val="hybridMultilevel"/>
    <w:tmpl w:val="7BEA42E0"/>
    <w:lvl w:ilvl="0" w:tplc="FFFFFFFF">
      <w:start w:val="1"/>
      <w:numFmt w:val="bullet"/>
      <w:lvlText w:val="−"/>
      <w:lvlJc w:val="left"/>
      <w:pPr>
        <w:ind w:left="720" w:hanging="360"/>
      </w:pPr>
      <w:rPr>
        <w:rFonts w:ascii="Arial Narrow" w:hAnsi="Arial Narrow" w:hint="default"/>
      </w:rPr>
    </w:lvl>
    <w:lvl w:ilvl="1" w:tplc="501EE40C">
      <w:start w:val="1"/>
      <w:numFmt w:val="bullet"/>
      <w:lvlText w:val="−"/>
      <w:lvlJc w:val="left"/>
      <w:pPr>
        <w:ind w:left="1080" w:hanging="360"/>
      </w:pPr>
      <w:rPr>
        <w:rFonts w:ascii="Arial Narrow" w:hAnsi="Arial Narro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7B650E"/>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C36E9"/>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3" w15:restartNumberingAfterBreak="0">
    <w:nsid w:val="099010C5"/>
    <w:multiLevelType w:val="hybridMultilevel"/>
    <w:tmpl w:val="8E107806"/>
    <w:lvl w:ilvl="0" w:tplc="04070017">
      <w:start w:val="1"/>
      <w:numFmt w:val="lowerLetter"/>
      <w:lvlText w:val="%1)"/>
      <w:lvlJc w:val="left"/>
      <w:pPr>
        <w:tabs>
          <w:tab w:val="num" w:pos="720"/>
        </w:tabs>
        <w:ind w:left="720" w:hanging="360"/>
      </w:pPr>
      <w:rPr>
        <w:rFonts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A543385"/>
    <w:multiLevelType w:val="hybridMultilevel"/>
    <w:tmpl w:val="63A05892"/>
    <w:lvl w:ilvl="0" w:tplc="04070017">
      <w:start w:val="1"/>
      <w:numFmt w:val="lowerLetter"/>
      <w:lvlText w:val="%1)"/>
      <w:lvlJc w:val="left"/>
      <w:pPr>
        <w:tabs>
          <w:tab w:val="num" w:pos="4897"/>
        </w:tabs>
        <w:ind w:left="4897"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2583FEB"/>
    <w:multiLevelType w:val="hybridMultilevel"/>
    <w:tmpl w:val="CFF43D9A"/>
    <w:lvl w:ilvl="0" w:tplc="E392EF5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E051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7" w15:restartNumberingAfterBreak="0">
    <w:nsid w:val="272E4FA5"/>
    <w:multiLevelType w:val="hybridMultilevel"/>
    <w:tmpl w:val="103401EC"/>
    <w:lvl w:ilvl="0" w:tplc="B09010BC">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9C229B8"/>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9" w15:restartNumberingAfterBreak="0">
    <w:nsid w:val="2C8527F9"/>
    <w:multiLevelType w:val="hybridMultilevel"/>
    <w:tmpl w:val="9E48BAF4"/>
    <w:lvl w:ilvl="0" w:tplc="6F742B20">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E7A3348"/>
    <w:multiLevelType w:val="hybridMultilevel"/>
    <w:tmpl w:val="32BE16CC"/>
    <w:lvl w:ilvl="0" w:tplc="9BBC1A10">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C60BF9"/>
    <w:multiLevelType w:val="hybridMultilevel"/>
    <w:tmpl w:val="D0FC067E"/>
    <w:lvl w:ilvl="0" w:tplc="5E7AEF46">
      <w:start w:val="2"/>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FBC0CB1"/>
    <w:multiLevelType w:val="hybridMultilevel"/>
    <w:tmpl w:val="21B2F1A4"/>
    <w:lvl w:ilvl="0" w:tplc="501EE40C">
      <w:start w:val="1"/>
      <w:numFmt w:val="bullet"/>
      <w:lvlText w:val="−"/>
      <w:lvlJc w:val="left"/>
      <w:pPr>
        <w:ind w:left="1080" w:hanging="360"/>
      </w:pPr>
      <w:rPr>
        <w:rFonts w:ascii="Arial Narrow" w:hAnsi="Arial Narro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13040E7"/>
    <w:multiLevelType w:val="hybridMultilevel"/>
    <w:tmpl w:val="4164EEB4"/>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3AC14C4F"/>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6B2D97"/>
    <w:multiLevelType w:val="hybridMultilevel"/>
    <w:tmpl w:val="7A962A4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F27C07"/>
    <w:multiLevelType w:val="hybridMultilevel"/>
    <w:tmpl w:val="C87E1EC8"/>
    <w:lvl w:ilvl="0" w:tplc="629C5990">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EE47851"/>
    <w:multiLevelType w:val="hybridMultilevel"/>
    <w:tmpl w:val="1B3C4C7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1BF70E1"/>
    <w:multiLevelType w:val="hybridMultilevel"/>
    <w:tmpl w:val="D4D442CA"/>
    <w:lvl w:ilvl="0" w:tplc="EED26DDA">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5DE0DA3"/>
    <w:multiLevelType w:val="hybridMultilevel"/>
    <w:tmpl w:val="93883C6C"/>
    <w:lvl w:ilvl="0" w:tplc="4748046A">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8E33EB"/>
    <w:multiLevelType w:val="hybridMultilevel"/>
    <w:tmpl w:val="80F83438"/>
    <w:lvl w:ilvl="0" w:tplc="FFFFFFFF">
      <w:start w:val="1"/>
      <w:numFmt w:val="lowerLetter"/>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D3E15C8"/>
    <w:multiLevelType w:val="hybridMultilevel"/>
    <w:tmpl w:val="5E94AD1E"/>
    <w:lvl w:ilvl="0" w:tplc="819828FE">
      <w:start w:val="1"/>
      <w:numFmt w:val="lowerLetter"/>
      <w:lvlText w:val="%1)"/>
      <w:lvlJc w:val="left"/>
      <w:pPr>
        <w:tabs>
          <w:tab w:val="num" w:pos="720"/>
        </w:tabs>
        <w:ind w:left="720" w:hanging="360"/>
      </w:pPr>
      <w:rPr>
        <w:rFonts w:cs="Times New Roman" w:hint="default"/>
      </w:rPr>
    </w:lvl>
    <w:lvl w:ilvl="1" w:tplc="C5A86AA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4168A5"/>
    <w:multiLevelType w:val="hybridMultilevel"/>
    <w:tmpl w:val="80F83438"/>
    <w:lvl w:ilvl="0" w:tplc="E3AE217A">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58212821"/>
    <w:multiLevelType w:val="hybridMultilevel"/>
    <w:tmpl w:val="7A962A4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BD0CED"/>
    <w:multiLevelType w:val="hybridMultilevel"/>
    <w:tmpl w:val="3AE4BA1A"/>
    <w:lvl w:ilvl="0" w:tplc="501EE40C">
      <w:start w:val="1"/>
      <w:numFmt w:val="bullet"/>
      <w:lvlText w:val="−"/>
      <w:lvlJc w:val="left"/>
      <w:pPr>
        <w:ind w:left="1080" w:hanging="360"/>
      </w:pPr>
      <w:rPr>
        <w:rFonts w:ascii="Arial Narrow" w:hAnsi="Arial Narro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FAB6130"/>
    <w:multiLevelType w:val="hybridMultilevel"/>
    <w:tmpl w:val="7048F882"/>
    <w:lvl w:ilvl="0" w:tplc="501EE40C">
      <w:start w:val="1"/>
      <w:numFmt w:val="bullet"/>
      <w:lvlText w:val="−"/>
      <w:lvlJc w:val="left"/>
      <w:pPr>
        <w:ind w:left="720" w:hanging="360"/>
      </w:pPr>
      <w:rPr>
        <w:rFonts w:ascii="Arial Narrow" w:hAnsi="Arial Narro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5A235A"/>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27" w15:restartNumberingAfterBreak="0">
    <w:nsid w:val="61ED062F"/>
    <w:multiLevelType w:val="hybridMultilevel"/>
    <w:tmpl w:val="B37ADF8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65F10E7C"/>
    <w:multiLevelType w:val="hybridMultilevel"/>
    <w:tmpl w:val="1B3C4C7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B95067C"/>
    <w:multiLevelType w:val="hybridMultilevel"/>
    <w:tmpl w:val="D83E443E"/>
    <w:lvl w:ilvl="0" w:tplc="CBBA3CB6">
      <w:start w:val="1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0E0182"/>
    <w:multiLevelType w:val="hybridMultilevel"/>
    <w:tmpl w:val="0EE60998"/>
    <w:lvl w:ilvl="0" w:tplc="629085D0">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9E6E1F"/>
    <w:multiLevelType w:val="hybridMultilevel"/>
    <w:tmpl w:val="E3C24798"/>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44850C9"/>
    <w:multiLevelType w:val="hybridMultilevel"/>
    <w:tmpl w:val="1B3C4C7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78605ECA"/>
    <w:multiLevelType w:val="hybridMultilevel"/>
    <w:tmpl w:val="74F456A0"/>
    <w:lvl w:ilvl="0" w:tplc="C3DC81DA">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DD72F7"/>
    <w:multiLevelType w:val="hybridMultilevel"/>
    <w:tmpl w:val="53A6746A"/>
    <w:lvl w:ilvl="0" w:tplc="0407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CF35410"/>
    <w:multiLevelType w:val="hybridMultilevel"/>
    <w:tmpl w:val="6544367C"/>
    <w:lvl w:ilvl="0" w:tplc="60CA91EA">
      <w:start w:val="2"/>
      <w:numFmt w:val="lowerLetter"/>
      <w:lvlText w:val="%1)"/>
      <w:lvlJc w:val="left"/>
      <w:pPr>
        <w:ind w:left="1145" w:hanging="360"/>
      </w:pPr>
      <w:rPr>
        <w:rFonts w:cs="Times New Roman" w:hint="default"/>
        <w:color w:val="auto"/>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6" w15:restartNumberingAfterBreak="0">
    <w:nsid w:val="7D6F4C24"/>
    <w:multiLevelType w:val="hybridMultilevel"/>
    <w:tmpl w:val="AAC029EA"/>
    <w:lvl w:ilvl="0" w:tplc="60CA91EA">
      <w:start w:val="2"/>
      <w:numFmt w:val="lowerLetter"/>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561860840">
    <w:abstractNumId w:val="6"/>
    <w:lvlOverride w:ilvl="0">
      <w:startOverride w:val="1"/>
    </w:lvlOverride>
  </w:num>
  <w:num w:numId="2" w16cid:durableId="1026717444">
    <w:abstractNumId w:val="16"/>
  </w:num>
  <w:num w:numId="3" w16cid:durableId="954678404">
    <w:abstractNumId w:val="7"/>
  </w:num>
  <w:num w:numId="4" w16cid:durableId="1718892737">
    <w:abstractNumId w:val="22"/>
  </w:num>
  <w:num w:numId="5" w16cid:durableId="604919407">
    <w:abstractNumId w:val="14"/>
  </w:num>
  <w:num w:numId="6" w16cid:durableId="929000989">
    <w:abstractNumId w:val="10"/>
  </w:num>
  <w:num w:numId="7" w16cid:durableId="204488137">
    <w:abstractNumId w:val="17"/>
  </w:num>
  <w:num w:numId="8" w16cid:durableId="1893031034">
    <w:abstractNumId w:val="33"/>
  </w:num>
  <w:num w:numId="9" w16cid:durableId="353730510">
    <w:abstractNumId w:val="28"/>
  </w:num>
  <w:num w:numId="10" w16cid:durableId="1882090950">
    <w:abstractNumId w:val="27"/>
  </w:num>
  <w:num w:numId="11" w16cid:durableId="580138277">
    <w:abstractNumId w:val="4"/>
  </w:num>
  <w:num w:numId="12" w16cid:durableId="751125569">
    <w:abstractNumId w:val="1"/>
  </w:num>
  <w:num w:numId="13" w16cid:durableId="1463498024">
    <w:abstractNumId w:val="26"/>
  </w:num>
  <w:num w:numId="14" w16cid:durableId="392899596">
    <w:abstractNumId w:val="18"/>
  </w:num>
  <w:num w:numId="15" w16cid:durableId="1060253958">
    <w:abstractNumId w:val="24"/>
  </w:num>
  <w:num w:numId="16" w16cid:durableId="1043748050">
    <w:abstractNumId w:val="9"/>
  </w:num>
  <w:num w:numId="17" w16cid:durableId="200290589">
    <w:abstractNumId w:val="30"/>
  </w:num>
  <w:num w:numId="18" w16cid:durableId="154343234">
    <w:abstractNumId w:val="11"/>
  </w:num>
  <w:num w:numId="19" w16cid:durableId="1024942418">
    <w:abstractNumId w:val="21"/>
  </w:num>
  <w:num w:numId="20" w16cid:durableId="1261137466">
    <w:abstractNumId w:val="29"/>
  </w:num>
  <w:num w:numId="21" w16cid:durableId="100492809">
    <w:abstractNumId w:val="5"/>
  </w:num>
  <w:num w:numId="22" w16cid:durableId="1773478768">
    <w:abstractNumId w:val="19"/>
  </w:num>
  <w:num w:numId="23" w16cid:durableId="970209829">
    <w:abstractNumId w:val="23"/>
  </w:num>
  <w:num w:numId="24" w16cid:durableId="1422532980">
    <w:abstractNumId w:val="2"/>
  </w:num>
  <w:num w:numId="25" w16cid:durableId="1059018456">
    <w:abstractNumId w:val="15"/>
  </w:num>
  <w:num w:numId="26" w16cid:durableId="1822234980">
    <w:abstractNumId w:val="32"/>
  </w:num>
  <w:num w:numId="27" w16cid:durableId="1106122683">
    <w:abstractNumId w:val="8"/>
  </w:num>
  <w:num w:numId="28" w16cid:durableId="107051385">
    <w:abstractNumId w:val="20"/>
  </w:num>
  <w:num w:numId="29" w16cid:durableId="2009290235">
    <w:abstractNumId w:val="3"/>
  </w:num>
  <w:num w:numId="30" w16cid:durableId="1464733138">
    <w:abstractNumId w:val="36"/>
  </w:num>
  <w:num w:numId="31" w16cid:durableId="1282303277">
    <w:abstractNumId w:val="34"/>
  </w:num>
  <w:num w:numId="32" w16cid:durableId="1932002606">
    <w:abstractNumId w:val="31"/>
  </w:num>
  <w:num w:numId="33" w16cid:durableId="613369199">
    <w:abstractNumId w:val="35"/>
  </w:num>
  <w:num w:numId="34" w16cid:durableId="1476874863">
    <w:abstractNumId w:val="13"/>
  </w:num>
  <w:num w:numId="35" w16cid:durableId="627854135">
    <w:abstractNumId w:val="12"/>
  </w:num>
  <w:num w:numId="36" w16cid:durableId="1910142712">
    <w:abstractNumId w:val="25"/>
  </w:num>
  <w:num w:numId="37" w16cid:durableId="155963335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B4"/>
    <w:rsid w:val="00002631"/>
    <w:rsid w:val="000242E2"/>
    <w:rsid w:val="0002508C"/>
    <w:rsid w:val="0003346F"/>
    <w:rsid w:val="00034E83"/>
    <w:rsid w:val="00037D41"/>
    <w:rsid w:val="00043BDF"/>
    <w:rsid w:val="00046023"/>
    <w:rsid w:val="00062C66"/>
    <w:rsid w:val="00064CD9"/>
    <w:rsid w:val="00071D99"/>
    <w:rsid w:val="00072750"/>
    <w:rsid w:val="00075660"/>
    <w:rsid w:val="000822D7"/>
    <w:rsid w:val="00085457"/>
    <w:rsid w:val="000925DA"/>
    <w:rsid w:val="00093B8A"/>
    <w:rsid w:val="0009544F"/>
    <w:rsid w:val="00096FA3"/>
    <w:rsid w:val="000A06CD"/>
    <w:rsid w:val="000A0FF5"/>
    <w:rsid w:val="000A62DA"/>
    <w:rsid w:val="000B38F0"/>
    <w:rsid w:val="000B5D2D"/>
    <w:rsid w:val="000C1E4B"/>
    <w:rsid w:val="000C3299"/>
    <w:rsid w:val="000C3CFB"/>
    <w:rsid w:val="000C56D4"/>
    <w:rsid w:val="000D5FA6"/>
    <w:rsid w:val="000E3936"/>
    <w:rsid w:val="000F2006"/>
    <w:rsid w:val="000F40B1"/>
    <w:rsid w:val="001011C1"/>
    <w:rsid w:val="0010247A"/>
    <w:rsid w:val="00103FA9"/>
    <w:rsid w:val="00105C8C"/>
    <w:rsid w:val="00111183"/>
    <w:rsid w:val="00116F99"/>
    <w:rsid w:val="00121A99"/>
    <w:rsid w:val="00125D49"/>
    <w:rsid w:val="001302B0"/>
    <w:rsid w:val="001304B0"/>
    <w:rsid w:val="0013270C"/>
    <w:rsid w:val="0013429D"/>
    <w:rsid w:val="001360DC"/>
    <w:rsid w:val="001423E1"/>
    <w:rsid w:val="001632D9"/>
    <w:rsid w:val="001655A0"/>
    <w:rsid w:val="001672DC"/>
    <w:rsid w:val="00171106"/>
    <w:rsid w:val="0017549C"/>
    <w:rsid w:val="001773E4"/>
    <w:rsid w:val="00180EC7"/>
    <w:rsid w:val="00184AB8"/>
    <w:rsid w:val="00191077"/>
    <w:rsid w:val="0019282E"/>
    <w:rsid w:val="00193110"/>
    <w:rsid w:val="00195B54"/>
    <w:rsid w:val="00196BA6"/>
    <w:rsid w:val="00197FAC"/>
    <w:rsid w:val="001A191F"/>
    <w:rsid w:val="001A4484"/>
    <w:rsid w:val="001B4037"/>
    <w:rsid w:val="001C0062"/>
    <w:rsid w:val="001C405B"/>
    <w:rsid w:val="001D58EF"/>
    <w:rsid w:val="001D736C"/>
    <w:rsid w:val="001D787C"/>
    <w:rsid w:val="001E0B91"/>
    <w:rsid w:val="001E5063"/>
    <w:rsid w:val="001E7A30"/>
    <w:rsid w:val="001F5917"/>
    <w:rsid w:val="002075B2"/>
    <w:rsid w:val="002151D9"/>
    <w:rsid w:val="00217918"/>
    <w:rsid w:val="00227DCF"/>
    <w:rsid w:val="00230C01"/>
    <w:rsid w:val="00231754"/>
    <w:rsid w:val="00232E5D"/>
    <w:rsid w:val="00235746"/>
    <w:rsid w:val="0026564D"/>
    <w:rsid w:val="00267C48"/>
    <w:rsid w:val="00274601"/>
    <w:rsid w:val="0027708E"/>
    <w:rsid w:val="00277768"/>
    <w:rsid w:val="00281DAD"/>
    <w:rsid w:val="0028402D"/>
    <w:rsid w:val="00287D01"/>
    <w:rsid w:val="00292045"/>
    <w:rsid w:val="002947A4"/>
    <w:rsid w:val="00296633"/>
    <w:rsid w:val="00297034"/>
    <w:rsid w:val="002B1C03"/>
    <w:rsid w:val="002B594E"/>
    <w:rsid w:val="002B7A2C"/>
    <w:rsid w:val="002C16DF"/>
    <w:rsid w:val="002C4CC5"/>
    <w:rsid w:val="002C779A"/>
    <w:rsid w:val="002D519C"/>
    <w:rsid w:val="002D75F5"/>
    <w:rsid w:val="002E30CA"/>
    <w:rsid w:val="002E39D3"/>
    <w:rsid w:val="002E4076"/>
    <w:rsid w:val="002E6A38"/>
    <w:rsid w:val="002F29EB"/>
    <w:rsid w:val="00301476"/>
    <w:rsid w:val="0030269B"/>
    <w:rsid w:val="00302AC2"/>
    <w:rsid w:val="00304C42"/>
    <w:rsid w:val="0030680D"/>
    <w:rsid w:val="00306A61"/>
    <w:rsid w:val="00310B14"/>
    <w:rsid w:val="003116B8"/>
    <w:rsid w:val="0031416B"/>
    <w:rsid w:val="00327608"/>
    <w:rsid w:val="00342AF8"/>
    <w:rsid w:val="00344233"/>
    <w:rsid w:val="0034436B"/>
    <w:rsid w:val="0034493F"/>
    <w:rsid w:val="00344D02"/>
    <w:rsid w:val="00347B69"/>
    <w:rsid w:val="00354163"/>
    <w:rsid w:val="00361D8D"/>
    <w:rsid w:val="003621D3"/>
    <w:rsid w:val="00363D03"/>
    <w:rsid w:val="00366936"/>
    <w:rsid w:val="0039076E"/>
    <w:rsid w:val="00390C64"/>
    <w:rsid w:val="00393183"/>
    <w:rsid w:val="003B2F66"/>
    <w:rsid w:val="003B4F52"/>
    <w:rsid w:val="003B6F39"/>
    <w:rsid w:val="003C594D"/>
    <w:rsid w:val="003D4D1A"/>
    <w:rsid w:val="003E2B1D"/>
    <w:rsid w:val="003E30E4"/>
    <w:rsid w:val="003E4445"/>
    <w:rsid w:val="003F00C4"/>
    <w:rsid w:val="00411F45"/>
    <w:rsid w:val="00412ED7"/>
    <w:rsid w:val="00415745"/>
    <w:rsid w:val="00417AC4"/>
    <w:rsid w:val="00421A74"/>
    <w:rsid w:val="00422430"/>
    <w:rsid w:val="00423F4E"/>
    <w:rsid w:val="00426EA7"/>
    <w:rsid w:val="004439EA"/>
    <w:rsid w:val="0045007C"/>
    <w:rsid w:val="00451A37"/>
    <w:rsid w:val="00456A77"/>
    <w:rsid w:val="004578DF"/>
    <w:rsid w:val="004639A7"/>
    <w:rsid w:val="004646E7"/>
    <w:rsid w:val="0047372C"/>
    <w:rsid w:val="004755D5"/>
    <w:rsid w:val="004775B8"/>
    <w:rsid w:val="004870FF"/>
    <w:rsid w:val="0049289C"/>
    <w:rsid w:val="004930EF"/>
    <w:rsid w:val="00494CED"/>
    <w:rsid w:val="004A03BB"/>
    <w:rsid w:val="004A4621"/>
    <w:rsid w:val="004B01F8"/>
    <w:rsid w:val="004C19C3"/>
    <w:rsid w:val="004C1C68"/>
    <w:rsid w:val="004C2599"/>
    <w:rsid w:val="004C3779"/>
    <w:rsid w:val="004C7913"/>
    <w:rsid w:val="004D1A08"/>
    <w:rsid w:val="004D1EAC"/>
    <w:rsid w:val="004D34F2"/>
    <w:rsid w:val="004D39FC"/>
    <w:rsid w:val="004D4ACB"/>
    <w:rsid w:val="004E3378"/>
    <w:rsid w:val="004F18DB"/>
    <w:rsid w:val="004F21DA"/>
    <w:rsid w:val="004F28BA"/>
    <w:rsid w:val="00500FB0"/>
    <w:rsid w:val="00502C23"/>
    <w:rsid w:val="00510669"/>
    <w:rsid w:val="0051086F"/>
    <w:rsid w:val="005149BF"/>
    <w:rsid w:val="0052554F"/>
    <w:rsid w:val="005260F0"/>
    <w:rsid w:val="00531623"/>
    <w:rsid w:val="00533F38"/>
    <w:rsid w:val="00535FEF"/>
    <w:rsid w:val="005424C6"/>
    <w:rsid w:val="00542A72"/>
    <w:rsid w:val="00545E94"/>
    <w:rsid w:val="00551EA0"/>
    <w:rsid w:val="005559F5"/>
    <w:rsid w:val="00560C21"/>
    <w:rsid w:val="00562E13"/>
    <w:rsid w:val="00567B82"/>
    <w:rsid w:val="005929E0"/>
    <w:rsid w:val="005931DC"/>
    <w:rsid w:val="005965A6"/>
    <w:rsid w:val="00597325"/>
    <w:rsid w:val="005A601D"/>
    <w:rsid w:val="005B1CDA"/>
    <w:rsid w:val="005B5A43"/>
    <w:rsid w:val="005C2701"/>
    <w:rsid w:val="005D3A88"/>
    <w:rsid w:val="005E26E8"/>
    <w:rsid w:val="005E3B61"/>
    <w:rsid w:val="00602186"/>
    <w:rsid w:val="006029B4"/>
    <w:rsid w:val="00611ACF"/>
    <w:rsid w:val="006141FC"/>
    <w:rsid w:val="00617C27"/>
    <w:rsid w:val="00635AFC"/>
    <w:rsid w:val="0065130E"/>
    <w:rsid w:val="00653E28"/>
    <w:rsid w:val="00660670"/>
    <w:rsid w:val="006650C4"/>
    <w:rsid w:val="0067297C"/>
    <w:rsid w:val="00690096"/>
    <w:rsid w:val="006908A7"/>
    <w:rsid w:val="00692FBC"/>
    <w:rsid w:val="006A118F"/>
    <w:rsid w:val="006A2EC0"/>
    <w:rsid w:val="006B01A3"/>
    <w:rsid w:val="006B20DD"/>
    <w:rsid w:val="006B24E5"/>
    <w:rsid w:val="006C1FE3"/>
    <w:rsid w:val="006C454E"/>
    <w:rsid w:val="006D52E9"/>
    <w:rsid w:val="006E5FB1"/>
    <w:rsid w:val="006E7A56"/>
    <w:rsid w:val="006E7DE0"/>
    <w:rsid w:val="007024A4"/>
    <w:rsid w:val="00702680"/>
    <w:rsid w:val="0071014F"/>
    <w:rsid w:val="00722B57"/>
    <w:rsid w:val="0072498C"/>
    <w:rsid w:val="00724DC1"/>
    <w:rsid w:val="00732C54"/>
    <w:rsid w:val="0073356D"/>
    <w:rsid w:val="0073654D"/>
    <w:rsid w:val="00762DC3"/>
    <w:rsid w:val="007705ED"/>
    <w:rsid w:val="00776D4D"/>
    <w:rsid w:val="007A02AB"/>
    <w:rsid w:val="007A73FA"/>
    <w:rsid w:val="007B3324"/>
    <w:rsid w:val="007B50AC"/>
    <w:rsid w:val="007B68CE"/>
    <w:rsid w:val="007C2CBF"/>
    <w:rsid w:val="007C334E"/>
    <w:rsid w:val="007E38F6"/>
    <w:rsid w:val="007E4749"/>
    <w:rsid w:val="007E5A96"/>
    <w:rsid w:val="007F1EF3"/>
    <w:rsid w:val="008003F5"/>
    <w:rsid w:val="008065B7"/>
    <w:rsid w:val="00817D5D"/>
    <w:rsid w:val="008205B4"/>
    <w:rsid w:val="0082100C"/>
    <w:rsid w:val="0082446F"/>
    <w:rsid w:val="008336F5"/>
    <w:rsid w:val="00836F33"/>
    <w:rsid w:val="00837051"/>
    <w:rsid w:val="00837BAD"/>
    <w:rsid w:val="0084064E"/>
    <w:rsid w:val="00841106"/>
    <w:rsid w:val="00844408"/>
    <w:rsid w:val="0084478A"/>
    <w:rsid w:val="0085217F"/>
    <w:rsid w:val="008533BC"/>
    <w:rsid w:val="00856F46"/>
    <w:rsid w:val="0086377B"/>
    <w:rsid w:val="008651EA"/>
    <w:rsid w:val="008700F3"/>
    <w:rsid w:val="008755BF"/>
    <w:rsid w:val="00875F83"/>
    <w:rsid w:val="00880DCB"/>
    <w:rsid w:val="00881529"/>
    <w:rsid w:val="008847AD"/>
    <w:rsid w:val="0088737A"/>
    <w:rsid w:val="00890AEE"/>
    <w:rsid w:val="008957C0"/>
    <w:rsid w:val="008A2C02"/>
    <w:rsid w:val="008B169C"/>
    <w:rsid w:val="008B2D33"/>
    <w:rsid w:val="008C30ED"/>
    <w:rsid w:val="008C3836"/>
    <w:rsid w:val="008C4579"/>
    <w:rsid w:val="008D4260"/>
    <w:rsid w:val="008E688D"/>
    <w:rsid w:val="008E72B4"/>
    <w:rsid w:val="008F1329"/>
    <w:rsid w:val="008F20AC"/>
    <w:rsid w:val="008F2C04"/>
    <w:rsid w:val="008F66BB"/>
    <w:rsid w:val="00914346"/>
    <w:rsid w:val="0091460B"/>
    <w:rsid w:val="00914EC2"/>
    <w:rsid w:val="00922DF9"/>
    <w:rsid w:val="00927413"/>
    <w:rsid w:val="00934CED"/>
    <w:rsid w:val="009510A8"/>
    <w:rsid w:val="00966C6E"/>
    <w:rsid w:val="00972C39"/>
    <w:rsid w:val="00972EBB"/>
    <w:rsid w:val="009841EB"/>
    <w:rsid w:val="00985304"/>
    <w:rsid w:val="0099239C"/>
    <w:rsid w:val="0099532B"/>
    <w:rsid w:val="0099656D"/>
    <w:rsid w:val="009A1C80"/>
    <w:rsid w:val="009A3C4C"/>
    <w:rsid w:val="009B2ED7"/>
    <w:rsid w:val="009B43E6"/>
    <w:rsid w:val="009B755F"/>
    <w:rsid w:val="009C3FAA"/>
    <w:rsid w:val="009C6175"/>
    <w:rsid w:val="009D000B"/>
    <w:rsid w:val="009D78CB"/>
    <w:rsid w:val="009E4955"/>
    <w:rsid w:val="00A01341"/>
    <w:rsid w:val="00A05026"/>
    <w:rsid w:val="00A15C90"/>
    <w:rsid w:val="00A25F84"/>
    <w:rsid w:val="00A277ED"/>
    <w:rsid w:val="00A32AC8"/>
    <w:rsid w:val="00A33845"/>
    <w:rsid w:val="00A47B7E"/>
    <w:rsid w:val="00A510AE"/>
    <w:rsid w:val="00A5238A"/>
    <w:rsid w:val="00A5461D"/>
    <w:rsid w:val="00A641DC"/>
    <w:rsid w:val="00A7151C"/>
    <w:rsid w:val="00A7335A"/>
    <w:rsid w:val="00A7532A"/>
    <w:rsid w:val="00A765F8"/>
    <w:rsid w:val="00A76B02"/>
    <w:rsid w:val="00A82619"/>
    <w:rsid w:val="00A82D92"/>
    <w:rsid w:val="00A84E9D"/>
    <w:rsid w:val="00A85B3D"/>
    <w:rsid w:val="00A91EA3"/>
    <w:rsid w:val="00A9509A"/>
    <w:rsid w:val="00AA1582"/>
    <w:rsid w:val="00AA2895"/>
    <w:rsid w:val="00AA3627"/>
    <w:rsid w:val="00AA6D74"/>
    <w:rsid w:val="00AC6E2E"/>
    <w:rsid w:val="00AD4298"/>
    <w:rsid w:val="00AD47FD"/>
    <w:rsid w:val="00AE50F9"/>
    <w:rsid w:val="00AF0208"/>
    <w:rsid w:val="00B02048"/>
    <w:rsid w:val="00B078A4"/>
    <w:rsid w:val="00B1417D"/>
    <w:rsid w:val="00B15E17"/>
    <w:rsid w:val="00B26DEC"/>
    <w:rsid w:val="00B32DA6"/>
    <w:rsid w:val="00B351D5"/>
    <w:rsid w:val="00B36FDB"/>
    <w:rsid w:val="00B374B7"/>
    <w:rsid w:val="00B4190E"/>
    <w:rsid w:val="00B46CC4"/>
    <w:rsid w:val="00B51602"/>
    <w:rsid w:val="00B57FB2"/>
    <w:rsid w:val="00B64FEB"/>
    <w:rsid w:val="00B82409"/>
    <w:rsid w:val="00B832DF"/>
    <w:rsid w:val="00B854B5"/>
    <w:rsid w:val="00B8691A"/>
    <w:rsid w:val="00B86BE7"/>
    <w:rsid w:val="00B871D7"/>
    <w:rsid w:val="00B96F17"/>
    <w:rsid w:val="00BA2260"/>
    <w:rsid w:val="00BA4785"/>
    <w:rsid w:val="00BA7059"/>
    <w:rsid w:val="00BB1010"/>
    <w:rsid w:val="00BB490F"/>
    <w:rsid w:val="00BB4F70"/>
    <w:rsid w:val="00BB502D"/>
    <w:rsid w:val="00BD12AD"/>
    <w:rsid w:val="00BE636F"/>
    <w:rsid w:val="00BF2DD3"/>
    <w:rsid w:val="00BF488F"/>
    <w:rsid w:val="00BF4C7B"/>
    <w:rsid w:val="00C03D16"/>
    <w:rsid w:val="00C03F22"/>
    <w:rsid w:val="00C15ECA"/>
    <w:rsid w:val="00C1634A"/>
    <w:rsid w:val="00C168FA"/>
    <w:rsid w:val="00C30DBA"/>
    <w:rsid w:val="00C31303"/>
    <w:rsid w:val="00C376C9"/>
    <w:rsid w:val="00C40CE1"/>
    <w:rsid w:val="00C42626"/>
    <w:rsid w:val="00C4407D"/>
    <w:rsid w:val="00C46AB5"/>
    <w:rsid w:val="00C4796A"/>
    <w:rsid w:val="00C47A69"/>
    <w:rsid w:val="00C47AE0"/>
    <w:rsid w:val="00C609FE"/>
    <w:rsid w:val="00C642D5"/>
    <w:rsid w:val="00C6494A"/>
    <w:rsid w:val="00C6539E"/>
    <w:rsid w:val="00C67065"/>
    <w:rsid w:val="00C70FC2"/>
    <w:rsid w:val="00C751B3"/>
    <w:rsid w:val="00C83ECD"/>
    <w:rsid w:val="00C9207D"/>
    <w:rsid w:val="00C922DB"/>
    <w:rsid w:val="00C92D90"/>
    <w:rsid w:val="00C92DB4"/>
    <w:rsid w:val="00C96066"/>
    <w:rsid w:val="00CA06C3"/>
    <w:rsid w:val="00CA2CBD"/>
    <w:rsid w:val="00CA759D"/>
    <w:rsid w:val="00CB18E9"/>
    <w:rsid w:val="00CB3A2D"/>
    <w:rsid w:val="00CB3E99"/>
    <w:rsid w:val="00CC14B3"/>
    <w:rsid w:val="00CC4DC6"/>
    <w:rsid w:val="00CC501D"/>
    <w:rsid w:val="00CC534D"/>
    <w:rsid w:val="00CC5AF6"/>
    <w:rsid w:val="00CC7818"/>
    <w:rsid w:val="00CD1FD8"/>
    <w:rsid w:val="00CD5356"/>
    <w:rsid w:val="00CD5533"/>
    <w:rsid w:val="00CE259D"/>
    <w:rsid w:val="00CF3931"/>
    <w:rsid w:val="00CF4032"/>
    <w:rsid w:val="00CF51F4"/>
    <w:rsid w:val="00D02107"/>
    <w:rsid w:val="00D04ABE"/>
    <w:rsid w:val="00D1519A"/>
    <w:rsid w:val="00D16EF5"/>
    <w:rsid w:val="00D279DE"/>
    <w:rsid w:val="00D34469"/>
    <w:rsid w:val="00D35003"/>
    <w:rsid w:val="00D40BFB"/>
    <w:rsid w:val="00D56C44"/>
    <w:rsid w:val="00D67BFB"/>
    <w:rsid w:val="00D76466"/>
    <w:rsid w:val="00D900AF"/>
    <w:rsid w:val="00D90FCF"/>
    <w:rsid w:val="00D94BE0"/>
    <w:rsid w:val="00DA1842"/>
    <w:rsid w:val="00DA6BE9"/>
    <w:rsid w:val="00DB149E"/>
    <w:rsid w:val="00DB1CA5"/>
    <w:rsid w:val="00DB5575"/>
    <w:rsid w:val="00DB676D"/>
    <w:rsid w:val="00DC2293"/>
    <w:rsid w:val="00DC649D"/>
    <w:rsid w:val="00DD0A02"/>
    <w:rsid w:val="00DD60C6"/>
    <w:rsid w:val="00DD76E9"/>
    <w:rsid w:val="00DE01E9"/>
    <w:rsid w:val="00DE1CA1"/>
    <w:rsid w:val="00DE2B1D"/>
    <w:rsid w:val="00DE3C9E"/>
    <w:rsid w:val="00DF3EC0"/>
    <w:rsid w:val="00DF6B26"/>
    <w:rsid w:val="00DF6E11"/>
    <w:rsid w:val="00E119F0"/>
    <w:rsid w:val="00E41BDF"/>
    <w:rsid w:val="00E43D06"/>
    <w:rsid w:val="00E4566F"/>
    <w:rsid w:val="00E46D4E"/>
    <w:rsid w:val="00E5099C"/>
    <w:rsid w:val="00E51804"/>
    <w:rsid w:val="00E56000"/>
    <w:rsid w:val="00E56B6B"/>
    <w:rsid w:val="00E6477A"/>
    <w:rsid w:val="00E6649B"/>
    <w:rsid w:val="00E7159E"/>
    <w:rsid w:val="00E767CF"/>
    <w:rsid w:val="00E7761B"/>
    <w:rsid w:val="00E90088"/>
    <w:rsid w:val="00EA10FD"/>
    <w:rsid w:val="00EA417F"/>
    <w:rsid w:val="00EB0899"/>
    <w:rsid w:val="00EB1277"/>
    <w:rsid w:val="00EB2C5E"/>
    <w:rsid w:val="00EC3EB6"/>
    <w:rsid w:val="00EC6B8F"/>
    <w:rsid w:val="00EC7F03"/>
    <w:rsid w:val="00EE2E69"/>
    <w:rsid w:val="00EE4D16"/>
    <w:rsid w:val="00EE532E"/>
    <w:rsid w:val="00EE6CA6"/>
    <w:rsid w:val="00EE6E61"/>
    <w:rsid w:val="00EF0BCB"/>
    <w:rsid w:val="00EF5EDD"/>
    <w:rsid w:val="00F01AA7"/>
    <w:rsid w:val="00F02220"/>
    <w:rsid w:val="00F02CE3"/>
    <w:rsid w:val="00F03DB8"/>
    <w:rsid w:val="00F200CE"/>
    <w:rsid w:val="00F207F0"/>
    <w:rsid w:val="00F226CE"/>
    <w:rsid w:val="00F265FC"/>
    <w:rsid w:val="00F30496"/>
    <w:rsid w:val="00F35568"/>
    <w:rsid w:val="00F359FA"/>
    <w:rsid w:val="00F47BC2"/>
    <w:rsid w:val="00F54646"/>
    <w:rsid w:val="00F6351E"/>
    <w:rsid w:val="00F65451"/>
    <w:rsid w:val="00F67A66"/>
    <w:rsid w:val="00F766D5"/>
    <w:rsid w:val="00F77375"/>
    <w:rsid w:val="00F77806"/>
    <w:rsid w:val="00F81DB4"/>
    <w:rsid w:val="00F871DD"/>
    <w:rsid w:val="00F9194D"/>
    <w:rsid w:val="00F9232D"/>
    <w:rsid w:val="00F94F2F"/>
    <w:rsid w:val="00F96F83"/>
    <w:rsid w:val="00FB727C"/>
    <w:rsid w:val="00FC05DF"/>
    <w:rsid w:val="00FC4701"/>
    <w:rsid w:val="00FC7063"/>
    <w:rsid w:val="00FC7EED"/>
    <w:rsid w:val="00FD65DF"/>
    <w:rsid w:val="00FE4D82"/>
    <w:rsid w:val="00FF7C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39C54"/>
  <w15:docId w15:val="{FB5E2BA5-195F-472F-87ED-175A0BF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59F5"/>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6029B4"/>
    <w:pPr>
      <w:keepNext/>
      <w:outlineLvl w:val="0"/>
    </w:pPr>
    <w:rPr>
      <w:sz w:val="24"/>
    </w:rPr>
  </w:style>
  <w:style w:type="paragraph" w:styleId="berschrift2">
    <w:name w:val="heading 2"/>
    <w:basedOn w:val="Standard"/>
    <w:next w:val="Standard"/>
    <w:link w:val="berschrift2Zchn"/>
    <w:uiPriority w:val="99"/>
    <w:qFormat/>
    <w:locked/>
    <w:rsid w:val="0085217F"/>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85217F"/>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29B4"/>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85217F"/>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85217F"/>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6029B4"/>
    <w:rPr>
      <w:rFonts w:cs="Times New Roman"/>
      <w:color w:val="0000FF"/>
      <w:u w:val="single"/>
    </w:rPr>
  </w:style>
  <w:style w:type="paragraph" w:styleId="Sprechblasentext">
    <w:name w:val="Balloon Text"/>
    <w:basedOn w:val="Standard"/>
    <w:link w:val="SprechblasentextZchn"/>
    <w:uiPriority w:val="99"/>
    <w:semiHidden/>
    <w:rsid w:val="006029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29B4"/>
    <w:rPr>
      <w:rFonts w:ascii="Tahoma" w:hAnsi="Tahoma" w:cs="Tahoma"/>
      <w:sz w:val="16"/>
      <w:szCs w:val="16"/>
      <w:lang w:val="en-GB" w:eastAsia="sv-SE"/>
    </w:rPr>
  </w:style>
  <w:style w:type="paragraph" w:styleId="Listenabsatz">
    <w:name w:val="List Paragraph"/>
    <w:basedOn w:val="Standard"/>
    <w:uiPriority w:val="99"/>
    <w:qFormat/>
    <w:rsid w:val="00535FEF"/>
    <w:pPr>
      <w:ind w:left="720"/>
      <w:contextualSpacing/>
    </w:pPr>
  </w:style>
  <w:style w:type="paragraph" w:styleId="Kopfzeile">
    <w:name w:val="header"/>
    <w:basedOn w:val="Standard"/>
    <w:link w:val="KopfzeileZchn"/>
    <w:uiPriority w:val="99"/>
    <w:rsid w:val="00535FEF"/>
    <w:pPr>
      <w:tabs>
        <w:tab w:val="center" w:pos="4536"/>
        <w:tab w:val="right" w:pos="9072"/>
      </w:tabs>
    </w:pPr>
  </w:style>
  <w:style w:type="character" w:customStyle="1" w:styleId="KopfzeileZchn">
    <w:name w:val="Kopfzeile Zchn"/>
    <w:basedOn w:val="Absatz-Standardschriftart"/>
    <w:link w:val="Kopfzeile"/>
    <w:uiPriority w:val="99"/>
    <w:locked/>
    <w:rsid w:val="00535FEF"/>
    <w:rPr>
      <w:rFonts w:ascii="Times New Roman" w:hAnsi="Times New Roman" w:cs="Times New Roman"/>
      <w:sz w:val="20"/>
      <w:szCs w:val="20"/>
      <w:lang w:val="en-GB" w:eastAsia="sv-SE"/>
    </w:rPr>
  </w:style>
  <w:style w:type="paragraph" w:styleId="Fuzeile">
    <w:name w:val="footer"/>
    <w:basedOn w:val="Standard"/>
    <w:link w:val="FuzeileZchn"/>
    <w:uiPriority w:val="99"/>
    <w:rsid w:val="00535FEF"/>
    <w:pPr>
      <w:tabs>
        <w:tab w:val="center" w:pos="4536"/>
        <w:tab w:val="right" w:pos="9072"/>
      </w:tabs>
    </w:pPr>
  </w:style>
  <w:style w:type="character" w:customStyle="1" w:styleId="FuzeileZchn">
    <w:name w:val="Fußzeile Zchn"/>
    <w:basedOn w:val="Absatz-Standardschriftart"/>
    <w:link w:val="Fuzeile"/>
    <w:uiPriority w:val="99"/>
    <w:locked/>
    <w:rsid w:val="00535FEF"/>
    <w:rPr>
      <w:rFonts w:ascii="Times New Roman" w:hAnsi="Times New Roman" w:cs="Times New Roman"/>
      <w:sz w:val="20"/>
      <w:szCs w:val="20"/>
      <w:lang w:val="en-GB" w:eastAsia="sv-SE"/>
    </w:rPr>
  </w:style>
  <w:style w:type="character" w:customStyle="1" w:styleId="longtext">
    <w:name w:val="long_text"/>
    <w:basedOn w:val="Absatz-Standardschriftart"/>
    <w:uiPriority w:val="99"/>
    <w:rsid w:val="00542A72"/>
    <w:rPr>
      <w:rFonts w:cs="Times New Roman"/>
    </w:rPr>
  </w:style>
  <w:style w:type="character" w:customStyle="1" w:styleId="hps">
    <w:name w:val="hps"/>
    <w:basedOn w:val="Absatz-Standardschriftart"/>
    <w:uiPriority w:val="99"/>
    <w:rsid w:val="00542A72"/>
    <w:rPr>
      <w:rFonts w:cs="Times New Roman"/>
    </w:rPr>
  </w:style>
  <w:style w:type="character" w:styleId="NichtaufgelsteErwhnung">
    <w:name w:val="Unresolved Mention"/>
    <w:basedOn w:val="Absatz-Standardschriftart"/>
    <w:uiPriority w:val="99"/>
    <w:semiHidden/>
    <w:unhideWhenUsed/>
    <w:rsid w:val="005A6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6627">
      <w:bodyDiv w:val="1"/>
      <w:marLeft w:val="0"/>
      <w:marRight w:val="0"/>
      <w:marTop w:val="0"/>
      <w:marBottom w:val="0"/>
      <w:divBdr>
        <w:top w:val="none" w:sz="0" w:space="0" w:color="auto"/>
        <w:left w:val="none" w:sz="0" w:space="0" w:color="auto"/>
        <w:bottom w:val="none" w:sz="0" w:space="0" w:color="auto"/>
        <w:right w:val="none" w:sz="0" w:space="0" w:color="auto"/>
      </w:divBdr>
    </w:div>
    <w:div w:id="666205916">
      <w:bodyDiv w:val="1"/>
      <w:marLeft w:val="0"/>
      <w:marRight w:val="0"/>
      <w:marTop w:val="0"/>
      <w:marBottom w:val="0"/>
      <w:divBdr>
        <w:top w:val="none" w:sz="0" w:space="0" w:color="auto"/>
        <w:left w:val="none" w:sz="0" w:space="0" w:color="auto"/>
        <w:bottom w:val="none" w:sz="0" w:space="0" w:color="auto"/>
        <w:right w:val="none" w:sz="0" w:space="0" w:color="auto"/>
      </w:divBdr>
    </w:div>
    <w:div w:id="2053378025">
      <w:marLeft w:val="0"/>
      <w:marRight w:val="0"/>
      <w:marTop w:val="0"/>
      <w:marBottom w:val="0"/>
      <w:divBdr>
        <w:top w:val="none" w:sz="0" w:space="0" w:color="auto"/>
        <w:left w:val="none" w:sz="0" w:space="0" w:color="auto"/>
        <w:bottom w:val="none" w:sz="0" w:space="0" w:color="auto"/>
        <w:right w:val="none" w:sz="0" w:space="0" w:color="auto"/>
      </w:divBdr>
    </w:div>
    <w:div w:id="2053378026">
      <w:marLeft w:val="0"/>
      <w:marRight w:val="0"/>
      <w:marTop w:val="0"/>
      <w:marBottom w:val="0"/>
      <w:divBdr>
        <w:top w:val="none" w:sz="0" w:space="0" w:color="auto"/>
        <w:left w:val="none" w:sz="0" w:space="0" w:color="auto"/>
        <w:bottom w:val="none" w:sz="0" w:space="0" w:color="auto"/>
        <w:right w:val="none" w:sz="0" w:space="0" w:color="auto"/>
      </w:divBdr>
    </w:div>
    <w:div w:id="205337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53ED-04DC-4B6B-A3DA-456C344D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2270</Words>
  <Characters>14302</Characters>
  <Application>Microsoft Office Word</Application>
  <DocSecurity>0</DocSecurity>
  <Lines>119</Lines>
  <Paragraphs>33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Svenska Brandskyddsföreningen</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tommy.arvidsson</dc:creator>
  <cp:lastModifiedBy>Mingyi Wang</cp:lastModifiedBy>
  <cp:revision>30</cp:revision>
  <cp:lastPrinted>2020-09-23T06:12:00Z</cp:lastPrinted>
  <dcterms:created xsi:type="dcterms:W3CDTF">2023-08-30T06:52:00Z</dcterms:created>
  <dcterms:modified xsi:type="dcterms:W3CDTF">2023-11-15T14:27:00Z</dcterms:modified>
</cp:coreProperties>
</file>