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E29" w:rsidRDefault="00FF10F7" w:rsidP="00DE02E3">
      <w:pPr>
        <w:spacing w:line="288" w:lineRule="auto"/>
        <w:ind w:left="-1418" w:right="-851"/>
        <w:jc w:val="center"/>
        <w:rPr>
          <w:rFonts w:ascii="Helvetica" w:hAnsi="Helvetica" w:cs="Helvetica"/>
          <w:b/>
          <w:color w:val="0070C0"/>
          <w:sz w:val="40"/>
          <w:szCs w:val="40"/>
        </w:rPr>
      </w:pPr>
      <w:r w:rsidRPr="00FF10F7">
        <w:rPr>
          <w:rFonts w:ascii="Helvetica" w:hAnsi="Helvetica" w:cs="Helvetica"/>
          <w:color w:val="0070C0"/>
          <w:sz w:val="60"/>
          <w:szCs w:val="60"/>
        </w:rPr>
        <w:t xml:space="preserve">Procedure to </w:t>
      </w:r>
      <w:r>
        <w:rPr>
          <w:rFonts w:ascii="Helvetica" w:hAnsi="Helvetica" w:cs="Helvetica"/>
          <w:color w:val="0070C0"/>
          <w:sz w:val="60"/>
          <w:szCs w:val="60"/>
        </w:rPr>
        <w:t>c</w:t>
      </w:r>
      <w:r w:rsidRPr="00FF10F7">
        <w:rPr>
          <w:rFonts w:ascii="Helvetica" w:hAnsi="Helvetica" w:cs="Helvetica"/>
          <w:color w:val="0070C0"/>
          <w:sz w:val="60"/>
          <w:szCs w:val="60"/>
        </w:rPr>
        <w:t>e</w:t>
      </w:r>
      <w:r>
        <w:rPr>
          <w:rFonts w:ascii="Helvetica" w:hAnsi="Helvetica" w:cs="Helvetica"/>
          <w:color w:val="0070C0"/>
          <w:sz w:val="60"/>
          <w:szCs w:val="60"/>
        </w:rPr>
        <w:t>rtify</w:t>
      </w:r>
      <w:r>
        <w:rPr>
          <w:rFonts w:ascii="Helvetica" w:hAnsi="Helvetica" w:cs="Helvetica"/>
          <w:color w:val="0070C0"/>
          <w:sz w:val="60"/>
          <w:szCs w:val="60"/>
        </w:rPr>
        <w:br/>
      </w:r>
      <w:r w:rsidRPr="00FF10F7">
        <w:rPr>
          <w:rFonts w:ascii="Helvetica" w:hAnsi="Helvetica" w:cs="Helvetica"/>
          <w:color w:val="0070C0"/>
          <w:sz w:val="60"/>
          <w:szCs w:val="60"/>
        </w:rPr>
        <w:t>CFPA-E Fire Safety Specialists</w:t>
      </w:r>
      <w:r>
        <w:rPr>
          <w:rFonts w:ascii="Helvetica" w:hAnsi="Helvetica" w:cs="Helvetica"/>
          <w:color w:val="0070C0"/>
          <w:sz w:val="60"/>
          <w:szCs w:val="60"/>
        </w:rPr>
        <w:br/>
      </w:r>
      <w:r w:rsidRPr="00FF10F7">
        <w:rPr>
          <w:rFonts w:ascii="Helvetica" w:hAnsi="Helvetica" w:cs="Helvetica"/>
          <w:color w:val="0070C0"/>
          <w:sz w:val="60"/>
          <w:szCs w:val="60"/>
        </w:rPr>
        <w:t>in Building Design</w:t>
      </w:r>
    </w:p>
    <w:p w:rsidR="00B82E29" w:rsidRDefault="00B82E29" w:rsidP="00B82E29">
      <w:pPr>
        <w:spacing w:line="288" w:lineRule="auto"/>
        <w:ind w:left="-1418" w:right="-851"/>
        <w:jc w:val="center"/>
        <w:rPr>
          <w:rFonts w:ascii="Helvetica" w:hAnsi="Helvetica" w:cs="Helvetica"/>
          <w:b/>
          <w:color w:val="0070C0"/>
          <w:sz w:val="40"/>
          <w:szCs w:val="40"/>
        </w:rPr>
      </w:pPr>
      <w:r w:rsidRPr="002840DD">
        <w:rPr>
          <w:rFonts w:ascii="Helvetica" w:hAnsi="Helvetica" w:cs="Helvetica"/>
          <w:b/>
          <w:color w:val="0070C0"/>
          <w:sz w:val="40"/>
          <w:szCs w:val="40"/>
        </w:rPr>
        <w:t xml:space="preserve">CFPA-E Guideline No </w:t>
      </w:r>
      <w:r w:rsidR="00FF10F7">
        <w:rPr>
          <w:rFonts w:ascii="Helvetica" w:hAnsi="Helvetica" w:cs="Helvetica"/>
          <w:b/>
          <w:color w:val="0070C0"/>
          <w:sz w:val="40"/>
          <w:szCs w:val="40"/>
        </w:rPr>
        <w:t>40:2022</w:t>
      </w:r>
      <w:r w:rsidRPr="002840DD">
        <w:rPr>
          <w:rFonts w:ascii="Helvetica" w:hAnsi="Helvetica" w:cs="Helvetica"/>
          <w:b/>
          <w:color w:val="0070C0"/>
          <w:sz w:val="40"/>
          <w:szCs w:val="40"/>
        </w:rPr>
        <w:t xml:space="preserve"> F</w:t>
      </w:r>
    </w:p>
    <w:p w:rsidR="00B82E29" w:rsidRPr="00B82E29" w:rsidRDefault="00B82E29" w:rsidP="00B82E29">
      <w:pPr>
        <w:spacing w:line="288" w:lineRule="auto"/>
        <w:ind w:left="-1418" w:right="-851"/>
        <w:jc w:val="center"/>
        <w:rPr>
          <w:rFonts w:ascii="Helvetica" w:hAnsi="Helvetica" w:cs="Helvetica"/>
          <w:b/>
          <w:color w:val="0070C0"/>
          <w:sz w:val="40"/>
          <w:szCs w:val="40"/>
        </w:rPr>
      </w:pPr>
    </w:p>
    <w:p w:rsidR="00B05C5F" w:rsidRDefault="00B82E29" w:rsidP="00E410FE">
      <w:pPr>
        <w:ind w:left="-1418" w:right="-851"/>
        <w:jc w:val="center"/>
        <w:rPr>
          <w:rFonts w:cs="Tahoma"/>
          <w:sz w:val="48"/>
          <w:szCs w:val="48"/>
        </w:rPr>
      </w:pPr>
      <w:r>
        <w:rPr>
          <w:rFonts w:cs="Tahoma"/>
          <w:noProof/>
          <w:sz w:val="48"/>
          <w:szCs w:val="48"/>
          <w:lang w:val="de-DE" w:eastAsia="de-DE"/>
        </w:rPr>
        <mc:AlternateContent>
          <mc:Choice Requires="wps">
            <w:drawing>
              <wp:anchor distT="0" distB="0" distL="114300" distR="114300" simplePos="0" relativeHeight="251658240" behindDoc="0" locked="0" layoutInCell="1" allowOverlap="1">
                <wp:simplePos x="0" y="0"/>
                <wp:positionH relativeFrom="column">
                  <wp:posOffset>-884664</wp:posOffset>
                </wp:positionH>
                <wp:positionV relativeFrom="paragraph">
                  <wp:posOffset>140663</wp:posOffset>
                </wp:positionV>
                <wp:extent cx="7535545" cy="220345"/>
                <wp:effectExtent l="0" t="0" r="8255" b="8255"/>
                <wp:wrapSquare wrapText="bothSides"/>
                <wp:docPr id="37" name="Rectángulo 37"/>
                <wp:cNvGraphicFramePr/>
                <a:graphic xmlns:a="http://schemas.openxmlformats.org/drawingml/2006/main">
                  <a:graphicData uri="http://schemas.microsoft.com/office/word/2010/wordprocessingShape">
                    <wps:wsp>
                      <wps:cNvSpPr/>
                      <wps:spPr>
                        <a:xfrm>
                          <a:off x="0" y="0"/>
                          <a:ext cx="7535545" cy="22034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281E57" id="Rectángulo 37" o:spid="_x0000_s1026" style="position:absolute;margin-left:-69.65pt;margin-top:11.1pt;width:593.35pt;height: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" fillcolor="#0070c0" stroked="f" strokeweight="2pt">
                <w10:wrap type="square"/>
              </v:rect>
            </w:pict>
          </mc:Fallback>
        </mc:AlternateContent>
      </w:r>
    </w:p>
    <w:p w:rsidR="00A01997" w:rsidRDefault="00E410FE" w:rsidP="00E410FE">
      <w:pPr>
        <w:ind w:left="-1418" w:right="-851"/>
        <w:jc w:val="center"/>
        <w:rPr>
          <w:rFonts w:cs="Tahoma"/>
          <w:color w:val="FF0000"/>
          <w:sz w:val="48"/>
          <w:szCs w:val="48"/>
        </w:rPr>
      </w:pPr>
      <w:r w:rsidRPr="00E410FE">
        <w:rPr>
          <w:rFonts w:cs="Tahoma"/>
          <w:color w:val="FF0000"/>
          <w:sz w:val="48"/>
          <w:szCs w:val="48"/>
        </w:rPr>
        <w:t>NEW imag</w:t>
      </w:r>
      <w:bookmarkStart w:id="0" w:name="_GoBack"/>
      <w:bookmarkEnd w:id="0"/>
      <w:r w:rsidRPr="00E410FE">
        <w:rPr>
          <w:rFonts w:cs="Tahoma"/>
          <w:color w:val="FF0000"/>
          <w:sz w:val="48"/>
          <w:szCs w:val="48"/>
        </w:rPr>
        <w:t>e needed</w:t>
      </w:r>
      <w:r w:rsidR="00DE02E3">
        <w:rPr>
          <w:rFonts w:cs="Tahoma"/>
          <w:color w:val="FF0000"/>
          <w:sz w:val="48"/>
          <w:szCs w:val="48"/>
        </w:rPr>
        <w:t>!</w:t>
      </w:r>
    </w:p>
    <w:p w:rsidR="00A01997" w:rsidRPr="000B1DD6" w:rsidRDefault="00A01997" w:rsidP="00E410FE">
      <w:pPr>
        <w:ind w:left="-1418" w:right="-851"/>
        <w:jc w:val="center"/>
        <w:rPr>
          <w:rFonts w:cs="Tahoma"/>
          <w:sz w:val="48"/>
          <w:szCs w:val="48"/>
        </w:rPr>
      </w:pPr>
    </w:p>
    <w:p w:rsidR="0031428E" w:rsidRPr="00A41716" w:rsidRDefault="00F80C25" w:rsidP="00A41716">
      <w:pPr>
        <w:jc w:val="center"/>
        <w:rPr>
          <w:rFonts w:cs="Tahoma"/>
          <w:sz w:val="48"/>
          <w:szCs w:val="48"/>
        </w:rPr>
        <w:sectPr w:rsidR="0031428E" w:rsidRPr="00A41716" w:rsidSect="00620E51">
          <w:headerReference w:type="default" r:id="rId8"/>
          <w:footerReference w:type="default" r:id="rId9"/>
          <w:pgSz w:w="11906" w:h="16838" w:code="9"/>
          <w:pgMar w:top="1276" w:right="851" w:bottom="568" w:left="1418" w:header="851" w:footer="907" w:gutter="0"/>
          <w:cols w:space="708"/>
          <w:titlePg/>
          <w:docGrid w:linePitch="360"/>
        </w:sectPr>
      </w:pPr>
      <w:r>
        <w:rPr>
          <w:rFonts w:cs="Tahoma"/>
          <w:noProof/>
          <w:sz w:val="48"/>
          <w:szCs w:val="48"/>
          <w:lang w:val="de-DE" w:eastAsia="de-DE"/>
        </w:rPr>
        <w:drawing>
          <wp:inline distT="0" distB="0" distL="0" distR="0">
            <wp:extent cx="3314700" cy="760486"/>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fpa.jpg"/>
                    <pic:cNvPicPr/>
                  </pic:nvPicPr>
                  <pic:blipFill>
                    <a:blip r:embed="rId10">
                      <a:extLst>
                        <a:ext uri="{28A0092B-C50C-407E-A947-70E740481C1C}">
                          <a14:useLocalDpi xmlns:a14="http://schemas.microsoft.com/office/drawing/2010/main" val="0"/>
                        </a:ext>
                      </a:extLst>
                    </a:blip>
                    <a:stretch>
                      <a:fillRect/>
                    </a:stretch>
                  </pic:blipFill>
                  <pic:spPr>
                    <a:xfrm>
                      <a:off x="0" y="0"/>
                      <a:ext cx="3375740" cy="774490"/>
                    </a:xfrm>
                    <a:prstGeom prst="rect">
                      <a:avLst/>
                    </a:prstGeom>
                  </pic:spPr>
                </pic:pic>
              </a:graphicData>
            </a:graphic>
          </wp:inline>
        </w:drawing>
      </w:r>
    </w:p>
    <w:p w:rsidR="00A41716" w:rsidRDefault="00A41716" w:rsidP="00DE0E95">
      <w:pPr>
        <w:ind w:right="1982"/>
        <w:jc w:val="both"/>
        <w:rPr>
          <w:b/>
          <w:color w:val="404040" w:themeColor="text1" w:themeTint="BF"/>
          <w:sz w:val="20"/>
          <w:szCs w:val="20"/>
        </w:rPr>
      </w:pPr>
    </w:p>
    <w:p w:rsidR="00A41716" w:rsidRDefault="00A41716" w:rsidP="00A41716">
      <w:pPr>
        <w:ind w:left="1134" w:right="1982"/>
        <w:jc w:val="both"/>
        <w:rPr>
          <w:b/>
          <w:color w:val="404040" w:themeColor="text1" w:themeTint="BF"/>
          <w:sz w:val="20"/>
          <w:szCs w:val="20"/>
        </w:rPr>
      </w:pPr>
    </w:p>
    <w:p w:rsidR="00A41716" w:rsidRDefault="00A41716" w:rsidP="00996233">
      <w:pPr>
        <w:ind w:left="567" w:right="1982"/>
        <w:jc w:val="both"/>
        <w:rPr>
          <w:b/>
          <w:color w:val="404040" w:themeColor="text1" w:themeTint="BF"/>
          <w:sz w:val="20"/>
          <w:szCs w:val="20"/>
        </w:rPr>
      </w:pPr>
      <w:r w:rsidRPr="00A41716">
        <w:rPr>
          <w:b/>
          <w:noProof/>
          <w:color w:val="404040" w:themeColor="text1" w:themeTint="BF"/>
          <w:sz w:val="20"/>
          <w:szCs w:val="20"/>
          <w:lang w:val="de-DE" w:eastAsia="de-DE"/>
        </w:rPr>
        <w:drawing>
          <wp:inline distT="0" distB="0" distL="0" distR="0" wp14:anchorId="1A1022C4" wp14:editId="0CE12A2E">
            <wp:extent cx="5077534" cy="695422"/>
            <wp:effectExtent l="0" t="0" r="889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7534" cy="695422"/>
                    </a:xfrm>
                    <a:prstGeom prst="rect">
                      <a:avLst/>
                    </a:prstGeom>
                  </pic:spPr>
                </pic:pic>
              </a:graphicData>
            </a:graphic>
          </wp:inline>
        </w:drawing>
      </w:r>
    </w:p>
    <w:p w:rsidR="00463EB0" w:rsidRPr="00A41716" w:rsidRDefault="00836D5F" w:rsidP="00DD3040">
      <w:pPr>
        <w:ind w:left="1276" w:right="1699"/>
        <w:jc w:val="both"/>
        <w:rPr>
          <w:b/>
          <w:color w:val="404040" w:themeColor="text1" w:themeTint="BF"/>
          <w:sz w:val="20"/>
          <w:szCs w:val="20"/>
        </w:rPr>
      </w:pPr>
      <w:r>
        <w:rPr>
          <w:b/>
          <w:color w:val="404040" w:themeColor="text1" w:themeTint="BF"/>
          <w:sz w:val="20"/>
          <w:szCs w:val="20"/>
        </w:rPr>
        <w:t>The</w:t>
      </w:r>
      <w:r w:rsidR="00463EB0" w:rsidRPr="00A41716">
        <w:rPr>
          <w:b/>
          <w:color w:val="404040" w:themeColor="text1" w:themeTint="BF"/>
          <w:sz w:val="20"/>
          <w:szCs w:val="20"/>
        </w:rPr>
        <w:t xml:space="preserve"> CFPA Europe develops and publishes common guidelines about fire </w:t>
      </w:r>
      <w:r w:rsidR="00A41716" w:rsidRPr="00A41716">
        <w:rPr>
          <w:b/>
          <w:color w:val="404040" w:themeColor="text1" w:themeTint="BF"/>
          <w:sz w:val="20"/>
          <w:szCs w:val="20"/>
        </w:rPr>
        <w:t xml:space="preserve">safety, security, and </w:t>
      </w:r>
      <w:r w:rsidR="00463EB0" w:rsidRPr="00A41716">
        <w:rPr>
          <w:b/>
          <w:color w:val="404040" w:themeColor="text1" w:themeTint="BF"/>
          <w:sz w:val="20"/>
          <w:szCs w:val="20"/>
        </w:rPr>
        <w:t>natural hazards with the aim to achieve similar interpretation and to give ex</w:t>
      </w:r>
      <w:r w:rsidR="00A41716" w:rsidRPr="00A41716">
        <w:rPr>
          <w:b/>
          <w:color w:val="404040" w:themeColor="text1" w:themeTint="BF"/>
          <w:sz w:val="20"/>
          <w:szCs w:val="20"/>
        </w:rPr>
        <w:t xml:space="preserve">amples of acceptable </w:t>
      </w:r>
      <w:r w:rsidR="00463EB0" w:rsidRPr="00A41716">
        <w:rPr>
          <w:b/>
          <w:color w:val="404040" w:themeColor="text1" w:themeTint="BF"/>
          <w:sz w:val="20"/>
          <w:szCs w:val="20"/>
        </w:rPr>
        <w:t>solutions, concepts, and models. The aim is to facilitate and support fire prote</w:t>
      </w:r>
      <w:r w:rsidR="00A41716" w:rsidRPr="00A41716">
        <w:rPr>
          <w:b/>
          <w:color w:val="404040" w:themeColor="text1" w:themeTint="BF"/>
          <w:sz w:val="20"/>
          <w:szCs w:val="20"/>
        </w:rPr>
        <w:t xml:space="preserve">ction, security, and </w:t>
      </w:r>
      <w:r w:rsidR="00463EB0" w:rsidRPr="00A41716">
        <w:rPr>
          <w:b/>
          <w:color w:val="404040" w:themeColor="text1" w:themeTint="BF"/>
          <w:sz w:val="20"/>
          <w:szCs w:val="20"/>
        </w:rPr>
        <w:t>protection against natural hazards across Europe, and the whole world.</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Today fire safety, security and protection against natural hazards fo</w:t>
      </w:r>
      <w:r w:rsidR="00A41716" w:rsidRPr="00A41716">
        <w:rPr>
          <w:b/>
          <w:color w:val="404040" w:themeColor="text1" w:themeTint="BF"/>
          <w:sz w:val="20"/>
          <w:szCs w:val="20"/>
        </w:rPr>
        <w:t xml:space="preserve">rm an integral part of a </w:t>
      </w:r>
      <w:r w:rsidRPr="00A41716">
        <w:rPr>
          <w:b/>
          <w:color w:val="404040" w:themeColor="text1" w:themeTint="BF"/>
          <w:sz w:val="20"/>
          <w:szCs w:val="20"/>
        </w:rPr>
        <w:t>modern strategy for survival, sustainability, and competitiveness. Therefore,</w:t>
      </w:r>
      <w:r w:rsidR="00A41716" w:rsidRPr="00A41716">
        <w:rPr>
          <w:b/>
          <w:color w:val="404040" w:themeColor="text1" w:themeTint="BF"/>
          <w:sz w:val="20"/>
          <w:szCs w:val="20"/>
        </w:rPr>
        <w:t xml:space="preserve"> the market imposes </w:t>
      </w:r>
      <w:r w:rsidRPr="00A41716">
        <w:rPr>
          <w:b/>
          <w:color w:val="404040" w:themeColor="text1" w:themeTint="BF"/>
          <w:sz w:val="20"/>
          <w:szCs w:val="20"/>
        </w:rPr>
        <w:t>new demands for quality.</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 xml:space="preserve">These Guidelines </w:t>
      </w:r>
      <w:proofErr w:type="gramStart"/>
      <w:r w:rsidRPr="00A41716">
        <w:rPr>
          <w:b/>
          <w:color w:val="404040" w:themeColor="text1" w:themeTint="BF"/>
          <w:sz w:val="20"/>
          <w:szCs w:val="20"/>
        </w:rPr>
        <w:t>are intended</w:t>
      </w:r>
      <w:proofErr w:type="gramEnd"/>
      <w:r w:rsidRPr="00A41716">
        <w:rPr>
          <w:b/>
          <w:color w:val="404040" w:themeColor="text1" w:themeTint="BF"/>
          <w:sz w:val="20"/>
          <w:szCs w:val="20"/>
        </w:rPr>
        <w:t xml:space="preserve"> for all interested parties and the public. Intereste</w:t>
      </w:r>
      <w:r w:rsidR="00A41716" w:rsidRPr="00A41716">
        <w:rPr>
          <w:b/>
          <w:color w:val="404040" w:themeColor="text1" w:themeTint="BF"/>
          <w:sz w:val="20"/>
          <w:szCs w:val="20"/>
        </w:rPr>
        <w:t xml:space="preserve">d parties includes </w:t>
      </w:r>
      <w:r w:rsidRPr="00A41716">
        <w:rPr>
          <w:b/>
          <w:color w:val="404040" w:themeColor="text1" w:themeTint="BF"/>
          <w:sz w:val="20"/>
          <w:szCs w:val="20"/>
        </w:rPr>
        <w:t>plant owners, insurers, rescue services, consultants, safety compani</w:t>
      </w:r>
      <w:r w:rsidR="00A41716" w:rsidRPr="00A41716">
        <w:rPr>
          <w:b/>
          <w:color w:val="404040" w:themeColor="text1" w:themeTint="BF"/>
          <w:sz w:val="20"/>
          <w:szCs w:val="20"/>
        </w:rPr>
        <w:t xml:space="preserve">es and the like so that, in the </w:t>
      </w:r>
      <w:r w:rsidRPr="00A41716">
        <w:rPr>
          <w:b/>
          <w:color w:val="404040" w:themeColor="text1" w:themeTint="BF"/>
          <w:sz w:val="20"/>
          <w:szCs w:val="20"/>
        </w:rPr>
        <w:t>course of their work, they may be able to help manage risk in society.</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 Guidelines reflect best practice developed by the national mem</w:t>
      </w:r>
      <w:r w:rsidR="00A41716">
        <w:rPr>
          <w:b/>
          <w:color w:val="404040" w:themeColor="text1" w:themeTint="BF"/>
          <w:sz w:val="20"/>
          <w:szCs w:val="20"/>
        </w:rPr>
        <w:t xml:space="preserve">bers of CFPA Europe. Where </w:t>
      </w:r>
      <w:r w:rsidRPr="00A41716">
        <w:rPr>
          <w:b/>
          <w:color w:val="404040" w:themeColor="text1" w:themeTint="BF"/>
          <w:sz w:val="20"/>
          <w:szCs w:val="20"/>
        </w:rPr>
        <w:t>these Guidelines and national requirements conflict, national requirements shall apply.</w:t>
      </w:r>
    </w:p>
    <w:p w:rsidR="00463EB0" w:rsidRPr="00A41716" w:rsidRDefault="00463EB0" w:rsidP="00DD3040">
      <w:pPr>
        <w:ind w:left="1276" w:right="1699"/>
        <w:jc w:val="both"/>
        <w:rPr>
          <w:b/>
          <w:color w:val="404040" w:themeColor="text1" w:themeTint="BF"/>
          <w:sz w:val="20"/>
          <w:szCs w:val="20"/>
        </w:rPr>
      </w:pPr>
    </w:p>
    <w:p w:rsidR="001A09E7"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 xml:space="preserve">This Guideline </w:t>
      </w:r>
      <w:proofErr w:type="gramStart"/>
      <w:r w:rsidRPr="00A41716">
        <w:rPr>
          <w:b/>
          <w:color w:val="404040" w:themeColor="text1" w:themeTint="BF"/>
          <w:sz w:val="20"/>
          <w:szCs w:val="20"/>
        </w:rPr>
        <w:t>has been compiled</w:t>
      </w:r>
      <w:proofErr w:type="gramEnd"/>
      <w:r w:rsidRPr="00A41716">
        <w:rPr>
          <w:b/>
          <w:color w:val="404040" w:themeColor="text1" w:themeTint="BF"/>
          <w:sz w:val="20"/>
          <w:szCs w:val="20"/>
        </w:rPr>
        <w:t xml:space="preserve"> by the Guidelines Commission</w:t>
      </w:r>
      <w:r w:rsidR="00FF10F7">
        <w:rPr>
          <w:b/>
          <w:color w:val="404040" w:themeColor="text1" w:themeTint="BF"/>
          <w:sz w:val="20"/>
          <w:szCs w:val="20"/>
        </w:rPr>
        <w:t xml:space="preserve"> in association with the Training Commission</w:t>
      </w:r>
      <w:r w:rsidRPr="00A41716">
        <w:rPr>
          <w:b/>
          <w:color w:val="404040" w:themeColor="text1" w:themeTint="BF"/>
          <w:sz w:val="20"/>
          <w:szCs w:val="20"/>
        </w:rPr>
        <w:t xml:space="preserve"> and is adopted by the members of CFPA Europe.</w:t>
      </w:r>
    </w:p>
    <w:p w:rsidR="00463EB0" w:rsidRPr="00A41716" w:rsidRDefault="00463EB0" w:rsidP="00DD3040">
      <w:pPr>
        <w:ind w:left="1276" w:right="1699"/>
        <w:jc w:val="both"/>
        <w:rPr>
          <w:b/>
          <w:color w:val="404040" w:themeColor="text1" w:themeTint="BF"/>
          <w:sz w:val="20"/>
          <w:szCs w:val="20"/>
        </w:rPr>
      </w:pPr>
    </w:p>
    <w:p w:rsidR="001A09E7" w:rsidRPr="00DE0E95" w:rsidRDefault="00463EB0" w:rsidP="00DD3040">
      <w:pPr>
        <w:ind w:left="1276" w:right="1699"/>
        <w:jc w:val="both"/>
        <w:rPr>
          <w:b/>
          <w:color w:val="404040" w:themeColor="text1" w:themeTint="BF"/>
          <w:sz w:val="20"/>
          <w:szCs w:val="20"/>
        </w:rPr>
      </w:pPr>
      <w:r w:rsidRPr="00A41716">
        <w:rPr>
          <w:b/>
          <w:color w:val="404040" w:themeColor="text1" w:themeTint="BF"/>
          <w:sz w:val="20"/>
          <w:szCs w:val="20"/>
        </w:rPr>
        <w:t xml:space="preserve">More information: </w:t>
      </w:r>
      <w:hyperlink r:id="rId12" w:history="1">
        <w:r w:rsidRPr="00A41716">
          <w:rPr>
            <w:rStyle w:val="Hyperlink"/>
            <w:b/>
            <w:color w:val="365F91" w:themeColor="accent1" w:themeShade="BF"/>
            <w:sz w:val="20"/>
            <w:szCs w:val="20"/>
            <w:u w:val="none"/>
          </w:rPr>
          <w:t>www.cfpa-e.eu</w:t>
        </w:r>
      </w:hyperlink>
    </w:p>
    <w:p w:rsidR="00DE0E95" w:rsidRDefault="00836D5F" w:rsidP="00996233">
      <w:pPr>
        <w:ind w:left="709" w:hanging="142"/>
      </w:pPr>
      <w:r>
        <w:rPr>
          <w:noProof/>
          <w:lang w:val="de-DE" w:eastAsia="de-DE"/>
        </w:rPr>
        <w:drawing>
          <wp:inline distT="0" distB="0" distL="0" distR="0">
            <wp:extent cx="5106035" cy="706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6035" cy="706120"/>
                    </a:xfrm>
                    <a:prstGeom prst="rect">
                      <a:avLst/>
                    </a:prstGeom>
                    <a:noFill/>
                    <a:ln>
                      <a:noFill/>
                    </a:ln>
                  </pic:spPr>
                </pic:pic>
              </a:graphicData>
            </a:graphic>
          </wp:inline>
        </w:drawing>
      </w:r>
    </w:p>
    <w:p w:rsidR="001A09E7" w:rsidRDefault="001A09E7" w:rsidP="00F00834"/>
    <w:p w:rsidR="0031428E" w:rsidRPr="000B1DD6" w:rsidRDefault="0031428E" w:rsidP="0051402B">
      <w:pPr>
        <w:rPr>
          <w:rFonts w:cs="Tahoma"/>
          <w:szCs w:val="22"/>
        </w:rPr>
      </w:pPr>
    </w:p>
    <w:p w:rsidR="00DE0E95" w:rsidRDefault="00DE0E95" w:rsidP="00223B2D">
      <w:pPr>
        <w:tabs>
          <w:tab w:val="left" w:pos="5580"/>
        </w:tabs>
        <w:rPr>
          <w:lang w:val="en-US" w:eastAsia="da-DK"/>
        </w:rPr>
      </w:pPr>
    </w:p>
    <w:p w:rsidR="00DE0E95" w:rsidRDefault="00DE0E95" w:rsidP="00223B2D">
      <w:pPr>
        <w:tabs>
          <w:tab w:val="left" w:pos="5580"/>
        </w:tabs>
        <w:rPr>
          <w:lang w:val="en-US" w:eastAsia="da-DK"/>
        </w:rPr>
      </w:pPr>
    </w:p>
    <w:p w:rsidR="00DE0E95" w:rsidRDefault="00DE0E95" w:rsidP="00223B2D">
      <w:pPr>
        <w:tabs>
          <w:tab w:val="left" w:pos="5580"/>
        </w:tabs>
        <w:rPr>
          <w:lang w:val="en-US" w:eastAsia="da-DK"/>
        </w:rPr>
      </w:pPr>
    </w:p>
    <w:p w:rsidR="0031428E" w:rsidRPr="00223B2D" w:rsidRDefault="001A09E7" w:rsidP="00996233">
      <w:pPr>
        <w:tabs>
          <w:tab w:val="left" w:pos="6237"/>
        </w:tabs>
        <w:ind w:left="567"/>
        <w:rPr>
          <w:lang w:val="en-US" w:eastAsia="da-DK"/>
        </w:rPr>
      </w:pPr>
      <w:r>
        <w:rPr>
          <w:lang w:val="en-US" w:eastAsia="da-DK"/>
        </w:rPr>
        <w:t>Copenhagen,</w:t>
      </w:r>
      <w:r w:rsidR="004C5941">
        <w:rPr>
          <w:lang w:val="en-US" w:eastAsia="da-DK"/>
        </w:rPr>
        <w:t xml:space="preserve"> </w:t>
      </w:r>
      <w:r w:rsidR="009F16E5">
        <w:rPr>
          <w:lang w:val="en-US" w:eastAsia="da-DK"/>
        </w:rPr>
        <w:t>April</w:t>
      </w:r>
      <w:r>
        <w:rPr>
          <w:lang w:val="en-US" w:eastAsia="da-DK"/>
        </w:rPr>
        <w:t xml:space="preserve"> 202</w:t>
      </w:r>
      <w:r w:rsidR="00FF10F7">
        <w:rPr>
          <w:lang w:val="en-US" w:eastAsia="da-DK"/>
        </w:rPr>
        <w:t>2</w:t>
      </w:r>
      <w:r w:rsidR="0031428E" w:rsidRPr="00223B2D">
        <w:rPr>
          <w:lang w:val="en-US" w:eastAsia="da-DK"/>
        </w:rPr>
        <w:tab/>
      </w:r>
      <w:r>
        <w:rPr>
          <w:lang w:val="en-US" w:eastAsia="da-DK"/>
        </w:rPr>
        <w:t>Cologne,</w:t>
      </w:r>
      <w:r w:rsidR="004C5941">
        <w:rPr>
          <w:lang w:val="en-US" w:eastAsia="da-DK"/>
        </w:rPr>
        <w:t xml:space="preserve"> </w:t>
      </w:r>
      <w:r w:rsidR="009F16E5">
        <w:rPr>
          <w:lang w:val="en-US" w:eastAsia="da-DK"/>
        </w:rPr>
        <w:t>April</w:t>
      </w:r>
      <w:r w:rsidR="004C5941">
        <w:rPr>
          <w:lang w:val="en-US" w:eastAsia="da-DK"/>
        </w:rPr>
        <w:t xml:space="preserve"> </w:t>
      </w:r>
      <w:r w:rsidR="0031428E" w:rsidRPr="00223B2D">
        <w:rPr>
          <w:lang w:val="en-US" w:eastAsia="da-DK"/>
        </w:rPr>
        <w:t>20</w:t>
      </w:r>
      <w:r>
        <w:rPr>
          <w:lang w:val="en-US" w:eastAsia="da-DK"/>
        </w:rPr>
        <w:t>2</w:t>
      </w:r>
      <w:r w:rsidR="00FF10F7">
        <w:rPr>
          <w:lang w:val="en-US" w:eastAsia="da-DK"/>
        </w:rPr>
        <w:t>2</w:t>
      </w:r>
      <w:r w:rsidR="0031428E" w:rsidRPr="00223B2D">
        <w:rPr>
          <w:lang w:val="en-US" w:eastAsia="da-DK"/>
        </w:rPr>
        <w:br/>
        <w:t>CFPA Europe</w:t>
      </w:r>
      <w:r w:rsidR="0031428E" w:rsidRPr="00223B2D">
        <w:rPr>
          <w:lang w:val="en-US" w:eastAsia="da-DK"/>
        </w:rPr>
        <w:tab/>
        <w:t>Guidelines Commission</w:t>
      </w:r>
    </w:p>
    <w:p w:rsidR="0031428E" w:rsidRPr="00223B2D" w:rsidRDefault="0031428E" w:rsidP="00996233">
      <w:pPr>
        <w:tabs>
          <w:tab w:val="left" w:pos="5580"/>
        </w:tabs>
        <w:ind w:left="284"/>
        <w:rPr>
          <w:lang w:val="en-US" w:eastAsia="da-DK"/>
        </w:rPr>
      </w:pPr>
    </w:p>
    <w:p w:rsidR="0031428E" w:rsidRPr="00223B2D" w:rsidRDefault="0031428E" w:rsidP="00996233">
      <w:pPr>
        <w:tabs>
          <w:tab w:val="left" w:pos="6237"/>
        </w:tabs>
        <w:ind w:left="567"/>
        <w:rPr>
          <w:rFonts w:cs="Tahoma"/>
          <w:szCs w:val="22"/>
          <w:lang w:val="da-DK" w:eastAsia="da-DK"/>
        </w:rPr>
      </w:pPr>
      <w:r w:rsidRPr="00223B2D">
        <w:rPr>
          <w:lang w:val="en-US" w:eastAsia="da-DK"/>
        </w:rPr>
        <w:t>Jesper Ditlev</w:t>
      </w:r>
      <w:r w:rsidRPr="00223B2D">
        <w:rPr>
          <w:lang w:val="en-US" w:eastAsia="da-DK"/>
        </w:rPr>
        <w:tab/>
      </w:r>
      <w:r w:rsidR="001A09E7">
        <w:rPr>
          <w:lang w:val="en-US" w:eastAsia="da-DK"/>
        </w:rPr>
        <w:t>Hardy Rusch</w:t>
      </w:r>
      <w:r w:rsidRPr="00223B2D">
        <w:rPr>
          <w:lang w:val="en-US" w:eastAsia="da-DK"/>
        </w:rPr>
        <w:br/>
        <w:t>Chairman</w:t>
      </w:r>
      <w:r w:rsidRPr="00223B2D">
        <w:rPr>
          <w:lang w:val="en-US" w:eastAsia="da-DK"/>
        </w:rPr>
        <w:tab/>
      </w:r>
      <w:proofErr w:type="spellStart"/>
      <w:r w:rsidRPr="00223B2D">
        <w:rPr>
          <w:lang w:val="en-US" w:eastAsia="da-DK"/>
        </w:rPr>
        <w:t>Chairman</w:t>
      </w:r>
      <w:proofErr w:type="spellEnd"/>
    </w:p>
    <w:p w:rsidR="0031428E" w:rsidRDefault="0031428E" w:rsidP="009E26D1">
      <w:pPr>
        <w:tabs>
          <w:tab w:val="left" w:pos="5400"/>
        </w:tabs>
      </w:pPr>
    </w:p>
    <w:p w:rsidR="001A09E7" w:rsidRDefault="001A09E7" w:rsidP="009E26D1">
      <w:pPr>
        <w:tabs>
          <w:tab w:val="left" w:pos="5400"/>
        </w:tabs>
      </w:pPr>
    </w:p>
    <w:p w:rsidR="001A09E7" w:rsidRPr="000B1DD6" w:rsidRDefault="001A09E7" w:rsidP="009E26D1">
      <w:pPr>
        <w:tabs>
          <w:tab w:val="left" w:pos="5400"/>
        </w:tabs>
      </w:pPr>
    </w:p>
    <w:p w:rsidR="0031428E" w:rsidRPr="000B1DD6" w:rsidRDefault="0031428E" w:rsidP="009E26D1">
      <w:pPr>
        <w:tabs>
          <w:tab w:val="left" w:pos="5400"/>
        </w:tabs>
      </w:pPr>
    </w:p>
    <w:p w:rsidR="0031428E" w:rsidRPr="000B1DD6" w:rsidRDefault="00D5204B" w:rsidP="001B4ED9">
      <w:pPr>
        <w:tabs>
          <w:tab w:val="left" w:pos="5400"/>
        </w:tabs>
        <w:ind w:right="990"/>
        <w:jc w:val="right"/>
      </w:pPr>
      <w:r>
        <w:rPr>
          <w:noProof/>
          <w:lang w:val="de-DE" w:eastAsia="de-DE"/>
        </w:rPr>
        <w:drawing>
          <wp:inline distT="0" distB="0" distL="0" distR="0">
            <wp:extent cx="1889125" cy="276225"/>
            <wp:effectExtent l="0" t="0" r="0" b="0"/>
            <wp:docPr id="5" name="Bild 2"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FPA_cmyk_kompr_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9125" cy="276225"/>
                    </a:xfrm>
                    <a:prstGeom prst="rect">
                      <a:avLst/>
                    </a:prstGeom>
                    <a:noFill/>
                    <a:ln>
                      <a:noFill/>
                    </a:ln>
                  </pic:spPr>
                </pic:pic>
              </a:graphicData>
            </a:graphic>
          </wp:inline>
        </w:drawing>
      </w:r>
      <w:r w:rsidR="0031428E" w:rsidRPr="000B1DD6">
        <w:br w:type="page"/>
      </w:r>
    </w:p>
    <w:p w:rsidR="0031428E" w:rsidRPr="00F3362F" w:rsidRDefault="0031428E" w:rsidP="00EF4442">
      <w:pPr>
        <w:tabs>
          <w:tab w:val="left" w:pos="5400"/>
        </w:tabs>
        <w:rPr>
          <w:rFonts w:cs="Tahoma"/>
          <w:b/>
        </w:rPr>
      </w:pPr>
      <w:r w:rsidRPr="00F3362F">
        <w:rPr>
          <w:rFonts w:cs="Tahoma"/>
          <w:b/>
        </w:rPr>
        <w:lastRenderedPageBreak/>
        <w:t>Contents</w:t>
      </w:r>
    </w:p>
    <w:p w:rsidR="0031428E" w:rsidRPr="000B1DD6" w:rsidRDefault="0031428E" w:rsidP="009E26D1">
      <w:pPr>
        <w:tabs>
          <w:tab w:val="left" w:pos="5400"/>
        </w:tabs>
      </w:pPr>
    </w:p>
    <w:bookmarkStart w:id="1" w:name="_Toc205346643"/>
    <w:p w:rsidR="00DE02E3" w:rsidRDefault="0031428E">
      <w:pPr>
        <w:pStyle w:val="Verzeichnis1"/>
        <w:tabs>
          <w:tab w:val="left" w:pos="440"/>
          <w:tab w:val="right" w:leader="dot" w:pos="9627"/>
        </w:tabs>
        <w:rPr>
          <w:rFonts w:asciiTheme="minorHAnsi" w:eastAsiaTheme="minorEastAsia" w:hAnsiTheme="minorHAnsi" w:cstheme="minorBidi"/>
          <w:noProof/>
          <w:szCs w:val="22"/>
          <w:lang w:val="de-DE" w:eastAsia="de-DE"/>
        </w:rPr>
      </w:pPr>
      <w:r>
        <w:fldChar w:fldCharType="begin"/>
      </w:r>
      <w:r>
        <w:instrText xml:space="preserve"> TOC \o "1-4" \h \z \u </w:instrText>
      </w:r>
      <w:r>
        <w:fldChar w:fldCharType="separate"/>
      </w:r>
      <w:hyperlink w:anchor="_Toc98762552" w:history="1">
        <w:r w:rsidR="00DE02E3" w:rsidRPr="00894614">
          <w:rPr>
            <w:rStyle w:val="Hyperlink"/>
            <w:noProof/>
          </w:rPr>
          <w:t>1</w:t>
        </w:r>
        <w:r w:rsidR="00DE02E3">
          <w:rPr>
            <w:rFonts w:asciiTheme="minorHAnsi" w:eastAsiaTheme="minorEastAsia" w:hAnsiTheme="minorHAnsi" w:cstheme="minorBidi"/>
            <w:noProof/>
            <w:szCs w:val="22"/>
            <w:lang w:val="de-DE" w:eastAsia="de-DE"/>
          </w:rPr>
          <w:tab/>
        </w:r>
        <w:r w:rsidR="00DE02E3" w:rsidRPr="00894614">
          <w:rPr>
            <w:rStyle w:val="Hyperlink"/>
            <w:noProof/>
          </w:rPr>
          <w:t>Introduction</w:t>
        </w:r>
        <w:r w:rsidR="00DE02E3">
          <w:rPr>
            <w:noProof/>
            <w:webHidden/>
          </w:rPr>
          <w:tab/>
        </w:r>
        <w:r w:rsidR="00DE02E3">
          <w:rPr>
            <w:noProof/>
            <w:webHidden/>
          </w:rPr>
          <w:fldChar w:fldCharType="begin"/>
        </w:r>
        <w:r w:rsidR="00DE02E3">
          <w:rPr>
            <w:noProof/>
            <w:webHidden/>
          </w:rPr>
          <w:instrText xml:space="preserve"> PAGEREF _Toc98762552 \h </w:instrText>
        </w:r>
        <w:r w:rsidR="00DE02E3">
          <w:rPr>
            <w:noProof/>
            <w:webHidden/>
          </w:rPr>
        </w:r>
        <w:r w:rsidR="00DE02E3">
          <w:rPr>
            <w:noProof/>
            <w:webHidden/>
          </w:rPr>
          <w:fldChar w:fldCharType="separate"/>
        </w:r>
        <w:r w:rsidR="00CF7A3E">
          <w:rPr>
            <w:noProof/>
            <w:webHidden/>
          </w:rPr>
          <w:t>4</w:t>
        </w:r>
        <w:r w:rsidR="00DE02E3">
          <w:rPr>
            <w:noProof/>
            <w:webHidden/>
          </w:rPr>
          <w:fldChar w:fldCharType="end"/>
        </w:r>
      </w:hyperlink>
    </w:p>
    <w:p w:rsidR="00DE02E3" w:rsidRDefault="009D0F1D">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98762553" w:history="1">
        <w:r w:rsidR="00DE02E3" w:rsidRPr="00894614">
          <w:rPr>
            <w:rStyle w:val="Hyperlink"/>
            <w:noProof/>
          </w:rPr>
          <w:t>2</w:t>
        </w:r>
        <w:r w:rsidR="00DE02E3">
          <w:rPr>
            <w:rFonts w:asciiTheme="minorHAnsi" w:eastAsiaTheme="minorEastAsia" w:hAnsiTheme="minorHAnsi" w:cstheme="minorBidi"/>
            <w:noProof/>
            <w:szCs w:val="22"/>
            <w:lang w:val="de-DE" w:eastAsia="de-DE"/>
          </w:rPr>
          <w:tab/>
        </w:r>
        <w:r w:rsidR="00DE02E3" w:rsidRPr="00894614">
          <w:rPr>
            <w:rStyle w:val="Hyperlink"/>
            <w:noProof/>
          </w:rPr>
          <w:t>Scope</w:t>
        </w:r>
        <w:r w:rsidR="00DE02E3">
          <w:rPr>
            <w:noProof/>
            <w:webHidden/>
          </w:rPr>
          <w:tab/>
        </w:r>
        <w:r w:rsidR="00DE02E3">
          <w:rPr>
            <w:noProof/>
            <w:webHidden/>
          </w:rPr>
          <w:fldChar w:fldCharType="begin"/>
        </w:r>
        <w:r w:rsidR="00DE02E3">
          <w:rPr>
            <w:noProof/>
            <w:webHidden/>
          </w:rPr>
          <w:instrText xml:space="preserve"> PAGEREF _Toc98762553 \h </w:instrText>
        </w:r>
        <w:r w:rsidR="00DE02E3">
          <w:rPr>
            <w:noProof/>
            <w:webHidden/>
          </w:rPr>
        </w:r>
        <w:r w:rsidR="00DE02E3">
          <w:rPr>
            <w:noProof/>
            <w:webHidden/>
          </w:rPr>
          <w:fldChar w:fldCharType="separate"/>
        </w:r>
        <w:r w:rsidR="00CF7A3E">
          <w:rPr>
            <w:noProof/>
            <w:webHidden/>
          </w:rPr>
          <w:t>4</w:t>
        </w:r>
        <w:r w:rsidR="00DE02E3">
          <w:rPr>
            <w:noProof/>
            <w:webHidden/>
          </w:rPr>
          <w:fldChar w:fldCharType="end"/>
        </w:r>
      </w:hyperlink>
    </w:p>
    <w:p w:rsidR="00DE02E3" w:rsidRDefault="009D0F1D">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98762554" w:history="1">
        <w:r w:rsidR="00DE02E3" w:rsidRPr="00894614">
          <w:rPr>
            <w:rStyle w:val="Hyperlink"/>
            <w:noProof/>
          </w:rPr>
          <w:t>3</w:t>
        </w:r>
        <w:r w:rsidR="00DE02E3">
          <w:rPr>
            <w:rFonts w:asciiTheme="minorHAnsi" w:eastAsiaTheme="minorEastAsia" w:hAnsiTheme="minorHAnsi" w:cstheme="minorBidi"/>
            <w:noProof/>
            <w:szCs w:val="22"/>
            <w:lang w:val="de-DE" w:eastAsia="de-DE"/>
          </w:rPr>
          <w:tab/>
        </w:r>
        <w:r w:rsidR="00DE02E3" w:rsidRPr="00894614">
          <w:rPr>
            <w:rStyle w:val="Hyperlink"/>
            <w:noProof/>
          </w:rPr>
          <w:t>Definitions</w:t>
        </w:r>
        <w:r w:rsidR="00DE02E3">
          <w:rPr>
            <w:noProof/>
            <w:webHidden/>
          </w:rPr>
          <w:tab/>
        </w:r>
        <w:r w:rsidR="00DE02E3">
          <w:rPr>
            <w:noProof/>
            <w:webHidden/>
          </w:rPr>
          <w:fldChar w:fldCharType="begin"/>
        </w:r>
        <w:r w:rsidR="00DE02E3">
          <w:rPr>
            <w:noProof/>
            <w:webHidden/>
          </w:rPr>
          <w:instrText xml:space="preserve"> PAGEREF _Toc98762554 \h </w:instrText>
        </w:r>
        <w:r w:rsidR="00DE02E3">
          <w:rPr>
            <w:noProof/>
            <w:webHidden/>
          </w:rPr>
        </w:r>
        <w:r w:rsidR="00DE02E3">
          <w:rPr>
            <w:noProof/>
            <w:webHidden/>
          </w:rPr>
          <w:fldChar w:fldCharType="separate"/>
        </w:r>
        <w:r w:rsidR="00CF7A3E">
          <w:rPr>
            <w:noProof/>
            <w:webHidden/>
          </w:rPr>
          <w:t>5</w:t>
        </w:r>
        <w:r w:rsidR="00DE02E3">
          <w:rPr>
            <w:noProof/>
            <w:webHidden/>
          </w:rPr>
          <w:fldChar w:fldCharType="end"/>
        </w:r>
      </w:hyperlink>
    </w:p>
    <w:p w:rsidR="00DE02E3" w:rsidRDefault="009D0F1D">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98762555" w:history="1">
        <w:r w:rsidR="00DE02E3" w:rsidRPr="00894614">
          <w:rPr>
            <w:rStyle w:val="Hyperlink"/>
            <w:noProof/>
          </w:rPr>
          <w:t>4</w:t>
        </w:r>
        <w:r w:rsidR="00DE02E3">
          <w:rPr>
            <w:rFonts w:asciiTheme="minorHAnsi" w:eastAsiaTheme="minorEastAsia" w:hAnsiTheme="minorHAnsi" w:cstheme="minorBidi"/>
            <w:noProof/>
            <w:szCs w:val="22"/>
            <w:lang w:val="de-DE" w:eastAsia="de-DE"/>
          </w:rPr>
          <w:tab/>
        </w:r>
        <w:r w:rsidR="00DE02E3" w:rsidRPr="00894614">
          <w:rPr>
            <w:rStyle w:val="Hyperlink"/>
            <w:noProof/>
          </w:rPr>
          <w:t>Requirements to be eligible as CFPA-E Fire Safety Specialist in Building Design</w:t>
        </w:r>
        <w:r w:rsidR="00DE02E3">
          <w:rPr>
            <w:noProof/>
            <w:webHidden/>
          </w:rPr>
          <w:tab/>
        </w:r>
        <w:r w:rsidR="00DE02E3">
          <w:rPr>
            <w:noProof/>
            <w:webHidden/>
          </w:rPr>
          <w:fldChar w:fldCharType="begin"/>
        </w:r>
        <w:r w:rsidR="00DE02E3">
          <w:rPr>
            <w:noProof/>
            <w:webHidden/>
          </w:rPr>
          <w:instrText xml:space="preserve"> PAGEREF _Toc98762555 \h </w:instrText>
        </w:r>
        <w:r w:rsidR="00DE02E3">
          <w:rPr>
            <w:noProof/>
            <w:webHidden/>
          </w:rPr>
        </w:r>
        <w:r w:rsidR="00DE02E3">
          <w:rPr>
            <w:noProof/>
            <w:webHidden/>
          </w:rPr>
          <w:fldChar w:fldCharType="separate"/>
        </w:r>
        <w:r w:rsidR="00CF7A3E">
          <w:rPr>
            <w:noProof/>
            <w:webHidden/>
          </w:rPr>
          <w:t>5</w:t>
        </w:r>
        <w:r w:rsidR="00DE02E3">
          <w:rPr>
            <w:noProof/>
            <w:webHidden/>
          </w:rPr>
          <w:fldChar w:fldCharType="end"/>
        </w:r>
      </w:hyperlink>
    </w:p>
    <w:p w:rsidR="00DE02E3" w:rsidRDefault="009D0F1D">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98762556" w:history="1">
        <w:r w:rsidR="00DE02E3" w:rsidRPr="00894614">
          <w:rPr>
            <w:rStyle w:val="Hyperlink"/>
            <w:noProof/>
          </w:rPr>
          <w:t>4.1</w:t>
        </w:r>
        <w:r w:rsidR="00DE02E3">
          <w:rPr>
            <w:rFonts w:asciiTheme="minorHAnsi" w:eastAsiaTheme="minorEastAsia" w:hAnsiTheme="minorHAnsi" w:cstheme="minorBidi"/>
            <w:noProof/>
            <w:szCs w:val="22"/>
            <w:lang w:val="de-DE" w:eastAsia="de-DE"/>
          </w:rPr>
          <w:tab/>
        </w:r>
        <w:r w:rsidR="00DE02E3" w:rsidRPr="00894614">
          <w:rPr>
            <w:rStyle w:val="Hyperlink"/>
            <w:noProof/>
          </w:rPr>
          <w:t>Education</w:t>
        </w:r>
        <w:r w:rsidR="00DE02E3">
          <w:rPr>
            <w:noProof/>
            <w:webHidden/>
          </w:rPr>
          <w:tab/>
        </w:r>
        <w:r w:rsidR="00DE02E3">
          <w:rPr>
            <w:noProof/>
            <w:webHidden/>
          </w:rPr>
          <w:fldChar w:fldCharType="begin"/>
        </w:r>
        <w:r w:rsidR="00DE02E3">
          <w:rPr>
            <w:noProof/>
            <w:webHidden/>
          </w:rPr>
          <w:instrText xml:space="preserve"> PAGEREF _Toc98762556 \h </w:instrText>
        </w:r>
        <w:r w:rsidR="00DE02E3">
          <w:rPr>
            <w:noProof/>
            <w:webHidden/>
          </w:rPr>
        </w:r>
        <w:r w:rsidR="00DE02E3">
          <w:rPr>
            <w:noProof/>
            <w:webHidden/>
          </w:rPr>
          <w:fldChar w:fldCharType="separate"/>
        </w:r>
        <w:r w:rsidR="00CF7A3E">
          <w:rPr>
            <w:noProof/>
            <w:webHidden/>
          </w:rPr>
          <w:t>5</w:t>
        </w:r>
        <w:r w:rsidR="00DE02E3">
          <w:rPr>
            <w:noProof/>
            <w:webHidden/>
          </w:rPr>
          <w:fldChar w:fldCharType="end"/>
        </w:r>
      </w:hyperlink>
    </w:p>
    <w:p w:rsidR="00DE02E3" w:rsidRDefault="009D0F1D">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98762557" w:history="1">
        <w:r w:rsidR="00DE02E3" w:rsidRPr="00894614">
          <w:rPr>
            <w:rStyle w:val="Hyperlink"/>
            <w:noProof/>
          </w:rPr>
          <w:t>4.2</w:t>
        </w:r>
        <w:r w:rsidR="00DE02E3">
          <w:rPr>
            <w:rFonts w:asciiTheme="minorHAnsi" w:eastAsiaTheme="minorEastAsia" w:hAnsiTheme="minorHAnsi" w:cstheme="minorBidi"/>
            <w:noProof/>
            <w:szCs w:val="22"/>
            <w:lang w:val="de-DE" w:eastAsia="de-DE"/>
          </w:rPr>
          <w:tab/>
        </w:r>
        <w:r w:rsidR="00DE02E3" w:rsidRPr="00894614">
          <w:rPr>
            <w:rStyle w:val="Hyperlink"/>
            <w:noProof/>
          </w:rPr>
          <w:t>Specific Training</w:t>
        </w:r>
        <w:r w:rsidR="00DE02E3">
          <w:rPr>
            <w:noProof/>
            <w:webHidden/>
          </w:rPr>
          <w:tab/>
        </w:r>
        <w:r w:rsidR="00DE02E3">
          <w:rPr>
            <w:noProof/>
            <w:webHidden/>
          </w:rPr>
          <w:fldChar w:fldCharType="begin"/>
        </w:r>
        <w:r w:rsidR="00DE02E3">
          <w:rPr>
            <w:noProof/>
            <w:webHidden/>
          </w:rPr>
          <w:instrText xml:space="preserve"> PAGEREF _Toc98762557 \h </w:instrText>
        </w:r>
        <w:r w:rsidR="00DE02E3">
          <w:rPr>
            <w:noProof/>
            <w:webHidden/>
          </w:rPr>
        </w:r>
        <w:r w:rsidR="00DE02E3">
          <w:rPr>
            <w:noProof/>
            <w:webHidden/>
          </w:rPr>
          <w:fldChar w:fldCharType="separate"/>
        </w:r>
        <w:r w:rsidR="00CF7A3E">
          <w:rPr>
            <w:noProof/>
            <w:webHidden/>
          </w:rPr>
          <w:t>6</w:t>
        </w:r>
        <w:r w:rsidR="00DE02E3">
          <w:rPr>
            <w:noProof/>
            <w:webHidden/>
          </w:rPr>
          <w:fldChar w:fldCharType="end"/>
        </w:r>
      </w:hyperlink>
    </w:p>
    <w:p w:rsidR="00DE02E3" w:rsidRDefault="009D0F1D">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98762558" w:history="1">
        <w:r w:rsidR="00DE02E3" w:rsidRPr="00894614">
          <w:rPr>
            <w:rStyle w:val="Hyperlink"/>
            <w:noProof/>
          </w:rPr>
          <w:t>4.3</w:t>
        </w:r>
        <w:r w:rsidR="00DE02E3">
          <w:rPr>
            <w:rFonts w:asciiTheme="minorHAnsi" w:eastAsiaTheme="minorEastAsia" w:hAnsiTheme="minorHAnsi" w:cstheme="minorBidi"/>
            <w:noProof/>
            <w:szCs w:val="22"/>
            <w:lang w:val="de-DE" w:eastAsia="de-DE"/>
          </w:rPr>
          <w:tab/>
        </w:r>
        <w:r w:rsidR="00DE02E3" w:rsidRPr="00894614">
          <w:rPr>
            <w:rStyle w:val="Hyperlink"/>
            <w:noProof/>
          </w:rPr>
          <w:t>Requirements to be a candidate for examination</w:t>
        </w:r>
        <w:r w:rsidR="00DE02E3">
          <w:rPr>
            <w:noProof/>
            <w:webHidden/>
          </w:rPr>
          <w:tab/>
        </w:r>
        <w:r w:rsidR="00DE02E3">
          <w:rPr>
            <w:noProof/>
            <w:webHidden/>
          </w:rPr>
          <w:fldChar w:fldCharType="begin"/>
        </w:r>
        <w:r w:rsidR="00DE02E3">
          <w:rPr>
            <w:noProof/>
            <w:webHidden/>
          </w:rPr>
          <w:instrText xml:space="preserve"> PAGEREF _Toc98762558 \h </w:instrText>
        </w:r>
        <w:r w:rsidR="00DE02E3">
          <w:rPr>
            <w:noProof/>
            <w:webHidden/>
          </w:rPr>
        </w:r>
        <w:r w:rsidR="00DE02E3">
          <w:rPr>
            <w:noProof/>
            <w:webHidden/>
          </w:rPr>
          <w:fldChar w:fldCharType="separate"/>
        </w:r>
        <w:r w:rsidR="00CF7A3E">
          <w:rPr>
            <w:noProof/>
            <w:webHidden/>
          </w:rPr>
          <w:t>6</w:t>
        </w:r>
        <w:r w:rsidR="00DE02E3">
          <w:rPr>
            <w:noProof/>
            <w:webHidden/>
          </w:rPr>
          <w:fldChar w:fldCharType="end"/>
        </w:r>
      </w:hyperlink>
    </w:p>
    <w:p w:rsidR="00DE02E3" w:rsidRDefault="009D0F1D">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98762559" w:history="1">
        <w:r w:rsidR="00DE02E3" w:rsidRPr="00894614">
          <w:rPr>
            <w:rStyle w:val="Hyperlink"/>
            <w:noProof/>
          </w:rPr>
          <w:t>5</w:t>
        </w:r>
        <w:r w:rsidR="00DE02E3">
          <w:rPr>
            <w:rFonts w:asciiTheme="minorHAnsi" w:eastAsiaTheme="minorEastAsia" w:hAnsiTheme="minorHAnsi" w:cstheme="minorBidi"/>
            <w:noProof/>
            <w:szCs w:val="22"/>
            <w:lang w:val="de-DE" w:eastAsia="de-DE"/>
          </w:rPr>
          <w:tab/>
        </w:r>
        <w:r w:rsidR="00DE02E3" w:rsidRPr="00894614">
          <w:rPr>
            <w:rStyle w:val="Hyperlink"/>
            <w:noProof/>
          </w:rPr>
          <w:t>Recommended curriculum content for a Fire Safety Specialist in Building Design</w:t>
        </w:r>
        <w:r w:rsidR="00DE02E3">
          <w:rPr>
            <w:noProof/>
            <w:webHidden/>
          </w:rPr>
          <w:tab/>
        </w:r>
        <w:r w:rsidR="00DE02E3">
          <w:rPr>
            <w:noProof/>
            <w:webHidden/>
          </w:rPr>
          <w:fldChar w:fldCharType="begin"/>
        </w:r>
        <w:r w:rsidR="00DE02E3">
          <w:rPr>
            <w:noProof/>
            <w:webHidden/>
          </w:rPr>
          <w:instrText xml:space="preserve"> PAGEREF _Toc98762559 \h </w:instrText>
        </w:r>
        <w:r w:rsidR="00DE02E3">
          <w:rPr>
            <w:noProof/>
            <w:webHidden/>
          </w:rPr>
        </w:r>
        <w:r w:rsidR="00DE02E3">
          <w:rPr>
            <w:noProof/>
            <w:webHidden/>
          </w:rPr>
          <w:fldChar w:fldCharType="separate"/>
        </w:r>
        <w:r w:rsidR="00CF7A3E">
          <w:rPr>
            <w:noProof/>
            <w:webHidden/>
          </w:rPr>
          <w:t>8</w:t>
        </w:r>
        <w:r w:rsidR="00DE02E3">
          <w:rPr>
            <w:noProof/>
            <w:webHidden/>
          </w:rPr>
          <w:fldChar w:fldCharType="end"/>
        </w:r>
      </w:hyperlink>
    </w:p>
    <w:p w:rsidR="00DE02E3" w:rsidRDefault="009D0F1D">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98762560" w:history="1">
        <w:r w:rsidR="00DE02E3" w:rsidRPr="00894614">
          <w:rPr>
            <w:rStyle w:val="Hyperlink"/>
            <w:noProof/>
          </w:rPr>
          <w:t>5.1</w:t>
        </w:r>
        <w:r w:rsidR="00DE02E3">
          <w:rPr>
            <w:rFonts w:asciiTheme="minorHAnsi" w:eastAsiaTheme="minorEastAsia" w:hAnsiTheme="minorHAnsi" w:cstheme="minorBidi"/>
            <w:noProof/>
            <w:szCs w:val="22"/>
            <w:lang w:val="de-DE" w:eastAsia="de-DE"/>
          </w:rPr>
          <w:tab/>
        </w:r>
        <w:r w:rsidR="00DE02E3" w:rsidRPr="00894614">
          <w:rPr>
            <w:rStyle w:val="Hyperlink"/>
            <w:noProof/>
          </w:rPr>
          <w:t>Core topics of expertise</w:t>
        </w:r>
        <w:r w:rsidR="00DE02E3">
          <w:rPr>
            <w:noProof/>
            <w:webHidden/>
          </w:rPr>
          <w:tab/>
        </w:r>
        <w:r w:rsidR="00DE02E3">
          <w:rPr>
            <w:noProof/>
            <w:webHidden/>
          </w:rPr>
          <w:fldChar w:fldCharType="begin"/>
        </w:r>
        <w:r w:rsidR="00DE02E3">
          <w:rPr>
            <w:noProof/>
            <w:webHidden/>
          </w:rPr>
          <w:instrText xml:space="preserve"> PAGEREF _Toc98762560 \h </w:instrText>
        </w:r>
        <w:r w:rsidR="00DE02E3">
          <w:rPr>
            <w:noProof/>
            <w:webHidden/>
          </w:rPr>
        </w:r>
        <w:r w:rsidR="00DE02E3">
          <w:rPr>
            <w:noProof/>
            <w:webHidden/>
          </w:rPr>
          <w:fldChar w:fldCharType="separate"/>
        </w:r>
        <w:r w:rsidR="00CF7A3E">
          <w:rPr>
            <w:noProof/>
            <w:webHidden/>
          </w:rPr>
          <w:t>9</w:t>
        </w:r>
        <w:r w:rsidR="00DE02E3">
          <w:rPr>
            <w:noProof/>
            <w:webHidden/>
          </w:rPr>
          <w:fldChar w:fldCharType="end"/>
        </w:r>
      </w:hyperlink>
    </w:p>
    <w:p w:rsidR="00DE02E3" w:rsidRDefault="009D0F1D">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98762561" w:history="1">
        <w:r w:rsidR="00DE02E3" w:rsidRPr="00894614">
          <w:rPr>
            <w:rStyle w:val="Hyperlink"/>
            <w:noProof/>
          </w:rPr>
          <w:t>5.2</w:t>
        </w:r>
        <w:r w:rsidR="00DE02E3">
          <w:rPr>
            <w:rFonts w:asciiTheme="minorHAnsi" w:eastAsiaTheme="minorEastAsia" w:hAnsiTheme="minorHAnsi" w:cstheme="minorBidi"/>
            <w:noProof/>
            <w:szCs w:val="22"/>
            <w:lang w:val="de-DE" w:eastAsia="de-DE"/>
          </w:rPr>
          <w:tab/>
        </w:r>
        <w:r w:rsidR="00DE02E3" w:rsidRPr="00894614">
          <w:rPr>
            <w:rStyle w:val="Hyperlink"/>
            <w:noProof/>
          </w:rPr>
          <w:t>Additional “Application focused” topics</w:t>
        </w:r>
        <w:r w:rsidR="00DE02E3">
          <w:rPr>
            <w:noProof/>
            <w:webHidden/>
          </w:rPr>
          <w:tab/>
        </w:r>
        <w:r w:rsidR="00DE02E3">
          <w:rPr>
            <w:noProof/>
            <w:webHidden/>
          </w:rPr>
          <w:fldChar w:fldCharType="begin"/>
        </w:r>
        <w:r w:rsidR="00DE02E3">
          <w:rPr>
            <w:noProof/>
            <w:webHidden/>
          </w:rPr>
          <w:instrText xml:space="preserve"> PAGEREF _Toc98762561 \h </w:instrText>
        </w:r>
        <w:r w:rsidR="00DE02E3">
          <w:rPr>
            <w:noProof/>
            <w:webHidden/>
          </w:rPr>
        </w:r>
        <w:r w:rsidR="00DE02E3">
          <w:rPr>
            <w:noProof/>
            <w:webHidden/>
          </w:rPr>
          <w:fldChar w:fldCharType="separate"/>
        </w:r>
        <w:r w:rsidR="00CF7A3E">
          <w:rPr>
            <w:noProof/>
            <w:webHidden/>
          </w:rPr>
          <w:t>10</w:t>
        </w:r>
        <w:r w:rsidR="00DE02E3">
          <w:rPr>
            <w:noProof/>
            <w:webHidden/>
          </w:rPr>
          <w:fldChar w:fldCharType="end"/>
        </w:r>
      </w:hyperlink>
    </w:p>
    <w:p w:rsidR="00DE02E3" w:rsidRDefault="009D0F1D">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98762562" w:history="1">
        <w:r w:rsidR="00DE02E3" w:rsidRPr="00894614">
          <w:rPr>
            <w:rStyle w:val="Hyperlink"/>
            <w:noProof/>
          </w:rPr>
          <w:t>6</w:t>
        </w:r>
        <w:r w:rsidR="00DE02E3">
          <w:rPr>
            <w:rFonts w:asciiTheme="minorHAnsi" w:eastAsiaTheme="minorEastAsia" w:hAnsiTheme="minorHAnsi" w:cstheme="minorBidi"/>
            <w:noProof/>
            <w:szCs w:val="22"/>
            <w:lang w:val="de-DE" w:eastAsia="de-DE"/>
          </w:rPr>
          <w:tab/>
        </w:r>
        <w:r w:rsidR="00DE02E3" w:rsidRPr="00894614">
          <w:rPr>
            <w:rStyle w:val="Hyperlink"/>
            <w:noProof/>
          </w:rPr>
          <w:t>Certification Procedure</w:t>
        </w:r>
        <w:r w:rsidR="00DE02E3">
          <w:rPr>
            <w:noProof/>
            <w:webHidden/>
          </w:rPr>
          <w:tab/>
        </w:r>
        <w:r w:rsidR="00DE02E3">
          <w:rPr>
            <w:noProof/>
            <w:webHidden/>
          </w:rPr>
          <w:fldChar w:fldCharType="begin"/>
        </w:r>
        <w:r w:rsidR="00DE02E3">
          <w:rPr>
            <w:noProof/>
            <w:webHidden/>
          </w:rPr>
          <w:instrText xml:space="preserve"> PAGEREF _Toc98762562 \h </w:instrText>
        </w:r>
        <w:r w:rsidR="00DE02E3">
          <w:rPr>
            <w:noProof/>
            <w:webHidden/>
          </w:rPr>
        </w:r>
        <w:r w:rsidR="00DE02E3">
          <w:rPr>
            <w:noProof/>
            <w:webHidden/>
          </w:rPr>
          <w:fldChar w:fldCharType="separate"/>
        </w:r>
        <w:r w:rsidR="00CF7A3E">
          <w:rPr>
            <w:noProof/>
            <w:webHidden/>
          </w:rPr>
          <w:t>12</w:t>
        </w:r>
        <w:r w:rsidR="00DE02E3">
          <w:rPr>
            <w:noProof/>
            <w:webHidden/>
          </w:rPr>
          <w:fldChar w:fldCharType="end"/>
        </w:r>
      </w:hyperlink>
    </w:p>
    <w:p w:rsidR="00DE02E3" w:rsidRDefault="009D0F1D">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98762563" w:history="1">
        <w:r w:rsidR="00DE02E3" w:rsidRPr="00894614">
          <w:rPr>
            <w:rStyle w:val="Hyperlink"/>
            <w:noProof/>
          </w:rPr>
          <w:t>6.1</w:t>
        </w:r>
        <w:r w:rsidR="00DE02E3">
          <w:rPr>
            <w:rFonts w:asciiTheme="minorHAnsi" w:eastAsiaTheme="minorEastAsia" w:hAnsiTheme="minorHAnsi" w:cstheme="minorBidi"/>
            <w:noProof/>
            <w:szCs w:val="22"/>
            <w:lang w:val="de-DE" w:eastAsia="de-DE"/>
          </w:rPr>
          <w:tab/>
        </w:r>
        <w:r w:rsidR="00DE02E3" w:rsidRPr="00894614">
          <w:rPr>
            <w:rStyle w:val="Hyperlink"/>
            <w:noProof/>
          </w:rPr>
          <w:t>Eligibility</w:t>
        </w:r>
        <w:r w:rsidR="00DE02E3">
          <w:rPr>
            <w:noProof/>
            <w:webHidden/>
          </w:rPr>
          <w:tab/>
        </w:r>
        <w:r w:rsidR="00DE02E3">
          <w:rPr>
            <w:noProof/>
            <w:webHidden/>
          </w:rPr>
          <w:fldChar w:fldCharType="begin"/>
        </w:r>
        <w:r w:rsidR="00DE02E3">
          <w:rPr>
            <w:noProof/>
            <w:webHidden/>
          </w:rPr>
          <w:instrText xml:space="preserve"> PAGEREF _Toc98762563 \h </w:instrText>
        </w:r>
        <w:r w:rsidR="00DE02E3">
          <w:rPr>
            <w:noProof/>
            <w:webHidden/>
          </w:rPr>
        </w:r>
        <w:r w:rsidR="00DE02E3">
          <w:rPr>
            <w:noProof/>
            <w:webHidden/>
          </w:rPr>
          <w:fldChar w:fldCharType="separate"/>
        </w:r>
        <w:r w:rsidR="00CF7A3E">
          <w:rPr>
            <w:noProof/>
            <w:webHidden/>
          </w:rPr>
          <w:t>12</w:t>
        </w:r>
        <w:r w:rsidR="00DE02E3">
          <w:rPr>
            <w:noProof/>
            <w:webHidden/>
          </w:rPr>
          <w:fldChar w:fldCharType="end"/>
        </w:r>
      </w:hyperlink>
    </w:p>
    <w:p w:rsidR="00DE02E3" w:rsidRDefault="009D0F1D">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98762564" w:history="1">
        <w:r w:rsidR="00DE02E3" w:rsidRPr="00894614">
          <w:rPr>
            <w:rStyle w:val="Hyperlink"/>
            <w:noProof/>
          </w:rPr>
          <w:t>6.2</w:t>
        </w:r>
        <w:r w:rsidR="00DE02E3">
          <w:rPr>
            <w:rFonts w:asciiTheme="minorHAnsi" w:eastAsiaTheme="minorEastAsia" w:hAnsiTheme="minorHAnsi" w:cstheme="minorBidi"/>
            <w:noProof/>
            <w:szCs w:val="22"/>
            <w:lang w:val="de-DE" w:eastAsia="de-DE"/>
          </w:rPr>
          <w:tab/>
        </w:r>
        <w:r w:rsidR="00DE02E3" w:rsidRPr="00894614">
          <w:rPr>
            <w:rStyle w:val="Hyperlink"/>
            <w:noProof/>
          </w:rPr>
          <w:t>Examination</w:t>
        </w:r>
        <w:r w:rsidR="00DE02E3">
          <w:rPr>
            <w:noProof/>
            <w:webHidden/>
          </w:rPr>
          <w:tab/>
        </w:r>
        <w:r w:rsidR="00DE02E3">
          <w:rPr>
            <w:noProof/>
            <w:webHidden/>
          </w:rPr>
          <w:fldChar w:fldCharType="begin"/>
        </w:r>
        <w:r w:rsidR="00DE02E3">
          <w:rPr>
            <w:noProof/>
            <w:webHidden/>
          </w:rPr>
          <w:instrText xml:space="preserve"> PAGEREF _Toc98762564 \h </w:instrText>
        </w:r>
        <w:r w:rsidR="00DE02E3">
          <w:rPr>
            <w:noProof/>
            <w:webHidden/>
          </w:rPr>
        </w:r>
        <w:r w:rsidR="00DE02E3">
          <w:rPr>
            <w:noProof/>
            <w:webHidden/>
          </w:rPr>
          <w:fldChar w:fldCharType="separate"/>
        </w:r>
        <w:r w:rsidR="00CF7A3E">
          <w:rPr>
            <w:noProof/>
            <w:webHidden/>
          </w:rPr>
          <w:t>12</w:t>
        </w:r>
        <w:r w:rsidR="00DE02E3">
          <w:rPr>
            <w:noProof/>
            <w:webHidden/>
          </w:rPr>
          <w:fldChar w:fldCharType="end"/>
        </w:r>
      </w:hyperlink>
    </w:p>
    <w:p w:rsidR="00DE02E3" w:rsidRDefault="009D0F1D">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98762565" w:history="1">
        <w:r w:rsidR="00DE02E3" w:rsidRPr="00894614">
          <w:rPr>
            <w:rStyle w:val="Hyperlink"/>
            <w:noProof/>
          </w:rPr>
          <w:t>6.2.1</w:t>
        </w:r>
        <w:r w:rsidR="00DE02E3">
          <w:rPr>
            <w:rFonts w:asciiTheme="minorHAnsi" w:eastAsiaTheme="minorEastAsia" w:hAnsiTheme="minorHAnsi" w:cstheme="minorBidi"/>
            <w:noProof/>
            <w:szCs w:val="22"/>
            <w:lang w:val="de-DE" w:eastAsia="de-DE"/>
          </w:rPr>
          <w:tab/>
        </w:r>
        <w:r w:rsidR="00DE02E3" w:rsidRPr="00894614">
          <w:rPr>
            <w:rStyle w:val="Hyperlink"/>
            <w:noProof/>
          </w:rPr>
          <w:t>Practical case</w:t>
        </w:r>
        <w:r w:rsidR="00DE02E3">
          <w:rPr>
            <w:noProof/>
            <w:webHidden/>
          </w:rPr>
          <w:tab/>
        </w:r>
        <w:r w:rsidR="00DE02E3">
          <w:rPr>
            <w:noProof/>
            <w:webHidden/>
          </w:rPr>
          <w:fldChar w:fldCharType="begin"/>
        </w:r>
        <w:r w:rsidR="00DE02E3">
          <w:rPr>
            <w:noProof/>
            <w:webHidden/>
          </w:rPr>
          <w:instrText xml:space="preserve"> PAGEREF _Toc98762565 \h </w:instrText>
        </w:r>
        <w:r w:rsidR="00DE02E3">
          <w:rPr>
            <w:noProof/>
            <w:webHidden/>
          </w:rPr>
        </w:r>
        <w:r w:rsidR="00DE02E3">
          <w:rPr>
            <w:noProof/>
            <w:webHidden/>
          </w:rPr>
          <w:fldChar w:fldCharType="separate"/>
        </w:r>
        <w:r w:rsidR="00CF7A3E">
          <w:rPr>
            <w:noProof/>
            <w:webHidden/>
          </w:rPr>
          <w:t>12</w:t>
        </w:r>
        <w:r w:rsidR="00DE02E3">
          <w:rPr>
            <w:noProof/>
            <w:webHidden/>
          </w:rPr>
          <w:fldChar w:fldCharType="end"/>
        </w:r>
      </w:hyperlink>
    </w:p>
    <w:p w:rsidR="00DE02E3" w:rsidRDefault="009D0F1D">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98762566" w:history="1">
        <w:r w:rsidR="00DE02E3" w:rsidRPr="00894614">
          <w:rPr>
            <w:rStyle w:val="Hyperlink"/>
            <w:noProof/>
          </w:rPr>
          <w:t>6.2.2</w:t>
        </w:r>
        <w:r w:rsidR="00DE02E3">
          <w:rPr>
            <w:rFonts w:asciiTheme="minorHAnsi" w:eastAsiaTheme="minorEastAsia" w:hAnsiTheme="minorHAnsi" w:cstheme="minorBidi"/>
            <w:noProof/>
            <w:szCs w:val="22"/>
            <w:lang w:val="de-DE" w:eastAsia="de-DE"/>
          </w:rPr>
          <w:tab/>
        </w:r>
        <w:r w:rsidR="00DE02E3" w:rsidRPr="00894614">
          <w:rPr>
            <w:rStyle w:val="Hyperlink"/>
            <w:noProof/>
          </w:rPr>
          <w:t>Battery of questions</w:t>
        </w:r>
        <w:r w:rsidR="00DE02E3">
          <w:rPr>
            <w:noProof/>
            <w:webHidden/>
          </w:rPr>
          <w:tab/>
        </w:r>
        <w:r w:rsidR="00DE02E3">
          <w:rPr>
            <w:noProof/>
            <w:webHidden/>
          </w:rPr>
          <w:fldChar w:fldCharType="begin"/>
        </w:r>
        <w:r w:rsidR="00DE02E3">
          <w:rPr>
            <w:noProof/>
            <w:webHidden/>
          </w:rPr>
          <w:instrText xml:space="preserve"> PAGEREF _Toc98762566 \h </w:instrText>
        </w:r>
        <w:r w:rsidR="00DE02E3">
          <w:rPr>
            <w:noProof/>
            <w:webHidden/>
          </w:rPr>
        </w:r>
        <w:r w:rsidR="00DE02E3">
          <w:rPr>
            <w:noProof/>
            <w:webHidden/>
          </w:rPr>
          <w:fldChar w:fldCharType="separate"/>
        </w:r>
        <w:r w:rsidR="00CF7A3E">
          <w:rPr>
            <w:noProof/>
            <w:webHidden/>
          </w:rPr>
          <w:t>13</w:t>
        </w:r>
        <w:r w:rsidR="00DE02E3">
          <w:rPr>
            <w:noProof/>
            <w:webHidden/>
          </w:rPr>
          <w:fldChar w:fldCharType="end"/>
        </w:r>
      </w:hyperlink>
    </w:p>
    <w:p w:rsidR="00DE02E3" w:rsidRDefault="009D0F1D">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98762567" w:history="1">
        <w:r w:rsidR="00DE02E3" w:rsidRPr="00894614">
          <w:rPr>
            <w:rStyle w:val="Hyperlink"/>
            <w:noProof/>
          </w:rPr>
          <w:t>6.3</w:t>
        </w:r>
        <w:r w:rsidR="00DE02E3">
          <w:rPr>
            <w:rFonts w:asciiTheme="minorHAnsi" w:eastAsiaTheme="minorEastAsia" w:hAnsiTheme="minorHAnsi" w:cstheme="minorBidi"/>
            <w:noProof/>
            <w:szCs w:val="22"/>
            <w:lang w:val="de-DE" w:eastAsia="de-DE"/>
          </w:rPr>
          <w:tab/>
        </w:r>
        <w:r w:rsidR="00DE02E3" w:rsidRPr="00894614">
          <w:rPr>
            <w:rStyle w:val="Hyperlink"/>
            <w:noProof/>
          </w:rPr>
          <w:t>Certification</w:t>
        </w:r>
        <w:r w:rsidR="00DE02E3">
          <w:rPr>
            <w:noProof/>
            <w:webHidden/>
          </w:rPr>
          <w:tab/>
        </w:r>
        <w:r w:rsidR="00DE02E3">
          <w:rPr>
            <w:noProof/>
            <w:webHidden/>
          </w:rPr>
          <w:fldChar w:fldCharType="begin"/>
        </w:r>
        <w:r w:rsidR="00DE02E3">
          <w:rPr>
            <w:noProof/>
            <w:webHidden/>
          </w:rPr>
          <w:instrText xml:space="preserve"> PAGEREF _Toc98762567 \h </w:instrText>
        </w:r>
        <w:r w:rsidR="00DE02E3">
          <w:rPr>
            <w:noProof/>
            <w:webHidden/>
          </w:rPr>
        </w:r>
        <w:r w:rsidR="00DE02E3">
          <w:rPr>
            <w:noProof/>
            <w:webHidden/>
          </w:rPr>
          <w:fldChar w:fldCharType="separate"/>
        </w:r>
        <w:r w:rsidR="00CF7A3E">
          <w:rPr>
            <w:noProof/>
            <w:webHidden/>
          </w:rPr>
          <w:t>14</w:t>
        </w:r>
        <w:r w:rsidR="00DE02E3">
          <w:rPr>
            <w:noProof/>
            <w:webHidden/>
          </w:rPr>
          <w:fldChar w:fldCharType="end"/>
        </w:r>
      </w:hyperlink>
    </w:p>
    <w:p w:rsidR="00DE02E3" w:rsidRDefault="009D0F1D">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98762568" w:history="1">
        <w:r w:rsidR="00DE02E3" w:rsidRPr="00894614">
          <w:rPr>
            <w:rStyle w:val="Hyperlink"/>
            <w:noProof/>
          </w:rPr>
          <w:t>6.4</w:t>
        </w:r>
        <w:r w:rsidR="00DE02E3">
          <w:rPr>
            <w:rFonts w:asciiTheme="minorHAnsi" w:eastAsiaTheme="minorEastAsia" w:hAnsiTheme="minorHAnsi" w:cstheme="minorBidi"/>
            <w:noProof/>
            <w:szCs w:val="22"/>
            <w:lang w:val="de-DE" w:eastAsia="de-DE"/>
          </w:rPr>
          <w:tab/>
        </w:r>
        <w:r w:rsidR="00DE02E3" w:rsidRPr="00894614">
          <w:rPr>
            <w:rStyle w:val="Hyperlink"/>
            <w:noProof/>
          </w:rPr>
          <w:t>Certificate validity</w:t>
        </w:r>
        <w:r w:rsidR="00DE02E3">
          <w:rPr>
            <w:noProof/>
            <w:webHidden/>
          </w:rPr>
          <w:tab/>
        </w:r>
        <w:r w:rsidR="00DE02E3">
          <w:rPr>
            <w:noProof/>
            <w:webHidden/>
          </w:rPr>
          <w:fldChar w:fldCharType="begin"/>
        </w:r>
        <w:r w:rsidR="00DE02E3">
          <w:rPr>
            <w:noProof/>
            <w:webHidden/>
          </w:rPr>
          <w:instrText xml:space="preserve"> PAGEREF _Toc98762568 \h </w:instrText>
        </w:r>
        <w:r w:rsidR="00DE02E3">
          <w:rPr>
            <w:noProof/>
            <w:webHidden/>
          </w:rPr>
        </w:r>
        <w:r w:rsidR="00DE02E3">
          <w:rPr>
            <w:noProof/>
            <w:webHidden/>
          </w:rPr>
          <w:fldChar w:fldCharType="separate"/>
        </w:r>
        <w:r w:rsidR="00CF7A3E">
          <w:rPr>
            <w:noProof/>
            <w:webHidden/>
          </w:rPr>
          <w:t>14</w:t>
        </w:r>
        <w:r w:rsidR="00DE02E3">
          <w:rPr>
            <w:noProof/>
            <w:webHidden/>
          </w:rPr>
          <w:fldChar w:fldCharType="end"/>
        </w:r>
      </w:hyperlink>
    </w:p>
    <w:p w:rsidR="00DE02E3" w:rsidRDefault="009D0F1D">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98762569" w:history="1">
        <w:r w:rsidR="00DE02E3" w:rsidRPr="00894614">
          <w:rPr>
            <w:rStyle w:val="Hyperlink"/>
            <w:noProof/>
          </w:rPr>
          <w:t>6.5</w:t>
        </w:r>
        <w:r w:rsidR="00DE02E3">
          <w:rPr>
            <w:rFonts w:asciiTheme="minorHAnsi" w:eastAsiaTheme="minorEastAsia" w:hAnsiTheme="minorHAnsi" w:cstheme="minorBidi"/>
            <w:noProof/>
            <w:szCs w:val="22"/>
            <w:lang w:val="de-DE" w:eastAsia="de-DE"/>
          </w:rPr>
          <w:tab/>
        </w:r>
        <w:r w:rsidR="00DE02E3" w:rsidRPr="00894614">
          <w:rPr>
            <w:rStyle w:val="Hyperlink"/>
            <w:noProof/>
          </w:rPr>
          <w:t>Skills maintenance</w:t>
        </w:r>
        <w:r w:rsidR="00DE02E3">
          <w:rPr>
            <w:noProof/>
            <w:webHidden/>
          </w:rPr>
          <w:tab/>
        </w:r>
        <w:r w:rsidR="00DE02E3">
          <w:rPr>
            <w:noProof/>
            <w:webHidden/>
          </w:rPr>
          <w:fldChar w:fldCharType="begin"/>
        </w:r>
        <w:r w:rsidR="00DE02E3">
          <w:rPr>
            <w:noProof/>
            <w:webHidden/>
          </w:rPr>
          <w:instrText xml:space="preserve"> PAGEREF _Toc98762569 \h </w:instrText>
        </w:r>
        <w:r w:rsidR="00DE02E3">
          <w:rPr>
            <w:noProof/>
            <w:webHidden/>
          </w:rPr>
        </w:r>
        <w:r w:rsidR="00DE02E3">
          <w:rPr>
            <w:noProof/>
            <w:webHidden/>
          </w:rPr>
          <w:fldChar w:fldCharType="separate"/>
        </w:r>
        <w:r w:rsidR="00CF7A3E">
          <w:rPr>
            <w:noProof/>
            <w:webHidden/>
          </w:rPr>
          <w:t>14</w:t>
        </w:r>
        <w:r w:rsidR="00DE02E3">
          <w:rPr>
            <w:noProof/>
            <w:webHidden/>
          </w:rPr>
          <w:fldChar w:fldCharType="end"/>
        </w:r>
      </w:hyperlink>
    </w:p>
    <w:p w:rsidR="00DE02E3" w:rsidRDefault="009D0F1D">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98762570" w:history="1">
        <w:r w:rsidR="00DE02E3" w:rsidRPr="00894614">
          <w:rPr>
            <w:rStyle w:val="Hyperlink"/>
            <w:noProof/>
          </w:rPr>
          <w:t>7</w:t>
        </w:r>
        <w:r w:rsidR="00DE02E3">
          <w:rPr>
            <w:rFonts w:asciiTheme="minorHAnsi" w:eastAsiaTheme="minorEastAsia" w:hAnsiTheme="minorHAnsi" w:cstheme="minorBidi"/>
            <w:noProof/>
            <w:szCs w:val="22"/>
            <w:lang w:val="de-DE" w:eastAsia="de-DE"/>
          </w:rPr>
          <w:tab/>
        </w:r>
        <w:r w:rsidR="00DE02E3" w:rsidRPr="00894614">
          <w:rPr>
            <w:rStyle w:val="Hyperlink"/>
            <w:noProof/>
          </w:rPr>
          <w:t>CFPA-E Courses related to Fire Safe Building Design</w:t>
        </w:r>
        <w:r w:rsidR="00DE02E3">
          <w:rPr>
            <w:noProof/>
            <w:webHidden/>
          </w:rPr>
          <w:tab/>
        </w:r>
        <w:r w:rsidR="00DE02E3">
          <w:rPr>
            <w:noProof/>
            <w:webHidden/>
          </w:rPr>
          <w:fldChar w:fldCharType="begin"/>
        </w:r>
        <w:r w:rsidR="00DE02E3">
          <w:rPr>
            <w:noProof/>
            <w:webHidden/>
          </w:rPr>
          <w:instrText xml:space="preserve"> PAGEREF _Toc98762570 \h </w:instrText>
        </w:r>
        <w:r w:rsidR="00DE02E3">
          <w:rPr>
            <w:noProof/>
            <w:webHidden/>
          </w:rPr>
        </w:r>
        <w:r w:rsidR="00DE02E3">
          <w:rPr>
            <w:noProof/>
            <w:webHidden/>
          </w:rPr>
          <w:fldChar w:fldCharType="separate"/>
        </w:r>
        <w:r w:rsidR="00CF7A3E">
          <w:rPr>
            <w:noProof/>
            <w:webHidden/>
          </w:rPr>
          <w:t>16</w:t>
        </w:r>
        <w:r w:rsidR="00DE02E3">
          <w:rPr>
            <w:noProof/>
            <w:webHidden/>
          </w:rPr>
          <w:fldChar w:fldCharType="end"/>
        </w:r>
      </w:hyperlink>
    </w:p>
    <w:p w:rsidR="00DE02E3" w:rsidRDefault="009D0F1D">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98762571" w:history="1">
        <w:r w:rsidR="00DE02E3" w:rsidRPr="00894614">
          <w:rPr>
            <w:rStyle w:val="Hyperlink"/>
            <w:noProof/>
          </w:rPr>
          <w:t>7.1</w:t>
        </w:r>
        <w:r w:rsidR="00DE02E3">
          <w:rPr>
            <w:rFonts w:asciiTheme="minorHAnsi" w:eastAsiaTheme="minorEastAsia" w:hAnsiTheme="minorHAnsi" w:cstheme="minorBidi"/>
            <w:noProof/>
            <w:szCs w:val="22"/>
            <w:lang w:val="de-DE" w:eastAsia="de-DE"/>
          </w:rPr>
          <w:tab/>
        </w:r>
        <w:r w:rsidR="00DE02E3" w:rsidRPr="00894614">
          <w:rPr>
            <w:rStyle w:val="Hyperlink"/>
            <w:noProof/>
          </w:rPr>
          <w:t>CFPA-E Courses</w:t>
        </w:r>
        <w:r w:rsidR="00DE02E3">
          <w:rPr>
            <w:noProof/>
            <w:webHidden/>
          </w:rPr>
          <w:tab/>
        </w:r>
        <w:r w:rsidR="00DE02E3">
          <w:rPr>
            <w:noProof/>
            <w:webHidden/>
          </w:rPr>
          <w:fldChar w:fldCharType="begin"/>
        </w:r>
        <w:r w:rsidR="00DE02E3">
          <w:rPr>
            <w:noProof/>
            <w:webHidden/>
          </w:rPr>
          <w:instrText xml:space="preserve"> PAGEREF _Toc98762571 \h </w:instrText>
        </w:r>
        <w:r w:rsidR="00DE02E3">
          <w:rPr>
            <w:noProof/>
            <w:webHidden/>
          </w:rPr>
        </w:r>
        <w:r w:rsidR="00DE02E3">
          <w:rPr>
            <w:noProof/>
            <w:webHidden/>
          </w:rPr>
          <w:fldChar w:fldCharType="separate"/>
        </w:r>
        <w:r w:rsidR="00CF7A3E">
          <w:rPr>
            <w:noProof/>
            <w:webHidden/>
          </w:rPr>
          <w:t>16</w:t>
        </w:r>
        <w:r w:rsidR="00DE02E3">
          <w:rPr>
            <w:noProof/>
            <w:webHidden/>
          </w:rPr>
          <w:fldChar w:fldCharType="end"/>
        </w:r>
      </w:hyperlink>
    </w:p>
    <w:p w:rsidR="00DE02E3" w:rsidRDefault="009D0F1D">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98762572" w:history="1">
        <w:r w:rsidR="00DE02E3" w:rsidRPr="00894614">
          <w:rPr>
            <w:rStyle w:val="Hyperlink"/>
            <w:noProof/>
          </w:rPr>
          <w:t>7.2</w:t>
        </w:r>
        <w:r w:rsidR="00DE02E3">
          <w:rPr>
            <w:rFonts w:asciiTheme="minorHAnsi" w:eastAsiaTheme="minorEastAsia" w:hAnsiTheme="minorHAnsi" w:cstheme="minorBidi"/>
            <w:noProof/>
            <w:szCs w:val="22"/>
            <w:lang w:val="de-DE" w:eastAsia="de-DE"/>
          </w:rPr>
          <w:tab/>
        </w:r>
        <w:r w:rsidR="00DE02E3" w:rsidRPr="00894614">
          <w:rPr>
            <w:rStyle w:val="Hyperlink"/>
            <w:noProof/>
          </w:rPr>
          <w:t>CFPA-E Courses &amp; Guidelines for “Application focused” topics</w:t>
        </w:r>
        <w:r w:rsidR="00DE02E3">
          <w:rPr>
            <w:noProof/>
            <w:webHidden/>
          </w:rPr>
          <w:tab/>
        </w:r>
        <w:r w:rsidR="00DE02E3">
          <w:rPr>
            <w:noProof/>
            <w:webHidden/>
          </w:rPr>
          <w:fldChar w:fldCharType="begin"/>
        </w:r>
        <w:r w:rsidR="00DE02E3">
          <w:rPr>
            <w:noProof/>
            <w:webHidden/>
          </w:rPr>
          <w:instrText xml:space="preserve"> PAGEREF _Toc98762572 \h </w:instrText>
        </w:r>
        <w:r w:rsidR="00DE02E3">
          <w:rPr>
            <w:noProof/>
            <w:webHidden/>
          </w:rPr>
        </w:r>
        <w:r w:rsidR="00DE02E3">
          <w:rPr>
            <w:noProof/>
            <w:webHidden/>
          </w:rPr>
          <w:fldChar w:fldCharType="separate"/>
        </w:r>
        <w:r w:rsidR="00CF7A3E">
          <w:rPr>
            <w:noProof/>
            <w:webHidden/>
          </w:rPr>
          <w:t>17</w:t>
        </w:r>
        <w:r w:rsidR="00DE02E3">
          <w:rPr>
            <w:noProof/>
            <w:webHidden/>
          </w:rPr>
          <w:fldChar w:fldCharType="end"/>
        </w:r>
      </w:hyperlink>
    </w:p>
    <w:p w:rsidR="00DE02E3" w:rsidRDefault="009D0F1D">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98762573" w:history="1">
        <w:r w:rsidR="00DE02E3" w:rsidRPr="00894614">
          <w:rPr>
            <w:rStyle w:val="Hyperlink"/>
            <w:noProof/>
          </w:rPr>
          <w:t>8</w:t>
        </w:r>
        <w:r w:rsidR="00DE02E3">
          <w:rPr>
            <w:rFonts w:asciiTheme="minorHAnsi" w:eastAsiaTheme="minorEastAsia" w:hAnsiTheme="minorHAnsi" w:cstheme="minorBidi"/>
            <w:noProof/>
            <w:szCs w:val="22"/>
            <w:lang w:val="de-DE" w:eastAsia="de-DE"/>
          </w:rPr>
          <w:tab/>
        </w:r>
        <w:r w:rsidR="00DE02E3" w:rsidRPr="00894614">
          <w:rPr>
            <w:rStyle w:val="Hyperlink"/>
            <w:noProof/>
          </w:rPr>
          <w:t>Quality and Independency</w:t>
        </w:r>
        <w:r w:rsidR="00DE02E3">
          <w:rPr>
            <w:noProof/>
            <w:webHidden/>
          </w:rPr>
          <w:tab/>
        </w:r>
        <w:r w:rsidR="00DE02E3">
          <w:rPr>
            <w:noProof/>
            <w:webHidden/>
          </w:rPr>
          <w:fldChar w:fldCharType="begin"/>
        </w:r>
        <w:r w:rsidR="00DE02E3">
          <w:rPr>
            <w:noProof/>
            <w:webHidden/>
          </w:rPr>
          <w:instrText xml:space="preserve"> PAGEREF _Toc98762573 \h </w:instrText>
        </w:r>
        <w:r w:rsidR="00DE02E3">
          <w:rPr>
            <w:noProof/>
            <w:webHidden/>
          </w:rPr>
        </w:r>
        <w:r w:rsidR="00DE02E3">
          <w:rPr>
            <w:noProof/>
            <w:webHidden/>
          </w:rPr>
          <w:fldChar w:fldCharType="separate"/>
        </w:r>
        <w:r w:rsidR="00CF7A3E">
          <w:rPr>
            <w:noProof/>
            <w:webHidden/>
          </w:rPr>
          <w:t>19</w:t>
        </w:r>
        <w:r w:rsidR="00DE02E3">
          <w:rPr>
            <w:noProof/>
            <w:webHidden/>
          </w:rPr>
          <w:fldChar w:fldCharType="end"/>
        </w:r>
      </w:hyperlink>
    </w:p>
    <w:p w:rsidR="00DE02E3" w:rsidRDefault="009D0F1D">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98762574" w:history="1">
        <w:r w:rsidR="00DE02E3" w:rsidRPr="00894614">
          <w:rPr>
            <w:rStyle w:val="Hyperlink"/>
            <w:noProof/>
          </w:rPr>
          <w:t>8.1</w:t>
        </w:r>
        <w:r w:rsidR="00DE02E3">
          <w:rPr>
            <w:rFonts w:asciiTheme="minorHAnsi" w:eastAsiaTheme="minorEastAsia" w:hAnsiTheme="minorHAnsi" w:cstheme="minorBidi"/>
            <w:noProof/>
            <w:szCs w:val="22"/>
            <w:lang w:val="de-DE" w:eastAsia="de-DE"/>
          </w:rPr>
          <w:tab/>
        </w:r>
        <w:r w:rsidR="00DE02E3" w:rsidRPr="00894614">
          <w:rPr>
            <w:rStyle w:val="Hyperlink"/>
            <w:noProof/>
          </w:rPr>
          <w:t>Internal Audits</w:t>
        </w:r>
        <w:r w:rsidR="00DE02E3">
          <w:rPr>
            <w:noProof/>
            <w:webHidden/>
          </w:rPr>
          <w:tab/>
        </w:r>
        <w:r w:rsidR="00DE02E3">
          <w:rPr>
            <w:noProof/>
            <w:webHidden/>
          </w:rPr>
          <w:fldChar w:fldCharType="begin"/>
        </w:r>
        <w:r w:rsidR="00DE02E3">
          <w:rPr>
            <w:noProof/>
            <w:webHidden/>
          </w:rPr>
          <w:instrText xml:space="preserve"> PAGEREF _Toc98762574 \h </w:instrText>
        </w:r>
        <w:r w:rsidR="00DE02E3">
          <w:rPr>
            <w:noProof/>
            <w:webHidden/>
          </w:rPr>
        </w:r>
        <w:r w:rsidR="00DE02E3">
          <w:rPr>
            <w:noProof/>
            <w:webHidden/>
          </w:rPr>
          <w:fldChar w:fldCharType="separate"/>
        </w:r>
        <w:r w:rsidR="00CF7A3E">
          <w:rPr>
            <w:noProof/>
            <w:webHidden/>
          </w:rPr>
          <w:t>19</w:t>
        </w:r>
        <w:r w:rsidR="00DE02E3">
          <w:rPr>
            <w:noProof/>
            <w:webHidden/>
          </w:rPr>
          <w:fldChar w:fldCharType="end"/>
        </w:r>
      </w:hyperlink>
    </w:p>
    <w:p w:rsidR="00DE02E3" w:rsidRDefault="009D0F1D">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98762575" w:history="1">
        <w:r w:rsidR="00DE02E3" w:rsidRPr="00894614">
          <w:rPr>
            <w:rStyle w:val="Hyperlink"/>
            <w:noProof/>
          </w:rPr>
          <w:t>8.2</w:t>
        </w:r>
        <w:r w:rsidR="00DE02E3">
          <w:rPr>
            <w:rFonts w:asciiTheme="minorHAnsi" w:eastAsiaTheme="minorEastAsia" w:hAnsiTheme="minorHAnsi" w:cstheme="minorBidi"/>
            <w:noProof/>
            <w:szCs w:val="22"/>
            <w:lang w:val="de-DE" w:eastAsia="de-DE"/>
          </w:rPr>
          <w:tab/>
        </w:r>
        <w:r w:rsidR="00DE02E3" w:rsidRPr="00894614">
          <w:rPr>
            <w:rStyle w:val="Hyperlink"/>
            <w:noProof/>
          </w:rPr>
          <w:t>Independency</w:t>
        </w:r>
        <w:r w:rsidR="00DE02E3">
          <w:rPr>
            <w:noProof/>
            <w:webHidden/>
          </w:rPr>
          <w:tab/>
        </w:r>
        <w:r w:rsidR="00DE02E3">
          <w:rPr>
            <w:noProof/>
            <w:webHidden/>
          </w:rPr>
          <w:fldChar w:fldCharType="begin"/>
        </w:r>
        <w:r w:rsidR="00DE02E3">
          <w:rPr>
            <w:noProof/>
            <w:webHidden/>
          </w:rPr>
          <w:instrText xml:space="preserve"> PAGEREF _Toc98762575 \h </w:instrText>
        </w:r>
        <w:r w:rsidR="00DE02E3">
          <w:rPr>
            <w:noProof/>
            <w:webHidden/>
          </w:rPr>
        </w:r>
        <w:r w:rsidR="00DE02E3">
          <w:rPr>
            <w:noProof/>
            <w:webHidden/>
          </w:rPr>
          <w:fldChar w:fldCharType="separate"/>
        </w:r>
        <w:r w:rsidR="00CF7A3E">
          <w:rPr>
            <w:noProof/>
            <w:webHidden/>
          </w:rPr>
          <w:t>19</w:t>
        </w:r>
        <w:r w:rsidR="00DE02E3">
          <w:rPr>
            <w:noProof/>
            <w:webHidden/>
          </w:rPr>
          <w:fldChar w:fldCharType="end"/>
        </w:r>
      </w:hyperlink>
    </w:p>
    <w:p w:rsidR="00DE02E3" w:rsidRDefault="009D0F1D">
      <w:pPr>
        <w:pStyle w:val="Verzeichnis1"/>
        <w:tabs>
          <w:tab w:val="right" w:leader="dot" w:pos="9627"/>
        </w:tabs>
        <w:rPr>
          <w:rFonts w:asciiTheme="minorHAnsi" w:eastAsiaTheme="minorEastAsia" w:hAnsiTheme="minorHAnsi" w:cstheme="minorBidi"/>
          <w:noProof/>
          <w:szCs w:val="22"/>
          <w:lang w:val="de-DE" w:eastAsia="de-DE"/>
        </w:rPr>
      </w:pPr>
      <w:hyperlink w:anchor="_Toc98762576" w:history="1">
        <w:r w:rsidR="00DE02E3" w:rsidRPr="00894614">
          <w:rPr>
            <w:rStyle w:val="Hyperlink"/>
            <w:noProof/>
          </w:rPr>
          <w:t>European guidelines</w:t>
        </w:r>
        <w:r w:rsidR="00DE02E3">
          <w:rPr>
            <w:noProof/>
            <w:webHidden/>
          </w:rPr>
          <w:tab/>
        </w:r>
        <w:r w:rsidR="00DE02E3">
          <w:rPr>
            <w:noProof/>
            <w:webHidden/>
          </w:rPr>
          <w:fldChar w:fldCharType="begin"/>
        </w:r>
        <w:r w:rsidR="00DE02E3">
          <w:rPr>
            <w:noProof/>
            <w:webHidden/>
          </w:rPr>
          <w:instrText xml:space="preserve"> PAGEREF _Toc98762576 \h </w:instrText>
        </w:r>
        <w:r w:rsidR="00DE02E3">
          <w:rPr>
            <w:noProof/>
            <w:webHidden/>
          </w:rPr>
        </w:r>
        <w:r w:rsidR="00DE02E3">
          <w:rPr>
            <w:noProof/>
            <w:webHidden/>
          </w:rPr>
          <w:fldChar w:fldCharType="separate"/>
        </w:r>
        <w:r w:rsidR="00CF7A3E">
          <w:rPr>
            <w:noProof/>
            <w:webHidden/>
          </w:rPr>
          <w:t>20</w:t>
        </w:r>
        <w:r w:rsidR="00DE02E3">
          <w:rPr>
            <w:noProof/>
            <w:webHidden/>
          </w:rPr>
          <w:fldChar w:fldCharType="end"/>
        </w:r>
      </w:hyperlink>
    </w:p>
    <w:p w:rsidR="0031428E" w:rsidRPr="000B1DD6" w:rsidRDefault="0031428E" w:rsidP="0094116B">
      <w:pPr>
        <w:pStyle w:val="Verzeichnis3"/>
        <w:tabs>
          <w:tab w:val="left" w:pos="1200"/>
          <w:tab w:val="right" w:leader="dot" w:pos="9627"/>
        </w:tabs>
      </w:pPr>
      <w:r>
        <w:fldChar w:fldCharType="end"/>
      </w:r>
    </w:p>
    <w:p w:rsidR="0031428E" w:rsidRPr="000B1DD6" w:rsidRDefault="0031428E" w:rsidP="0094116B">
      <w:pPr>
        <w:pStyle w:val="Verzeichnis3"/>
        <w:tabs>
          <w:tab w:val="left" w:pos="1200"/>
          <w:tab w:val="right" w:leader="dot" w:pos="9627"/>
        </w:tabs>
      </w:pPr>
    </w:p>
    <w:p w:rsidR="0031428E" w:rsidRDefault="0031428E"/>
    <w:p w:rsidR="006C1C4D" w:rsidRDefault="0031428E">
      <w:r>
        <w:t>Key words:</w:t>
      </w:r>
    </w:p>
    <w:p w:rsidR="006C1C4D" w:rsidRDefault="006C1C4D"/>
    <w:p w:rsidR="0031428E" w:rsidRDefault="0031428E">
      <w:r>
        <w:br w:type="page"/>
      </w:r>
    </w:p>
    <w:p w:rsidR="0031428E" w:rsidRDefault="004C5941" w:rsidP="004C5941">
      <w:pPr>
        <w:pStyle w:val="berschrift1"/>
      </w:pPr>
      <w:bookmarkStart w:id="2" w:name="_Toc98762552"/>
      <w:bookmarkEnd w:id="1"/>
      <w:r>
        <w:lastRenderedPageBreak/>
        <w:t>Introduction</w:t>
      </w:r>
      <w:bookmarkEnd w:id="2"/>
    </w:p>
    <w:p w:rsidR="002A5362" w:rsidRPr="008A1426" w:rsidRDefault="002A5362" w:rsidP="002A5362">
      <w:pPr>
        <w:jc w:val="both"/>
        <w:rPr>
          <w:sz w:val="23"/>
          <w:szCs w:val="23"/>
          <w:lang w:val="en-US"/>
        </w:rPr>
      </w:pPr>
      <w:r w:rsidRPr="008A1426">
        <w:rPr>
          <w:sz w:val="23"/>
          <w:szCs w:val="23"/>
          <w:lang w:val="en-US"/>
        </w:rPr>
        <w:t xml:space="preserve">The field of fire protection in building design has </w:t>
      </w:r>
      <w:r>
        <w:rPr>
          <w:sz w:val="23"/>
          <w:szCs w:val="23"/>
          <w:lang w:val="en-US"/>
        </w:rPr>
        <w:t xml:space="preserve">developed </w:t>
      </w:r>
      <w:r w:rsidRPr="008A1426">
        <w:rPr>
          <w:sz w:val="23"/>
          <w:szCs w:val="23"/>
          <w:lang w:val="en-US"/>
        </w:rPr>
        <w:t xml:space="preserve">t throughout the world, </w:t>
      </w:r>
      <w:r>
        <w:rPr>
          <w:sz w:val="23"/>
          <w:szCs w:val="23"/>
          <w:lang w:val="en-US"/>
        </w:rPr>
        <w:t>including Europe</w:t>
      </w:r>
      <w:r w:rsidRPr="008A1426">
        <w:rPr>
          <w:sz w:val="23"/>
          <w:szCs w:val="23"/>
          <w:lang w:val="en-US"/>
        </w:rPr>
        <w:t xml:space="preserve">. Due to its basis in science, the areas in which fire prevention knowledge </w:t>
      </w:r>
      <w:proofErr w:type="gramStart"/>
      <w:r w:rsidRPr="008A1426">
        <w:rPr>
          <w:sz w:val="23"/>
          <w:szCs w:val="23"/>
          <w:lang w:val="en-US"/>
        </w:rPr>
        <w:t>could potentially be applied</w:t>
      </w:r>
      <w:proofErr w:type="gramEnd"/>
      <w:r w:rsidRPr="008A1426">
        <w:rPr>
          <w:sz w:val="23"/>
          <w:szCs w:val="23"/>
          <w:lang w:val="en-US"/>
        </w:rPr>
        <w:t xml:space="preserve"> are </w:t>
      </w:r>
      <w:r>
        <w:rPr>
          <w:sz w:val="23"/>
          <w:szCs w:val="23"/>
          <w:lang w:val="en-US"/>
        </w:rPr>
        <w:t>many</w:t>
      </w:r>
      <w:r w:rsidRPr="008A1426">
        <w:rPr>
          <w:sz w:val="23"/>
          <w:szCs w:val="23"/>
          <w:lang w:val="en-US"/>
        </w:rPr>
        <w:t>, but at present application</w:t>
      </w:r>
      <w:r>
        <w:rPr>
          <w:sz w:val="23"/>
          <w:szCs w:val="23"/>
          <w:lang w:val="en-US"/>
        </w:rPr>
        <w:t xml:space="preserve"> of this knowledge</w:t>
      </w:r>
      <w:r w:rsidRPr="008A1426">
        <w:rPr>
          <w:sz w:val="23"/>
          <w:szCs w:val="23"/>
          <w:lang w:val="en-US"/>
        </w:rPr>
        <w:t xml:space="preserve"> is limited</w:t>
      </w:r>
      <w:r>
        <w:rPr>
          <w:sz w:val="23"/>
          <w:szCs w:val="23"/>
          <w:lang w:val="en-US"/>
        </w:rPr>
        <w:t xml:space="preserve">. There are gaps regarding </w:t>
      </w:r>
      <w:r w:rsidRPr="008A1426">
        <w:rPr>
          <w:sz w:val="23"/>
          <w:szCs w:val="23"/>
          <w:lang w:val="en-US"/>
        </w:rPr>
        <w:t>fire and its possible interactions with</w:t>
      </w:r>
      <w:r>
        <w:rPr>
          <w:sz w:val="23"/>
          <w:szCs w:val="23"/>
          <w:lang w:val="en-US"/>
        </w:rPr>
        <w:t xml:space="preserve"> the</w:t>
      </w:r>
      <w:r w:rsidRPr="008A1426">
        <w:rPr>
          <w:sz w:val="23"/>
          <w:szCs w:val="23"/>
          <w:lang w:val="en-US"/>
        </w:rPr>
        <w:t xml:space="preserve"> building environment and occupants. </w:t>
      </w:r>
    </w:p>
    <w:p w:rsidR="00FF10F7" w:rsidRPr="008A1426" w:rsidRDefault="00FF10F7" w:rsidP="00FF10F7">
      <w:pPr>
        <w:jc w:val="both"/>
        <w:rPr>
          <w:sz w:val="23"/>
          <w:szCs w:val="23"/>
          <w:lang w:val="en-US"/>
        </w:rPr>
      </w:pPr>
    </w:p>
    <w:p w:rsidR="00FF10F7" w:rsidRPr="008A1426" w:rsidRDefault="002A5362" w:rsidP="00FF10F7">
      <w:pPr>
        <w:jc w:val="both"/>
        <w:rPr>
          <w:sz w:val="23"/>
          <w:szCs w:val="23"/>
          <w:lang w:val="en-US"/>
        </w:rPr>
      </w:pPr>
      <w:r w:rsidRPr="002A5362">
        <w:rPr>
          <w:sz w:val="23"/>
          <w:szCs w:val="23"/>
          <w:lang w:val="en-US"/>
        </w:rPr>
        <w:t xml:space="preserve">As an alternative to conventional methods, such as prescriptive code application, </w:t>
      </w:r>
      <w:proofErr w:type="gramStart"/>
      <w:r w:rsidRPr="002A5362">
        <w:rPr>
          <w:sz w:val="23"/>
          <w:szCs w:val="23"/>
          <w:lang w:val="en-US"/>
        </w:rPr>
        <w:t>fire safety design methods</w:t>
      </w:r>
      <w:proofErr w:type="gramEnd"/>
      <w:r w:rsidRPr="002A5362">
        <w:rPr>
          <w:sz w:val="23"/>
          <w:szCs w:val="23"/>
          <w:lang w:val="en-US"/>
        </w:rPr>
        <w:t xml:space="preserve"> are often applied to provide a holistic fire safety concept that specifically adapts to the environmental conditions and hazard of </w:t>
      </w:r>
      <w:r>
        <w:rPr>
          <w:sz w:val="23"/>
          <w:szCs w:val="23"/>
          <w:lang w:val="en-US"/>
        </w:rPr>
        <w:t>any</w:t>
      </w:r>
      <w:r w:rsidRPr="002A5362">
        <w:rPr>
          <w:sz w:val="23"/>
          <w:szCs w:val="23"/>
          <w:lang w:val="en-US"/>
        </w:rPr>
        <w:t xml:space="preserve"> building like a tailored suit. This approach is particularly useful for innovative designed buildings, where the conditions </w:t>
      </w:r>
      <w:proofErr w:type="gramStart"/>
      <w:r w:rsidRPr="002A5362">
        <w:rPr>
          <w:sz w:val="23"/>
          <w:szCs w:val="23"/>
          <w:lang w:val="en-US"/>
        </w:rPr>
        <w:t>are not adequately covered</w:t>
      </w:r>
      <w:proofErr w:type="gramEnd"/>
      <w:r w:rsidRPr="002A5362">
        <w:rPr>
          <w:sz w:val="23"/>
          <w:szCs w:val="23"/>
          <w:lang w:val="en-US"/>
        </w:rPr>
        <w:t xml:space="preserve"> by prescriptive building regulations.</w:t>
      </w:r>
      <w:r w:rsidR="00FF10F7" w:rsidRPr="008A1426">
        <w:rPr>
          <w:sz w:val="23"/>
          <w:szCs w:val="23"/>
          <w:lang w:val="en-US"/>
        </w:rPr>
        <w:t xml:space="preserve"> </w:t>
      </w:r>
    </w:p>
    <w:p w:rsidR="00FF10F7" w:rsidRPr="008A1426" w:rsidRDefault="00FF10F7" w:rsidP="00FF10F7">
      <w:pPr>
        <w:jc w:val="both"/>
        <w:rPr>
          <w:sz w:val="23"/>
          <w:szCs w:val="23"/>
          <w:lang w:val="en-US"/>
        </w:rPr>
      </w:pPr>
    </w:p>
    <w:p w:rsidR="00FF10F7" w:rsidRDefault="002A5362" w:rsidP="00FF10F7">
      <w:r w:rsidRPr="002A5362">
        <w:rPr>
          <w:sz w:val="23"/>
          <w:szCs w:val="23"/>
          <w:lang w:val="en-US"/>
        </w:rPr>
        <w:t>The application and acceptance of fire safe building design differs between the various European countries. Few countries have requirements (for example, a university degree or a diploma in Fire Protection Engineering) for qualification of practitioners. In many countries, there are still limitations to the application of this method.</w:t>
      </w:r>
      <w:r>
        <w:rPr>
          <w:sz w:val="23"/>
          <w:szCs w:val="23"/>
          <w:lang w:val="en-US"/>
        </w:rPr>
        <w:t xml:space="preserve"> In some c</w:t>
      </w:r>
      <w:r w:rsidRPr="002A5362">
        <w:rPr>
          <w:sz w:val="23"/>
          <w:szCs w:val="23"/>
          <w:lang w:val="en-US"/>
        </w:rPr>
        <w:t xml:space="preserve">ountries </w:t>
      </w:r>
      <w:proofErr w:type="gramStart"/>
      <w:r w:rsidRPr="002A5362">
        <w:rPr>
          <w:sz w:val="23"/>
          <w:szCs w:val="23"/>
          <w:lang w:val="en-US"/>
        </w:rPr>
        <w:t>a performance-based approach must be accepted by authorities on national, regional or local level</w:t>
      </w:r>
      <w:proofErr w:type="gramEnd"/>
    </w:p>
    <w:p w:rsidR="00FF10F7" w:rsidRDefault="00FF10F7" w:rsidP="004C5941"/>
    <w:p w:rsidR="00FF10F7" w:rsidRDefault="00176B3E" w:rsidP="00FF10F7">
      <w:r w:rsidRPr="00176B3E">
        <w:t xml:space="preserve">In all the processes involved on a site up to when  the fire protection concept is implemented on site, the designer plays a very important role, and should be able to demonstrate knowledge of the principles of engineering that are to be applied in this case. This guideline “Procedure to Certify CFPA-E Fire Safety Specialists in Building Design” describes the minimum qualification requirements for a specialist to </w:t>
      </w:r>
      <w:proofErr w:type="gramStart"/>
      <w:r w:rsidRPr="00176B3E">
        <w:t>be considered</w:t>
      </w:r>
      <w:proofErr w:type="gramEnd"/>
      <w:r w:rsidRPr="00176B3E">
        <w:t xml:space="preserve"> by the CFPA-E for certification as a CFPA-E Fire Safety Specialist in the field of Building Design.</w:t>
      </w:r>
    </w:p>
    <w:p w:rsidR="00FF10F7" w:rsidRDefault="00FF10F7" w:rsidP="00FF10F7"/>
    <w:p w:rsidR="00FF10F7" w:rsidRDefault="00176B3E" w:rsidP="00FF10F7">
      <w:r w:rsidRPr="00176B3E">
        <w:t xml:space="preserve">This guideline forms the basis for the CFPA Europe to recognise the knowledge of an individual, by obtaining the status of a “CFPA-E Fire Safety Specialist in Building Design”. National requirements for Fire Safety Specialists in this field </w:t>
      </w:r>
      <w:proofErr w:type="gramStart"/>
      <w:r w:rsidRPr="00176B3E">
        <w:t>shall be considered</w:t>
      </w:r>
      <w:proofErr w:type="gramEnd"/>
      <w:r w:rsidRPr="00176B3E">
        <w:t>. By obtaining the status of “CFPA-E Fire Safety Specialist in Building Design”, CFPA-E endorses the knowledge and experience of a certain individual having this status, but this status brings no legal competency without fulfilling the national requirements of each country.</w:t>
      </w:r>
    </w:p>
    <w:p w:rsidR="004C5941" w:rsidRDefault="004C5941" w:rsidP="004C5941">
      <w:pPr>
        <w:pStyle w:val="berschrift1"/>
        <w:tabs>
          <w:tab w:val="num" w:pos="284"/>
        </w:tabs>
        <w:ind w:left="284" w:hanging="284"/>
      </w:pPr>
      <w:bookmarkStart w:id="3" w:name="_Toc98762553"/>
      <w:r>
        <w:t>Scope</w:t>
      </w:r>
      <w:bookmarkEnd w:id="3"/>
    </w:p>
    <w:p w:rsidR="00FF10F7" w:rsidRDefault="00176B3E" w:rsidP="00FF10F7">
      <w:r>
        <w:t>T</w:t>
      </w:r>
      <w:r w:rsidR="00FF10F7">
        <w:t xml:space="preserve">here is a need for European recognized diplomas and a European approach to accreditation and registration or certification of fire safety Specialists in building design and other fire safety practitioners in Europe. The approach needs to </w:t>
      </w:r>
      <w:proofErr w:type="gramStart"/>
      <w:r w:rsidR="00FF10F7">
        <w:t>be based</w:t>
      </w:r>
      <w:proofErr w:type="gramEnd"/>
      <w:r w:rsidR="00FF10F7">
        <w:t xml:space="preserve"> on established levels of competency appropriate to their roles. Qualification of practitioners </w:t>
      </w:r>
      <w:proofErr w:type="gramStart"/>
      <w:r w:rsidR="00FF10F7">
        <w:t>has been identified</w:t>
      </w:r>
      <w:proofErr w:type="gramEnd"/>
      <w:r w:rsidR="00FF10F7">
        <w:t xml:space="preserve"> by several organizations as an important part of the professional recognition of fire safety engineers worldwide. </w:t>
      </w:r>
    </w:p>
    <w:p w:rsidR="00FF10F7" w:rsidRDefault="00FF10F7" w:rsidP="00FF10F7"/>
    <w:p w:rsidR="00FF10F7" w:rsidRPr="00FF10F7" w:rsidRDefault="00FF10F7" w:rsidP="00FF10F7">
      <w:r>
        <w:t xml:space="preserve">This Guideline presents a comprehensive procedure to qualify and recognize the knowledge and experience of a Fire Safety Specialist in Building Design as defined in Section 3, with the curriculum and competencies described in Section 5. The procedure </w:t>
      </w:r>
      <w:proofErr w:type="gramStart"/>
      <w:r>
        <w:t>is developed, supported and recognized by the CFPA-E and its member Associations</w:t>
      </w:r>
      <w:proofErr w:type="gramEnd"/>
      <w:r>
        <w:t>.</w:t>
      </w:r>
    </w:p>
    <w:p w:rsidR="00735852" w:rsidRPr="00735852" w:rsidRDefault="004C5941" w:rsidP="002A5362">
      <w:pPr>
        <w:pStyle w:val="berschrift1"/>
        <w:tabs>
          <w:tab w:val="num" w:pos="284"/>
        </w:tabs>
        <w:ind w:left="284" w:hanging="284"/>
      </w:pPr>
      <w:bookmarkStart w:id="4" w:name="_Toc98762554"/>
      <w:r>
        <w:lastRenderedPageBreak/>
        <w:t>Definitions</w:t>
      </w:r>
      <w:bookmarkEnd w:id="4"/>
    </w:p>
    <w:p w:rsidR="00735852" w:rsidRDefault="00735852" w:rsidP="00735852">
      <w:pPr>
        <w:jc w:val="both"/>
      </w:pPr>
      <w:r w:rsidRPr="00735852">
        <w:rPr>
          <w:b/>
          <w:u w:val="single"/>
        </w:rPr>
        <w:t>Fire Safety</w:t>
      </w:r>
      <w:r w:rsidRPr="00735852">
        <w:rPr>
          <w:b/>
        </w:rPr>
        <w:t>:</w:t>
      </w:r>
      <w:r w:rsidRPr="00F87B2A">
        <w:t xml:space="preserve"> Condition of built environment, where the individually existing fire hazards and risks </w:t>
      </w:r>
      <w:r>
        <w:t xml:space="preserve">to </w:t>
      </w:r>
      <w:r w:rsidRPr="00F87B2A">
        <w:t xml:space="preserve"> persons and the environment are reduced to an acceptable</w:t>
      </w:r>
      <w:r>
        <w:t xml:space="preserve"> or tolerable</w:t>
      </w:r>
      <w:r w:rsidRPr="00F87B2A">
        <w:t xml:space="preserve"> level</w:t>
      </w:r>
      <w:r>
        <w:t xml:space="preserve"> thereby meeting the</w:t>
      </w:r>
      <w:r w:rsidRPr="00F87B2A">
        <w:t xml:space="preserve"> fire safety objectives </w:t>
      </w:r>
      <w:r>
        <w:t xml:space="preserve">and functional requirements as outlined in </w:t>
      </w:r>
      <w:r w:rsidRPr="00F87B2A">
        <w:t>building codes</w:t>
      </w:r>
      <w:r>
        <w:t>, regulations</w:t>
      </w:r>
      <w:r w:rsidRPr="00F87B2A">
        <w:t xml:space="preserve"> or </w:t>
      </w:r>
      <w:r>
        <w:t xml:space="preserve"> insurer or building owner</w:t>
      </w:r>
      <w:r w:rsidRPr="00F87B2A">
        <w:t xml:space="preserve"> requirements</w:t>
      </w:r>
      <w:r>
        <w:t>.</w:t>
      </w:r>
    </w:p>
    <w:p w:rsidR="00735852" w:rsidRPr="00F87B2A" w:rsidRDefault="00735852" w:rsidP="00735852">
      <w:pPr>
        <w:jc w:val="both"/>
      </w:pPr>
    </w:p>
    <w:p w:rsidR="00735852" w:rsidRDefault="00176B3E" w:rsidP="00735852">
      <w:pPr>
        <w:jc w:val="both"/>
      </w:pPr>
      <w:r w:rsidRPr="00176B3E">
        <w:t xml:space="preserve">The fire protection measures </w:t>
      </w:r>
      <w:proofErr w:type="gramStart"/>
      <w:r w:rsidRPr="00176B3E">
        <w:t>are intended</w:t>
      </w:r>
      <w:proofErr w:type="gramEnd"/>
      <w:r w:rsidRPr="00176B3E">
        <w:t xml:space="preserve"> for the fire prevention and limitation of fire and smoke propagation in </w:t>
      </w:r>
      <w:r>
        <w:t>the event</w:t>
      </w:r>
      <w:r w:rsidRPr="00176B3E">
        <w:t xml:space="preserve"> of fire to achieve the necessary fire safety and to fulfil the additional interests of building owner and user, e.g. conservation of property, limitation of business interruption and another subsequent damage. Fire protection systems can also contribute to the preservation of   life. Thus, some fire prote</w:t>
      </w:r>
      <w:r>
        <w:t>ction systems are compulsory by</w:t>
      </w:r>
      <w:r w:rsidRPr="00176B3E">
        <w:t xml:space="preserve"> law.</w:t>
      </w:r>
    </w:p>
    <w:p w:rsidR="00176B3E" w:rsidRPr="00D6345E" w:rsidRDefault="00176B3E" w:rsidP="00735852">
      <w:pPr>
        <w:jc w:val="both"/>
      </w:pPr>
    </w:p>
    <w:p w:rsidR="00735852" w:rsidRPr="00D6345E" w:rsidRDefault="00735852" w:rsidP="00735852">
      <w:pPr>
        <w:jc w:val="both"/>
      </w:pPr>
      <w:r w:rsidRPr="00735852">
        <w:rPr>
          <w:b/>
          <w:u w:val="single"/>
        </w:rPr>
        <w:t>Fire Safe Building Design</w:t>
      </w:r>
      <w:r w:rsidRPr="00735852">
        <w:rPr>
          <w:b/>
        </w:rPr>
        <w:t>:</w:t>
      </w:r>
      <w:r w:rsidRPr="00D6345E">
        <w:t xml:space="preserve"> </w:t>
      </w:r>
      <w:r w:rsidR="00176B3E" w:rsidRPr="00176B3E">
        <w:t xml:space="preserve">Procedures, which </w:t>
      </w:r>
      <w:proofErr w:type="gramStart"/>
      <w:r w:rsidR="00176B3E" w:rsidRPr="00176B3E">
        <w:t>are based</w:t>
      </w:r>
      <w:proofErr w:type="gramEnd"/>
      <w:r w:rsidR="00176B3E" w:rsidRPr="00176B3E">
        <w:t xml:space="preserve"> on scientific principles, and their application to the determination of physical characteristics of a fire in the built environment and its impact regarding fire safety</w:t>
      </w:r>
      <w:r w:rsidR="00176B3E">
        <w:t>,</w:t>
      </w:r>
      <w:r w:rsidR="00176B3E" w:rsidRPr="00176B3E">
        <w:t xml:space="preserve"> e.g. development of the temperature propagation of fire and smoke. Protection methods </w:t>
      </w:r>
      <w:proofErr w:type="gramStart"/>
      <w:r w:rsidR="00176B3E" w:rsidRPr="00176B3E">
        <w:t>can be taken</w:t>
      </w:r>
      <w:proofErr w:type="gramEnd"/>
      <w:r w:rsidR="00176B3E" w:rsidRPr="00176B3E">
        <w:t xml:space="preserve"> into account in the design parameters of a fire safe building. Protection methods include the design of passive and active systems that fulfil the fire safety objectives. The design procedure may rely on installation rules, calculation procedures, experimental evaluations and operational arrangements.</w:t>
      </w:r>
    </w:p>
    <w:p w:rsidR="00735852" w:rsidRPr="00D6345E" w:rsidRDefault="00735852" w:rsidP="00735852">
      <w:pPr>
        <w:jc w:val="both"/>
      </w:pPr>
    </w:p>
    <w:p w:rsidR="00735852" w:rsidRPr="00D6345E" w:rsidRDefault="00735852" w:rsidP="00735852">
      <w:pPr>
        <w:jc w:val="both"/>
      </w:pPr>
      <w:r w:rsidRPr="00735852">
        <w:rPr>
          <w:b/>
          <w:u w:val="single"/>
        </w:rPr>
        <w:t>CFPA-E Fire Safety Specialist in Building Design (CFPA-E BDS)</w:t>
      </w:r>
      <w:r w:rsidRPr="00735852">
        <w:rPr>
          <w:b/>
        </w:rPr>
        <w:t>:</w:t>
      </w:r>
      <w:r w:rsidRPr="00D6345E">
        <w:t xml:space="preserve"> A person who has successfully demonstrated knowledge, skills and experience in Fire Safe Building Design in terms of the criteria outlined in this document. </w:t>
      </w:r>
    </w:p>
    <w:p w:rsidR="00735852" w:rsidRPr="00D6345E" w:rsidRDefault="00735852" w:rsidP="00735852">
      <w:pPr>
        <w:jc w:val="both"/>
      </w:pPr>
    </w:p>
    <w:p w:rsidR="00735852" w:rsidRPr="00D6345E" w:rsidRDefault="00735852" w:rsidP="00735852">
      <w:pPr>
        <w:jc w:val="both"/>
      </w:pPr>
      <w:r w:rsidRPr="00735852">
        <w:rPr>
          <w:b/>
          <w:u w:val="single"/>
        </w:rPr>
        <w:t>Examination Committee</w:t>
      </w:r>
      <w:r w:rsidRPr="00735852">
        <w:rPr>
          <w:b/>
        </w:rPr>
        <w:t>:</w:t>
      </w:r>
      <w:r w:rsidRPr="00D6345E">
        <w:t xml:space="preserve"> Entity composed of voluntary members from the CFPA-E Association. The committee will prepare the wording of the examination, and will submit it to every member country of CFPA-E association willing to implement the certification procedure in its country.</w:t>
      </w:r>
    </w:p>
    <w:p w:rsidR="00735852" w:rsidRPr="00D6345E" w:rsidRDefault="00735852" w:rsidP="00735852">
      <w:pPr>
        <w:jc w:val="both"/>
      </w:pPr>
    </w:p>
    <w:p w:rsidR="00735852" w:rsidRDefault="00735852" w:rsidP="00735852">
      <w:pPr>
        <w:jc w:val="both"/>
      </w:pPr>
      <w:r w:rsidRPr="00735852">
        <w:rPr>
          <w:b/>
          <w:u w:val="single"/>
        </w:rPr>
        <w:t>Examination Board</w:t>
      </w:r>
      <w:r w:rsidRPr="00735852">
        <w:rPr>
          <w:b/>
        </w:rPr>
        <w:t>:</w:t>
      </w:r>
      <w:r w:rsidRPr="00D6345E">
        <w:t xml:space="preserve"> In every member country willing to implement this certification procedure, the local CFPA-E Association will appoint suitable persons to the Examination Board</w:t>
      </w:r>
      <w:r>
        <w:t>,</w:t>
      </w:r>
      <w:r w:rsidRPr="00D6345E">
        <w:t xml:space="preserve"> which will evaluate applicants in terms of the competency requirements outlined in this document. The examination board will be composed of at least </w:t>
      </w:r>
      <w:proofErr w:type="gramStart"/>
      <w:r w:rsidRPr="00D6345E">
        <w:t>3</w:t>
      </w:r>
      <w:proofErr w:type="gramEnd"/>
      <w:r w:rsidRPr="00D6345E">
        <w:t xml:space="preserve"> members from different fields related to fire safety (for example, fire brigades, insurers, consultants, construction companies). It´s up to every national Association to decide the components of the board in </w:t>
      </w:r>
      <w:r w:rsidR="00176B3E">
        <w:t>that</w:t>
      </w:r>
      <w:r w:rsidRPr="00D6345E">
        <w:t xml:space="preserve"> country</w:t>
      </w:r>
      <w:r w:rsidRPr="00F87B2A">
        <w:t>.</w:t>
      </w:r>
    </w:p>
    <w:p w:rsidR="00623A0F" w:rsidRDefault="00735852" w:rsidP="00735852">
      <w:pPr>
        <w:pStyle w:val="berschrift1"/>
      </w:pPr>
      <w:bookmarkStart w:id="5" w:name="_Toc98762555"/>
      <w:r w:rsidRPr="00735852">
        <w:t>Requirements to be eligible as CFPA-E Fire Safety Specialist in Building Design</w:t>
      </w:r>
      <w:bookmarkEnd w:id="5"/>
    </w:p>
    <w:p w:rsidR="00735852" w:rsidRDefault="00735852" w:rsidP="00735852">
      <w:pPr>
        <w:pStyle w:val="berschrift2"/>
        <w:keepLines/>
        <w:tabs>
          <w:tab w:val="clear" w:pos="792"/>
        </w:tabs>
        <w:spacing w:before="200" w:after="0"/>
        <w:ind w:left="576" w:hanging="576"/>
        <w:contextualSpacing/>
      </w:pPr>
      <w:bookmarkStart w:id="6" w:name="_Toc98762556"/>
      <w:r>
        <w:t>Education</w:t>
      </w:r>
      <w:bookmarkEnd w:id="6"/>
    </w:p>
    <w:p w:rsidR="00735852" w:rsidRDefault="00735852" w:rsidP="00623A0F">
      <w:r w:rsidRPr="00641202">
        <w:t xml:space="preserve">The title of </w:t>
      </w:r>
      <w:r>
        <w:t xml:space="preserve">CFPA-E Fire Safety Specialist in Building Design </w:t>
      </w:r>
      <w:proofErr w:type="gramStart"/>
      <w:r>
        <w:t>can</w:t>
      </w:r>
      <w:r w:rsidRPr="00641202">
        <w:t xml:space="preserve"> be awarded</w:t>
      </w:r>
      <w:proofErr w:type="gramEnd"/>
      <w:r w:rsidRPr="00641202">
        <w:t xml:space="preserve"> to any candidate</w:t>
      </w:r>
      <w:r>
        <w:t xml:space="preserve"> </w:t>
      </w:r>
      <w:r w:rsidRPr="00641202">
        <w:t xml:space="preserve">with a </w:t>
      </w:r>
      <w:r w:rsidRPr="00396B96">
        <w:rPr>
          <w:b/>
        </w:rPr>
        <w:t>proportional balance of education and experience</w:t>
      </w:r>
      <w:r w:rsidRPr="00641202">
        <w:t>; and</w:t>
      </w:r>
      <w:r>
        <w:t xml:space="preserve"> </w:t>
      </w:r>
      <w:r w:rsidRPr="00641202">
        <w:t>who has successfully passed an examination attesting to that</w:t>
      </w:r>
      <w:r>
        <w:t xml:space="preserve"> </w:t>
      </w:r>
      <w:r w:rsidRPr="00641202">
        <w:t>level of education and experience.</w:t>
      </w:r>
    </w:p>
    <w:p w:rsidR="00735852" w:rsidRDefault="00735852" w:rsidP="00623A0F"/>
    <w:p w:rsidR="00735852" w:rsidRDefault="00735852" w:rsidP="00735852">
      <w:r>
        <w:t xml:space="preserve">The curriculum needs to have a good foundation of mathematics, physics, chemistry and engineering practice. These feed into good skills in fluid mechanics, thermodynamics, heat transfer, </w:t>
      </w:r>
      <w:proofErr w:type="spellStart"/>
      <w:r>
        <w:t>etc</w:t>
      </w:r>
      <w:proofErr w:type="spellEnd"/>
      <w:r>
        <w:t xml:space="preserve">, which in turn underpins fire dynamics and the understanding of fire and smoke </w:t>
      </w:r>
      <w:proofErr w:type="gramStart"/>
      <w:r>
        <w:t>spread which</w:t>
      </w:r>
      <w:proofErr w:type="gramEnd"/>
      <w:r>
        <w:t xml:space="preserve"> is fundamental for the knowledge of fire safe building design.</w:t>
      </w:r>
    </w:p>
    <w:p w:rsidR="00735852" w:rsidRDefault="00735852" w:rsidP="00735852"/>
    <w:p w:rsidR="00735852" w:rsidRDefault="00735852" w:rsidP="00735852">
      <w:r>
        <w:lastRenderedPageBreak/>
        <w:t>Candidates with the following educational background are eligible to apply for CFPA-E BDS registration:</w:t>
      </w:r>
    </w:p>
    <w:p w:rsidR="00735852" w:rsidRPr="006050AA" w:rsidRDefault="00735852" w:rsidP="006050AA">
      <w:pPr>
        <w:numPr>
          <w:ilvl w:val="0"/>
          <w:numId w:val="3"/>
        </w:numPr>
        <w:jc w:val="both"/>
        <w:rPr>
          <w:lang w:val="en-US"/>
        </w:rPr>
      </w:pPr>
      <w:r w:rsidRPr="006050AA">
        <w:rPr>
          <w:lang w:val="en-US"/>
        </w:rPr>
        <w:t xml:space="preserve">Master’s degree (at least 4 years) in Fire Safety related discipline from an accredited college or university. These programs </w:t>
      </w:r>
      <w:proofErr w:type="gramStart"/>
      <w:r w:rsidRPr="006050AA">
        <w:rPr>
          <w:lang w:val="en-US"/>
        </w:rPr>
        <w:t>are geared</w:t>
      </w:r>
      <w:proofErr w:type="gramEnd"/>
      <w:r w:rsidRPr="006050AA">
        <w:rPr>
          <w:lang w:val="en-US"/>
        </w:rPr>
        <w:t xml:space="preserve"> toward the development of theoretical skills, and consist of a sequence of courses on fire safety fundamentals and design, built on a foundation of physics, mathematics and science courses.</w:t>
      </w:r>
    </w:p>
    <w:p w:rsidR="00735852" w:rsidRPr="006050AA" w:rsidRDefault="00735852" w:rsidP="006050AA">
      <w:pPr>
        <w:numPr>
          <w:ilvl w:val="0"/>
          <w:numId w:val="3"/>
        </w:numPr>
        <w:jc w:val="both"/>
        <w:rPr>
          <w:lang w:val="en-US"/>
        </w:rPr>
      </w:pPr>
      <w:r w:rsidRPr="006050AA">
        <w:rPr>
          <w:lang w:val="en-US"/>
        </w:rPr>
        <w:t>Bachelor’s degree (at least 3 years) in Fire Safety related discipline from an accredited college or university. These programs are oriented toward application, and provide their students the basics in physics, mathematics and science courses.</w:t>
      </w:r>
    </w:p>
    <w:p w:rsidR="00735852" w:rsidRPr="006050AA" w:rsidRDefault="00735852" w:rsidP="006050AA">
      <w:pPr>
        <w:jc w:val="both"/>
        <w:rPr>
          <w:lang w:val="en-US"/>
        </w:rPr>
      </w:pPr>
    </w:p>
    <w:p w:rsidR="00735852" w:rsidRDefault="00735852" w:rsidP="00735852">
      <w:r>
        <w:t>To be eligible as a CFPA-E BDS candidate, the background education must include specific subject matter as specified in the next subchapter.</w:t>
      </w:r>
    </w:p>
    <w:p w:rsidR="00735852" w:rsidRDefault="00735852" w:rsidP="00735852"/>
    <w:p w:rsidR="00735852" w:rsidRDefault="00735852" w:rsidP="00623A0F">
      <w:r>
        <w:t>In every case, candidates will also have to demonstrate professional experience in the field of fire safety.</w:t>
      </w:r>
    </w:p>
    <w:p w:rsidR="00735852" w:rsidRDefault="006050AA" w:rsidP="006050AA">
      <w:pPr>
        <w:pStyle w:val="berschrift2"/>
        <w:keepLines/>
        <w:tabs>
          <w:tab w:val="clear" w:pos="792"/>
        </w:tabs>
        <w:spacing w:before="200" w:after="0"/>
        <w:ind w:left="576" w:hanging="576"/>
        <w:contextualSpacing/>
      </w:pPr>
      <w:bookmarkStart w:id="7" w:name="_Toc98762557"/>
      <w:r w:rsidRPr="006050AA">
        <w:t>Specific Training</w:t>
      </w:r>
      <w:bookmarkEnd w:id="7"/>
    </w:p>
    <w:p w:rsidR="006050AA" w:rsidRDefault="006050AA" w:rsidP="006050AA">
      <w:r>
        <w:t>CFPA-E offers specific training modules in fire safety throughout Europe. In addition, some colleges and universities offer programs and individual courses in topics related to fire protection engineering.</w:t>
      </w:r>
    </w:p>
    <w:p w:rsidR="006050AA" w:rsidRDefault="006050AA" w:rsidP="006050AA"/>
    <w:p w:rsidR="006050AA" w:rsidRDefault="006050AA" w:rsidP="006050AA">
      <w:r>
        <w:t xml:space="preserve">In fire safety, as in other scientific disciplines, experience is </w:t>
      </w:r>
      <w:r w:rsidR="00176B3E">
        <w:t>required</w:t>
      </w:r>
      <w:r>
        <w:t xml:space="preserve"> to become a specialist. Experience can also be a good supplement of specific training courses in a certain field. </w:t>
      </w:r>
    </w:p>
    <w:p w:rsidR="006050AA" w:rsidRDefault="006050AA" w:rsidP="006050AA"/>
    <w:p w:rsidR="006050AA" w:rsidRDefault="006050AA" w:rsidP="006050AA">
      <w:r>
        <w:t>Every candidate must have completed the education and specific training with professional experience. The years of experience needed to be eligible will be different depending on the education and training base of each candidate.</w:t>
      </w:r>
    </w:p>
    <w:p w:rsidR="006050AA" w:rsidRDefault="006050AA" w:rsidP="006050AA"/>
    <w:p w:rsidR="006050AA" w:rsidRDefault="006050AA" w:rsidP="006050AA">
      <w:r>
        <w:t xml:space="preserve">Experience shall include the project-related use of specific design tools, for example (not an exhaustive list): </w:t>
      </w:r>
    </w:p>
    <w:p w:rsidR="006050AA" w:rsidRPr="006050AA" w:rsidRDefault="006050AA" w:rsidP="006050AA">
      <w:pPr>
        <w:numPr>
          <w:ilvl w:val="0"/>
          <w:numId w:val="3"/>
        </w:numPr>
        <w:jc w:val="both"/>
        <w:rPr>
          <w:lang w:val="en-US"/>
        </w:rPr>
      </w:pPr>
      <w:r w:rsidRPr="006050AA">
        <w:rPr>
          <w:lang w:val="en-US"/>
        </w:rPr>
        <w:t xml:space="preserve">Quantitative and qualitative risk </w:t>
      </w:r>
      <w:proofErr w:type="spellStart"/>
      <w:r w:rsidRPr="006050AA">
        <w:rPr>
          <w:lang w:val="en-US"/>
        </w:rPr>
        <w:t>analyse</w:t>
      </w:r>
      <w:proofErr w:type="spellEnd"/>
      <w:r w:rsidRPr="006050AA">
        <w:rPr>
          <w:lang w:val="en-US"/>
        </w:rPr>
        <w:t xml:space="preserve"> methods.</w:t>
      </w:r>
    </w:p>
    <w:p w:rsidR="006050AA" w:rsidRPr="006050AA" w:rsidRDefault="006050AA" w:rsidP="006050AA">
      <w:pPr>
        <w:numPr>
          <w:ilvl w:val="0"/>
          <w:numId w:val="3"/>
        </w:numPr>
        <w:jc w:val="both"/>
        <w:rPr>
          <w:lang w:val="en-US"/>
        </w:rPr>
      </w:pPr>
      <w:r w:rsidRPr="006050AA">
        <w:rPr>
          <w:lang w:val="en-US"/>
        </w:rPr>
        <w:t>Hydraulic calculation software.</w:t>
      </w:r>
    </w:p>
    <w:p w:rsidR="006050AA" w:rsidRPr="006050AA" w:rsidRDefault="006050AA" w:rsidP="006050AA">
      <w:pPr>
        <w:numPr>
          <w:ilvl w:val="0"/>
          <w:numId w:val="3"/>
        </w:numPr>
        <w:jc w:val="both"/>
        <w:rPr>
          <w:lang w:val="en-US"/>
        </w:rPr>
      </w:pPr>
      <w:r w:rsidRPr="006050AA">
        <w:rPr>
          <w:lang w:val="en-US"/>
        </w:rPr>
        <w:t>Calculation of Fire performance of structures.</w:t>
      </w:r>
    </w:p>
    <w:p w:rsidR="006050AA" w:rsidRPr="006050AA" w:rsidRDefault="006050AA" w:rsidP="006050AA">
      <w:pPr>
        <w:numPr>
          <w:ilvl w:val="0"/>
          <w:numId w:val="3"/>
        </w:numPr>
        <w:jc w:val="both"/>
        <w:rPr>
          <w:lang w:val="en-US"/>
        </w:rPr>
      </w:pPr>
      <w:r w:rsidRPr="006050AA">
        <w:rPr>
          <w:lang w:val="en-US"/>
        </w:rPr>
        <w:t>Fluid dynamic design tools.</w:t>
      </w:r>
    </w:p>
    <w:p w:rsidR="006050AA" w:rsidRPr="006050AA" w:rsidRDefault="006050AA" w:rsidP="006050AA">
      <w:pPr>
        <w:numPr>
          <w:ilvl w:val="0"/>
          <w:numId w:val="3"/>
        </w:numPr>
        <w:jc w:val="both"/>
        <w:rPr>
          <w:lang w:val="en-US"/>
        </w:rPr>
      </w:pPr>
      <w:r w:rsidRPr="006050AA">
        <w:rPr>
          <w:lang w:val="en-US"/>
        </w:rPr>
        <w:t>Smoke extraction calculation.</w:t>
      </w:r>
    </w:p>
    <w:p w:rsidR="006050AA" w:rsidRPr="006050AA" w:rsidRDefault="006050AA" w:rsidP="006050AA">
      <w:pPr>
        <w:numPr>
          <w:ilvl w:val="0"/>
          <w:numId w:val="3"/>
        </w:numPr>
        <w:jc w:val="both"/>
        <w:rPr>
          <w:lang w:val="en-US"/>
        </w:rPr>
      </w:pPr>
      <w:r w:rsidRPr="006050AA">
        <w:rPr>
          <w:lang w:val="en-US"/>
        </w:rPr>
        <w:t>Evacuation modelling software.</w:t>
      </w:r>
    </w:p>
    <w:p w:rsidR="006050AA" w:rsidRPr="006050AA" w:rsidRDefault="006050AA" w:rsidP="006050AA">
      <w:pPr>
        <w:numPr>
          <w:ilvl w:val="0"/>
          <w:numId w:val="3"/>
        </w:numPr>
        <w:jc w:val="both"/>
        <w:rPr>
          <w:lang w:val="en-US"/>
        </w:rPr>
      </w:pPr>
      <w:r w:rsidRPr="006050AA">
        <w:rPr>
          <w:lang w:val="en-US"/>
        </w:rPr>
        <w:t>Fire and Smoke modelling software.</w:t>
      </w:r>
    </w:p>
    <w:p w:rsidR="006050AA" w:rsidRDefault="006050AA" w:rsidP="006050AA">
      <w:pPr>
        <w:pStyle w:val="berschrift2"/>
        <w:keepLines/>
        <w:tabs>
          <w:tab w:val="clear" w:pos="792"/>
        </w:tabs>
        <w:spacing w:before="200" w:after="0"/>
        <w:ind w:left="576" w:hanging="576"/>
        <w:contextualSpacing/>
      </w:pPr>
      <w:bookmarkStart w:id="8" w:name="_Toc95819397"/>
      <w:bookmarkStart w:id="9" w:name="_Toc98762558"/>
      <w:r>
        <w:t>Requirements to be a candidate for examination</w:t>
      </w:r>
      <w:bookmarkEnd w:id="8"/>
      <w:bookmarkEnd w:id="9"/>
    </w:p>
    <w:p w:rsidR="006050AA" w:rsidRDefault="006050AA" w:rsidP="006050AA">
      <w:r>
        <w:t xml:space="preserve">The candidates to the examination as CFPA-E BDS must demonstrate that they fulfil the requirements stated in the next subchapters regarding Education, Specific training, and Professional Experience. </w:t>
      </w:r>
    </w:p>
    <w:p w:rsidR="006050AA" w:rsidRDefault="006050AA" w:rsidP="006050AA"/>
    <w:p w:rsidR="006050AA" w:rsidRDefault="006050AA" w:rsidP="006050AA">
      <w:r>
        <w:t xml:space="preserve">Candidates must attain at least 50 points to be eligible for examination. A minimum of 10 points in each of the categories </w:t>
      </w:r>
      <w:proofErr w:type="gramStart"/>
      <w:r>
        <w:t>are needed</w:t>
      </w:r>
      <w:proofErr w:type="gramEnd"/>
      <w:r>
        <w:t>.</w:t>
      </w:r>
    </w:p>
    <w:p w:rsidR="006050AA" w:rsidRDefault="006050AA" w:rsidP="006050AA"/>
    <w:p w:rsidR="006050AA" w:rsidRDefault="006050AA" w:rsidP="006050AA">
      <w:r>
        <w:t>Candidates in possession of a Master in Fire Safety Engineering, accredited by a Professional Engineering Institution, shall only demonstrate at least 10 points coming from “Professional Experience” category.</w:t>
      </w:r>
    </w:p>
    <w:p w:rsidR="00D90EAD" w:rsidRDefault="00D90EA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3618"/>
        <w:gridCol w:w="1674"/>
        <w:gridCol w:w="2404"/>
      </w:tblGrid>
      <w:tr w:rsidR="00D90EAD" w:rsidRPr="00D6345E" w:rsidTr="00D90EAD">
        <w:tc>
          <w:tcPr>
            <w:tcW w:w="1823" w:type="dxa"/>
            <w:shd w:val="clear" w:color="auto" w:fill="auto"/>
          </w:tcPr>
          <w:p w:rsidR="00D90EAD" w:rsidRPr="00D6345E" w:rsidRDefault="00D90EAD" w:rsidP="002A5362">
            <w:pPr>
              <w:rPr>
                <w:b/>
              </w:rPr>
            </w:pPr>
            <w:r w:rsidRPr="00D6345E">
              <w:rPr>
                <w:b/>
              </w:rPr>
              <w:lastRenderedPageBreak/>
              <w:t>CATEGORY</w:t>
            </w:r>
          </w:p>
        </w:tc>
        <w:tc>
          <w:tcPr>
            <w:tcW w:w="3618" w:type="dxa"/>
            <w:shd w:val="clear" w:color="auto" w:fill="auto"/>
          </w:tcPr>
          <w:p w:rsidR="00D90EAD" w:rsidRPr="00D6345E" w:rsidRDefault="00D90EAD" w:rsidP="002A5362">
            <w:pPr>
              <w:rPr>
                <w:b/>
              </w:rPr>
            </w:pPr>
            <w:r w:rsidRPr="00D6345E">
              <w:rPr>
                <w:b/>
              </w:rPr>
              <w:t>CRITERIA</w:t>
            </w:r>
          </w:p>
        </w:tc>
        <w:tc>
          <w:tcPr>
            <w:tcW w:w="1674" w:type="dxa"/>
            <w:shd w:val="clear" w:color="auto" w:fill="auto"/>
          </w:tcPr>
          <w:p w:rsidR="00D90EAD" w:rsidRPr="00D6345E" w:rsidRDefault="00D90EAD" w:rsidP="002A5362">
            <w:pPr>
              <w:jc w:val="center"/>
              <w:rPr>
                <w:b/>
              </w:rPr>
            </w:pPr>
            <w:r w:rsidRPr="00D6345E">
              <w:rPr>
                <w:b/>
              </w:rPr>
              <w:t>POINTS</w:t>
            </w:r>
          </w:p>
        </w:tc>
        <w:tc>
          <w:tcPr>
            <w:tcW w:w="2404" w:type="dxa"/>
            <w:shd w:val="clear" w:color="auto" w:fill="auto"/>
          </w:tcPr>
          <w:p w:rsidR="00D90EAD" w:rsidRPr="00D6345E" w:rsidRDefault="00D90EAD" w:rsidP="002A5362">
            <w:pPr>
              <w:rPr>
                <w:b/>
              </w:rPr>
            </w:pPr>
            <w:r w:rsidRPr="00D6345E">
              <w:rPr>
                <w:b/>
              </w:rPr>
              <w:t>ACCEPTABLE DOCUMENTATION</w:t>
            </w:r>
          </w:p>
        </w:tc>
      </w:tr>
      <w:tr w:rsidR="00D90EAD" w:rsidRPr="00D6345E" w:rsidTr="00D90EAD">
        <w:tc>
          <w:tcPr>
            <w:tcW w:w="1823" w:type="dxa"/>
            <w:vMerge w:val="restart"/>
            <w:shd w:val="clear" w:color="auto" w:fill="auto"/>
          </w:tcPr>
          <w:p w:rsidR="00D90EAD" w:rsidRPr="00D6345E" w:rsidRDefault="00D90EAD" w:rsidP="002A5362">
            <w:r w:rsidRPr="00D6345E">
              <w:t>EDUCATION</w:t>
            </w:r>
          </w:p>
        </w:tc>
        <w:tc>
          <w:tcPr>
            <w:tcW w:w="3618" w:type="dxa"/>
            <w:shd w:val="clear" w:color="auto" w:fill="auto"/>
          </w:tcPr>
          <w:p w:rsidR="00D90EAD" w:rsidRPr="00D6345E" w:rsidRDefault="00D90EAD" w:rsidP="002A5362">
            <w:r w:rsidRPr="00D6345E">
              <w:t>Master (at least 4 years) in Engineering (other than Fire Engineering), Architecture, Applied Physics or similar disciplines.</w:t>
            </w:r>
          </w:p>
        </w:tc>
        <w:tc>
          <w:tcPr>
            <w:tcW w:w="1674" w:type="dxa"/>
            <w:shd w:val="clear" w:color="auto" w:fill="auto"/>
          </w:tcPr>
          <w:p w:rsidR="00D90EAD" w:rsidRPr="00D6345E" w:rsidRDefault="00D90EAD" w:rsidP="002A5362">
            <w:pPr>
              <w:jc w:val="center"/>
            </w:pPr>
            <w:r w:rsidRPr="00D6345E">
              <w:t>20</w:t>
            </w:r>
          </w:p>
        </w:tc>
        <w:tc>
          <w:tcPr>
            <w:tcW w:w="2404" w:type="dxa"/>
            <w:vMerge w:val="restart"/>
            <w:shd w:val="clear" w:color="auto" w:fill="auto"/>
          </w:tcPr>
          <w:p w:rsidR="00D90EAD" w:rsidRPr="00D6345E" w:rsidRDefault="00D90EAD" w:rsidP="002A5362">
            <w:r w:rsidRPr="00D6345E">
              <w:t>Diploma copy</w:t>
            </w:r>
          </w:p>
          <w:p w:rsidR="00D90EAD" w:rsidRPr="00D6345E" w:rsidRDefault="00D90EAD" w:rsidP="002A5362"/>
        </w:tc>
      </w:tr>
      <w:tr w:rsidR="00D90EAD" w:rsidRPr="00D6345E" w:rsidTr="00D90EAD">
        <w:tc>
          <w:tcPr>
            <w:tcW w:w="1823" w:type="dxa"/>
            <w:vMerge/>
            <w:shd w:val="clear" w:color="auto" w:fill="auto"/>
          </w:tcPr>
          <w:p w:rsidR="00D90EAD" w:rsidRPr="00D6345E" w:rsidRDefault="00D90EAD" w:rsidP="002A5362"/>
        </w:tc>
        <w:tc>
          <w:tcPr>
            <w:tcW w:w="3618" w:type="dxa"/>
            <w:shd w:val="clear" w:color="auto" w:fill="auto"/>
          </w:tcPr>
          <w:p w:rsidR="00D90EAD" w:rsidRPr="00D6345E" w:rsidRDefault="00D90EAD" w:rsidP="002A5362">
            <w:r w:rsidRPr="00D6345E">
              <w:t>Bachelor’s degree (at least 3 years) in Fire Safety Disciplines</w:t>
            </w:r>
          </w:p>
        </w:tc>
        <w:tc>
          <w:tcPr>
            <w:tcW w:w="1674" w:type="dxa"/>
            <w:shd w:val="clear" w:color="auto" w:fill="auto"/>
          </w:tcPr>
          <w:p w:rsidR="00D90EAD" w:rsidRPr="00D6345E" w:rsidRDefault="00D90EAD" w:rsidP="002A5362">
            <w:pPr>
              <w:jc w:val="center"/>
            </w:pPr>
            <w:r w:rsidRPr="00D6345E">
              <w:t>20</w:t>
            </w:r>
          </w:p>
        </w:tc>
        <w:tc>
          <w:tcPr>
            <w:tcW w:w="2404" w:type="dxa"/>
            <w:vMerge/>
            <w:shd w:val="clear" w:color="auto" w:fill="auto"/>
          </w:tcPr>
          <w:p w:rsidR="00D90EAD" w:rsidRPr="00D6345E" w:rsidRDefault="00D90EAD" w:rsidP="002A5362"/>
        </w:tc>
      </w:tr>
      <w:tr w:rsidR="00D90EAD" w:rsidRPr="00D6345E" w:rsidTr="00D90EAD">
        <w:tc>
          <w:tcPr>
            <w:tcW w:w="1823" w:type="dxa"/>
            <w:vMerge/>
            <w:shd w:val="clear" w:color="auto" w:fill="auto"/>
          </w:tcPr>
          <w:p w:rsidR="00D90EAD" w:rsidRPr="00D6345E" w:rsidRDefault="00D90EAD" w:rsidP="002A5362"/>
        </w:tc>
        <w:tc>
          <w:tcPr>
            <w:tcW w:w="3618" w:type="dxa"/>
            <w:shd w:val="clear" w:color="auto" w:fill="auto"/>
          </w:tcPr>
          <w:p w:rsidR="00D90EAD" w:rsidRPr="00D6345E" w:rsidRDefault="00D90EAD" w:rsidP="002A5362">
            <w:r w:rsidRPr="00D6345E">
              <w:t>Bachelor’s degree (at least 3 years) in Engineering (other than Fire Safety Disciplines), Architecture, Applied Physics or similar disciplines.</w:t>
            </w:r>
          </w:p>
        </w:tc>
        <w:tc>
          <w:tcPr>
            <w:tcW w:w="1674" w:type="dxa"/>
            <w:shd w:val="clear" w:color="auto" w:fill="auto"/>
          </w:tcPr>
          <w:p w:rsidR="00D90EAD" w:rsidRPr="00D6345E" w:rsidRDefault="00D90EAD" w:rsidP="002A5362">
            <w:pPr>
              <w:jc w:val="center"/>
            </w:pPr>
            <w:r w:rsidRPr="00D6345E">
              <w:t>10</w:t>
            </w:r>
          </w:p>
        </w:tc>
        <w:tc>
          <w:tcPr>
            <w:tcW w:w="2404" w:type="dxa"/>
            <w:vMerge/>
            <w:shd w:val="clear" w:color="auto" w:fill="auto"/>
          </w:tcPr>
          <w:p w:rsidR="00D90EAD" w:rsidRPr="00D6345E" w:rsidRDefault="00D90EAD" w:rsidP="002A5362"/>
        </w:tc>
      </w:tr>
      <w:tr w:rsidR="00D90EAD" w:rsidRPr="00D6345E" w:rsidTr="00D90EAD">
        <w:tc>
          <w:tcPr>
            <w:tcW w:w="1823" w:type="dxa"/>
            <w:vMerge/>
            <w:shd w:val="clear" w:color="auto" w:fill="auto"/>
          </w:tcPr>
          <w:p w:rsidR="00D90EAD" w:rsidRPr="00D6345E" w:rsidRDefault="00D90EAD" w:rsidP="002A5362"/>
        </w:tc>
        <w:tc>
          <w:tcPr>
            <w:tcW w:w="3618" w:type="dxa"/>
            <w:shd w:val="clear" w:color="auto" w:fill="auto"/>
          </w:tcPr>
          <w:p w:rsidR="00D90EAD" w:rsidRPr="00D6345E" w:rsidRDefault="00D90EAD" w:rsidP="002A5362">
            <w:r w:rsidRPr="00D6345E">
              <w:t>Master (at least 4 years) in other disciplines and at least 60 ECTS credits in Fire Safety related disciplines</w:t>
            </w:r>
          </w:p>
        </w:tc>
        <w:tc>
          <w:tcPr>
            <w:tcW w:w="1674" w:type="dxa"/>
            <w:shd w:val="clear" w:color="auto" w:fill="auto"/>
          </w:tcPr>
          <w:p w:rsidR="00D90EAD" w:rsidRPr="00D6345E" w:rsidRDefault="00D90EAD" w:rsidP="002A5362">
            <w:pPr>
              <w:jc w:val="center"/>
            </w:pPr>
            <w:r w:rsidRPr="00D6345E">
              <w:t>20</w:t>
            </w:r>
          </w:p>
        </w:tc>
        <w:tc>
          <w:tcPr>
            <w:tcW w:w="2404" w:type="dxa"/>
            <w:vMerge/>
            <w:shd w:val="clear" w:color="auto" w:fill="auto"/>
          </w:tcPr>
          <w:p w:rsidR="00D90EAD" w:rsidRPr="00D6345E" w:rsidRDefault="00D90EAD" w:rsidP="002A5362"/>
        </w:tc>
      </w:tr>
      <w:tr w:rsidR="00D90EAD" w:rsidRPr="00D6345E" w:rsidTr="00D90EAD">
        <w:tc>
          <w:tcPr>
            <w:tcW w:w="1823" w:type="dxa"/>
            <w:shd w:val="clear" w:color="auto" w:fill="auto"/>
          </w:tcPr>
          <w:p w:rsidR="00D90EAD" w:rsidRPr="00D6345E" w:rsidRDefault="00D90EAD" w:rsidP="002A5362"/>
        </w:tc>
        <w:tc>
          <w:tcPr>
            <w:tcW w:w="3618" w:type="dxa"/>
            <w:shd w:val="clear" w:color="auto" w:fill="auto"/>
          </w:tcPr>
          <w:p w:rsidR="00D90EAD" w:rsidRPr="00D6345E" w:rsidDel="00C251AB" w:rsidRDefault="00D90EAD" w:rsidP="002A5362">
            <w:r w:rsidRPr="00D6345E">
              <w:t>Bachelor’s degree (at least 3 years) in other disciplines and at least 60 ECTS credits in Fire Safety related disciplines</w:t>
            </w:r>
          </w:p>
        </w:tc>
        <w:tc>
          <w:tcPr>
            <w:tcW w:w="1674" w:type="dxa"/>
            <w:shd w:val="clear" w:color="auto" w:fill="auto"/>
          </w:tcPr>
          <w:p w:rsidR="00D90EAD" w:rsidRPr="00D6345E" w:rsidRDefault="00D90EAD" w:rsidP="002A5362">
            <w:pPr>
              <w:jc w:val="center"/>
            </w:pPr>
            <w:r w:rsidRPr="00D6345E">
              <w:t>10</w:t>
            </w:r>
          </w:p>
        </w:tc>
        <w:tc>
          <w:tcPr>
            <w:tcW w:w="2404" w:type="dxa"/>
            <w:shd w:val="clear" w:color="auto" w:fill="auto"/>
          </w:tcPr>
          <w:p w:rsidR="00D90EAD" w:rsidRPr="00D6345E" w:rsidRDefault="00D90EAD" w:rsidP="002A5362"/>
        </w:tc>
      </w:tr>
      <w:tr w:rsidR="008A3936" w:rsidRPr="00D6345E" w:rsidTr="00D90EAD">
        <w:tc>
          <w:tcPr>
            <w:tcW w:w="1823" w:type="dxa"/>
            <w:vMerge w:val="restart"/>
            <w:shd w:val="clear" w:color="auto" w:fill="auto"/>
          </w:tcPr>
          <w:p w:rsidR="008A3936" w:rsidRPr="00D6345E" w:rsidRDefault="008A3936" w:rsidP="002A5362">
            <w:r w:rsidRPr="00D6345E">
              <w:t>TRAINING</w:t>
            </w:r>
          </w:p>
        </w:tc>
        <w:tc>
          <w:tcPr>
            <w:tcW w:w="3618" w:type="dxa"/>
            <w:shd w:val="clear" w:color="auto" w:fill="auto"/>
            <w:vAlign w:val="center"/>
          </w:tcPr>
          <w:p w:rsidR="008A3936" w:rsidRPr="00D6345E" w:rsidDel="00C251AB" w:rsidRDefault="008A3936" w:rsidP="002A5362">
            <w:r w:rsidRPr="00D6345E">
              <w:t xml:space="preserve">CFPA-E Basic Fire Safety Engineer Training Program as described in section </w:t>
            </w:r>
            <w:r w:rsidRPr="00D6345E">
              <w:fldChar w:fldCharType="begin"/>
            </w:r>
            <w:r w:rsidRPr="00D6345E">
              <w:instrText xml:space="preserve"> REF _Ref426718500 \r \h  \* MERGEFORMAT </w:instrText>
            </w:r>
            <w:r w:rsidRPr="00D6345E">
              <w:fldChar w:fldCharType="separate"/>
            </w:r>
            <w:r>
              <w:t>7.1</w:t>
            </w:r>
            <w:r w:rsidRPr="00D6345E">
              <w:fldChar w:fldCharType="end"/>
            </w:r>
          </w:p>
        </w:tc>
        <w:tc>
          <w:tcPr>
            <w:tcW w:w="1674" w:type="dxa"/>
            <w:shd w:val="clear" w:color="auto" w:fill="auto"/>
          </w:tcPr>
          <w:p w:rsidR="008A3936" w:rsidRPr="00D6345E" w:rsidRDefault="008A3936" w:rsidP="002A5362">
            <w:pPr>
              <w:jc w:val="center"/>
            </w:pPr>
            <w:r w:rsidRPr="00D6345E">
              <w:t>Max. 20</w:t>
            </w:r>
          </w:p>
        </w:tc>
        <w:tc>
          <w:tcPr>
            <w:tcW w:w="2404" w:type="dxa"/>
            <w:vMerge w:val="restart"/>
            <w:shd w:val="clear" w:color="auto" w:fill="auto"/>
          </w:tcPr>
          <w:p w:rsidR="008A3936" w:rsidRPr="00D6345E" w:rsidRDefault="008A3936" w:rsidP="002A5362">
            <w:r w:rsidRPr="00D6345E">
              <w:t>Certificate or Diploma (including examination)</w:t>
            </w:r>
          </w:p>
          <w:p w:rsidR="008A3936" w:rsidRPr="00D6345E" w:rsidRDefault="008A3936" w:rsidP="002A5362"/>
        </w:tc>
      </w:tr>
      <w:tr w:rsidR="008A3936" w:rsidRPr="00D6345E" w:rsidTr="00D90EAD">
        <w:trPr>
          <w:trHeight w:val="717"/>
        </w:trPr>
        <w:tc>
          <w:tcPr>
            <w:tcW w:w="1823" w:type="dxa"/>
            <w:vMerge/>
            <w:shd w:val="clear" w:color="auto" w:fill="auto"/>
          </w:tcPr>
          <w:p w:rsidR="008A3936" w:rsidRPr="00D6345E" w:rsidRDefault="008A3936" w:rsidP="002A5362"/>
        </w:tc>
        <w:tc>
          <w:tcPr>
            <w:tcW w:w="3618" w:type="dxa"/>
            <w:shd w:val="clear" w:color="auto" w:fill="auto"/>
            <w:vAlign w:val="center"/>
          </w:tcPr>
          <w:p w:rsidR="008A3936" w:rsidRPr="00D6345E" w:rsidRDefault="008A3936" w:rsidP="002A5362">
            <w:r w:rsidRPr="00D6345E">
              <w:t>CFPA-E Application-Focused Fire Protection courses as described in section 7.2</w:t>
            </w:r>
          </w:p>
        </w:tc>
        <w:tc>
          <w:tcPr>
            <w:tcW w:w="1674" w:type="dxa"/>
            <w:shd w:val="clear" w:color="auto" w:fill="auto"/>
          </w:tcPr>
          <w:p w:rsidR="008A3936" w:rsidRPr="00D6345E" w:rsidRDefault="008A3936" w:rsidP="002A5362">
            <w:pPr>
              <w:jc w:val="center"/>
            </w:pPr>
            <w:r w:rsidRPr="00D6345E">
              <w:t>Max. 10</w:t>
            </w:r>
          </w:p>
        </w:tc>
        <w:tc>
          <w:tcPr>
            <w:tcW w:w="2404" w:type="dxa"/>
            <w:vMerge/>
            <w:shd w:val="clear" w:color="auto" w:fill="auto"/>
          </w:tcPr>
          <w:p w:rsidR="008A3936" w:rsidRPr="00D6345E" w:rsidRDefault="008A3936" w:rsidP="002A5362"/>
        </w:tc>
      </w:tr>
      <w:tr w:rsidR="008A3936" w:rsidRPr="00D6345E" w:rsidTr="00D90EAD">
        <w:trPr>
          <w:trHeight w:val="699"/>
        </w:trPr>
        <w:tc>
          <w:tcPr>
            <w:tcW w:w="1823" w:type="dxa"/>
            <w:vMerge/>
            <w:shd w:val="clear" w:color="auto" w:fill="auto"/>
          </w:tcPr>
          <w:p w:rsidR="008A3936" w:rsidRPr="00D6345E" w:rsidRDefault="008A3936" w:rsidP="002A5362"/>
        </w:tc>
        <w:tc>
          <w:tcPr>
            <w:tcW w:w="3618" w:type="dxa"/>
            <w:shd w:val="clear" w:color="auto" w:fill="auto"/>
            <w:vAlign w:val="center"/>
          </w:tcPr>
          <w:p w:rsidR="008A3936" w:rsidRPr="00D6345E" w:rsidRDefault="008A3936" w:rsidP="002A5362">
            <w:r w:rsidRPr="00D6345E">
              <w:t>Other Fire Safety courses (1 point/ 30h course)</w:t>
            </w:r>
          </w:p>
        </w:tc>
        <w:tc>
          <w:tcPr>
            <w:tcW w:w="1674" w:type="dxa"/>
            <w:shd w:val="clear" w:color="auto" w:fill="auto"/>
          </w:tcPr>
          <w:p w:rsidR="008A3936" w:rsidRPr="00D6345E" w:rsidRDefault="008A3936" w:rsidP="002A5362">
            <w:pPr>
              <w:jc w:val="center"/>
            </w:pPr>
            <w:r w:rsidRPr="00D6345E">
              <w:t>Max. 10</w:t>
            </w:r>
          </w:p>
        </w:tc>
        <w:tc>
          <w:tcPr>
            <w:tcW w:w="2404" w:type="dxa"/>
            <w:vMerge/>
            <w:shd w:val="clear" w:color="auto" w:fill="auto"/>
          </w:tcPr>
          <w:p w:rsidR="008A3936" w:rsidRPr="00D6345E" w:rsidRDefault="008A3936" w:rsidP="002A5362"/>
        </w:tc>
      </w:tr>
      <w:tr w:rsidR="008A3936" w:rsidRPr="00D6345E" w:rsidTr="00D90EAD">
        <w:trPr>
          <w:trHeight w:val="695"/>
        </w:trPr>
        <w:tc>
          <w:tcPr>
            <w:tcW w:w="1823" w:type="dxa"/>
            <w:vMerge/>
            <w:shd w:val="clear" w:color="auto" w:fill="auto"/>
          </w:tcPr>
          <w:p w:rsidR="008A3936" w:rsidRPr="00D6345E" w:rsidRDefault="008A3936" w:rsidP="002A5362"/>
        </w:tc>
        <w:tc>
          <w:tcPr>
            <w:tcW w:w="3618" w:type="dxa"/>
            <w:shd w:val="clear" w:color="auto" w:fill="auto"/>
          </w:tcPr>
          <w:p w:rsidR="008A3936" w:rsidRPr="00D6345E" w:rsidRDefault="008A3936" w:rsidP="002A5362">
            <w:r w:rsidRPr="00D6345E">
              <w:t>Project Director (10 points/year)</w:t>
            </w:r>
          </w:p>
        </w:tc>
        <w:tc>
          <w:tcPr>
            <w:tcW w:w="1674" w:type="dxa"/>
            <w:shd w:val="clear" w:color="auto" w:fill="auto"/>
          </w:tcPr>
          <w:p w:rsidR="008A3936" w:rsidRPr="00D6345E" w:rsidRDefault="008A3936" w:rsidP="002A5362">
            <w:pPr>
              <w:jc w:val="center"/>
            </w:pPr>
            <w:r w:rsidRPr="00D6345E">
              <w:t>Unlimited *</w:t>
            </w:r>
          </w:p>
        </w:tc>
        <w:tc>
          <w:tcPr>
            <w:tcW w:w="2404" w:type="dxa"/>
            <w:vMerge/>
            <w:shd w:val="clear" w:color="auto" w:fill="auto"/>
          </w:tcPr>
          <w:p w:rsidR="008A3936" w:rsidRPr="00D6345E" w:rsidRDefault="008A3936" w:rsidP="002A5362"/>
        </w:tc>
      </w:tr>
      <w:tr w:rsidR="00D90EAD" w:rsidRPr="00D6345E" w:rsidTr="00D90EAD">
        <w:trPr>
          <w:trHeight w:val="450"/>
        </w:trPr>
        <w:tc>
          <w:tcPr>
            <w:tcW w:w="1823" w:type="dxa"/>
            <w:vMerge w:val="restart"/>
            <w:shd w:val="clear" w:color="auto" w:fill="auto"/>
          </w:tcPr>
          <w:p w:rsidR="00D90EAD" w:rsidRPr="00D6345E" w:rsidRDefault="00D90EAD" w:rsidP="002A5362">
            <w:r w:rsidRPr="00D6345E">
              <w:t>PROFESSIONAL EXPERIENCE</w:t>
            </w:r>
          </w:p>
        </w:tc>
        <w:tc>
          <w:tcPr>
            <w:tcW w:w="3618" w:type="dxa"/>
            <w:shd w:val="clear" w:color="auto" w:fill="auto"/>
          </w:tcPr>
          <w:p w:rsidR="00D90EAD" w:rsidRPr="00D6345E" w:rsidRDefault="00D90EAD" w:rsidP="002A5362">
            <w:r w:rsidRPr="00D6345E">
              <w:t>Responsible for one area in the project (5 points/year)</w:t>
            </w:r>
          </w:p>
        </w:tc>
        <w:tc>
          <w:tcPr>
            <w:tcW w:w="1674" w:type="dxa"/>
            <w:shd w:val="clear" w:color="auto" w:fill="auto"/>
          </w:tcPr>
          <w:p w:rsidR="00D90EAD" w:rsidRPr="00D6345E" w:rsidRDefault="00D90EAD" w:rsidP="002A5362">
            <w:pPr>
              <w:jc w:val="center"/>
            </w:pPr>
            <w:r w:rsidRPr="00D6345E">
              <w:t>Unlimited *</w:t>
            </w:r>
          </w:p>
        </w:tc>
        <w:tc>
          <w:tcPr>
            <w:tcW w:w="2404" w:type="dxa"/>
            <w:vMerge w:val="restart"/>
            <w:shd w:val="clear" w:color="auto" w:fill="auto"/>
          </w:tcPr>
          <w:p w:rsidR="00D90EAD" w:rsidRPr="00D6345E" w:rsidRDefault="00D90EAD" w:rsidP="002A5362">
            <w:r w:rsidRPr="00D6345E">
              <w:t>Fire Safety Engineering Design Brief (FEDB) or;</w:t>
            </w:r>
            <w:r w:rsidRPr="00D6345E">
              <w:br/>
            </w:r>
            <w:r w:rsidRPr="00D6345E">
              <w:br/>
              <w:t>Curriculum Vitae and list of references witnessed by at least two persons working in the field of fire safety</w:t>
            </w:r>
          </w:p>
        </w:tc>
      </w:tr>
      <w:tr w:rsidR="00D90EAD" w:rsidRPr="00D6345E" w:rsidTr="00D90EAD">
        <w:trPr>
          <w:trHeight w:val="704"/>
        </w:trPr>
        <w:tc>
          <w:tcPr>
            <w:tcW w:w="1823" w:type="dxa"/>
            <w:vMerge/>
            <w:shd w:val="clear" w:color="auto" w:fill="auto"/>
          </w:tcPr>
          <w:p w:rsidR="00D90EAD" w:rsidRPr="00D6345E" w:rsidRDefault="00D90EAD" w:rsidP="002A5362"/>
        </w:tc>
        <w:tc>
          <w:tcPr>
            <w:tcW w:w="3618" w:type="dxa"/>
            <w:shd w:val="clear" w:color="auto" w:fill="auto"/>
          </w:tcPr>
          <w:p w:rsidR="00D90EAD" w:rsidRPr="00D6345E" w:rsidRDefault="00D90EAD" w:rsidP="002A5362">
            <w:r w:rsidRPr="00D6345E">
              <w:t>Responsible for one area in the project (5 points/year)</w:t>
            </w:r>
          </w:p>
        </w:tc>
        <w:tc>
          <w:tcPr>
            <w:tcW w:w="1674" w:type="dxa"/>
            <w:shd w:val="clear" w:color="auto" w:fill="auto"/>
          </w:tcPr>
          <w:p w:rsidR="00D90EAD" w:rsidRPr="00D6345E" w:rsidRDefault="00D90EAD" w:rsidP="002A5362">
            <w:pPr>
              <w:jc w:val="center"/>
            </w:pPr>
            <w:r w:rsidRPr="00D6345E">
              <w:t>Unlimited *</w:t>
            </w:r>
          </w:p>
        </w:tc>
        <w:tc>
          <w:tcPr>
            <w:tcW w:w="2404" w:type="dxa"/>
            <w:vMerge/>
            <w:shd w:val="clear" w:color="auto" w:fill="auto"/>
          </w:tcPr>
          <w:p w:rsidR="00D90EAD" w:rsidRPr="00D6345E" w:rsidRDefault="00D90EAD" w:rsidP="002A5362"/>
        </w:tc>
      </w:tr>
      <w:tr w:rsidR="00D90EAD" w:rsidRPr="00E05144" w:rsidTr="00D90EAD">
        <w:trPr>
          <w:trHeight w:val="365"/>
        </w:trPr>
        <w:tc>
          <w:tcPr>
            <w:tcW w:w="9519" w:type="dxa"/>
            <w:gridSpan w:val="4"/>
            <w:shd w:val="clear" w:color="auto" w:fill="auto"/>
          </w:tcPr>
          <w:p w:rsidR="00D90EAD" w:rsidRPr="00E05144" w:rsidRDefault="00D90EAD" w:rsidP="002A5362"/>
        </w:tc>
      </w:tr>
    </w:tbl>
    <w:p w:rsidR="006050AA" w:rsidRDefault="00D90EAD" w:rsidP="00623A0F">
      <w:r w:rsidRPr="00D90EAD">
        <w:t>Table 1. Requirements to be a candidate for examination to CFPA-E BDS</w:t>
      </w:r>
    </w:p>
    <w:p w:rsidR="00D90EAD" w:rsidRDefault="00D90EAD">
      <w:r>
        <w:br w:type="page"/>
      </w:r>
    </w:p>
    <w:p w:rsidR="00D90EAD" w:rsidRDefault="00D90EAD" w:rsidP="00D90EAD">
      <w:r>
        <w:lastRenderedPageBreak/>
        <w:t xml:space="preserve">Education degrees </w:t>
      </w:r>
      <w:proofErr w:type="gramStart"/>
      <w:r>
        <w:t>shall be documented</w:t>
      </w:r>
      <w:proofErr w:type="gramEnd"/>
      <w:r>
        <w:t xml:space="preserve"> through a diploma copy issued by the University or College, specifying the degree obtained and duration.</w:t>
      </w:r>
    </w:p>
    <w:p w:rsidR="00D90EAD" w:rsidRDefault="00D90EAD" w:rsidP="00D90EAD"/>
    <w:p w:rsidR="00D90EAD" w:rsidRDefault="00D90EAD" w:rsidP="00D90EAD">
      <w:r>
        <w:t xml:space="preserve">Training </w:t>
      </w:r>
      <w:proofErr w:type="gramStart"/>
      <w:r>
        <w:t>shall be documented</w:t>
      </w:r>
      <w:proofErr w:type="gramEnd"/>
      <w:r>
        <w:t xml:space="preserve"> through a certificate or diploma, issued by the course organizer. The course must include an examination on the training topics to check the course has been profitable for the student. </w:t>
      </w:r>
    </w:p>
    <w:p w:rsidR="00D90EAD" w:rsidRDefault="00D90EAD" w:rsidP="00D90EAD"/>
    <w:p w:rsidR="00D90EAD" w:rsidRDefault="00D90EAD" w:rsidP="00D90EAD">
      <w:r>
        <w:t xml:space="preserve">Professional experience </w:t>
      </w:r>
      <w:proofErr w:type="gramStart"/>
      <w:r>
        <w:t>shall be demonstrated</w:t>
      </w:r>
      <w:proofErr w:type="gramEnd"/>
      <w:r>
        <w:t xml:space="preserve"> by the presentation of a Fire Safety Engineering Design Brief (FEDB) of the project, with the following minimum content:</w:t>
      </w:r>
    </w:p>
    <w:p w:rsidR="00D90EAD" w:rsidRPr="00D90EAD" w:rsidRDefault="00D90EAD" w:rsidP="00D90EAD">
      <w:pPr>
        <w:numPr>
          <w:ilvl w:val="0"/>
          <w:numId w:val="3"/>
        </w:numPr>
        <w:jc w:val="both"/>
        <w:rPr>
          <w:lang w:val="en-US"/>
        </w:rPr>
      </w:pPr>
      <w:r w:rsidRPr="00D90EAD">
        <w:rPr>
          <w:lang w:val="en-US"/>
        </w:rPr>
        <w:t xml:space="preserve">Project Scope. Define scope/extent of fire safety engineering works e.g. new construction of a building, additions and alterations to partial building or whole building or renovation of an existing building for a change of use. </w:t>
      </w:r>
    </w:p>
    <w:p w:rsidR="00D90EAD" w:rsidRPr="00D90EAD" w:rsidRDefault="00D90EAD" w:rsidP="00D90EAD">
      <w:pPr>
        <w:numPr>
          <w:ilvl w:val="0"/>
          <w:numId w:val="3"/>
        </w:numPr>
        <w:jc w:val="both"/>
        <w:rPr>
          <w:lang w:val="en-US"/>
        </w:rPr>
      </w:pPr>
      <w:r w:rsidRPr="00D90EAD">
        <w:rPr>
          <w:lang w:val="en-US"/>
        </w:rPr>
        <w:t>Structure of the project</w:t>
      </w:r>
      <w:r w:rsidR="00176B3E">
        <w:rPr>
          <w:lang w:val="en-US"/>
        </w:rPr>
        <w:t>; r</w:t>
      </w:r>
      <w:r w:rsidRPr="00D90EAD">
        <w:rPr>
          <w:lang w:val="en-US"/>
        </w:rPr>
        <w:t>esponsibility areas.</w:t>
      </w:r>
    </w:p>
    <w:p w:rsidR="00D90EAD" w:rsidRPr="00D90EAD" w:rsidRDefault="00D90EAD" w:rsidP="00D90EAD">
      <w:pPr>
        <w:numPr>
          <w:ilvl w:val="0"/>
          <w:numId w:val="3"/>
        </w:numPr>
        <w:jc w:val="both"/>
        <w:rPr>
          <w:lang w:val="en-US"/>
        </w:rPr>
      </w:pPr>
      <w:r w:rsidRPr="00D90EAD">
        <w:rPr>
          <w:lang w:val="en-US"/>
        </w:rPr>
        <w:t>Applicant’s area of responsibility within the project.</w:t>
      </w:r>
    </w:p>
    <w:p w:rsidR="00D90EAD" w:rsidRPr="00D90EAD" w:rsidRDefault="00D90EAD" w:rsidP="00D90EAD">
      <w:pPr>
        <w:numPr>
          <w:ilvl w:val="0"/>
          <w:numId w:val="3"/>
        </w:numPr>
        <w:jc w:val="both"/>
        <w:rPr>
          <w:lang w:val="en-US"/>
        </w:rPr>
      </w:pPr>
      <w:r w:rsidRPr="00D90EAD">
        <w:rPr>
          <w:lang w:val="en-US"/>
        </w:rPr>
        <w:t>Duration of the project.</w:t>
      </w:r>
    </w:p>
    <w:p w:rsidR="00D90EAD" w:rsidRPr="00D90EAD" w:rsidRDefault="00D90EAD" w:rsidP="00D90EAD">
      <w:pPr>
        <w:numPr>
          <w:ilvl w:val="0"/>
          <w:numId w:val="3"/>
        </w:numPr>
        <w:jc w:val="both"/>
        <w:rPr>
          <w:lang w:val="en-US"/>
        </w:rPr>
      </w:pPr>
      <w:r w:rsidRPr="00D90EAD">
        <w:rPr>
          <w:lang w:val="en-US"/>
        </w:rPr>
        <w:t>Safety objectives and Acceptance criteria.</w:t>
      </w:r>
    </w:p>
    <w:p w:rsidR="00D90EAD" w:rsidRPr="00D90EAD" w:rsidRDefault="00D90EAD" w:rsidP="00D90EAD">
      <w:pPr>
        <w:numPr>
          <w:ilvl w:val="0"/>
          <w:numId w:val="3"/>
        </w:numPr>
        <w:jc w:val="both"/>
        <w:rPr>
          <w:lang w:val="en-US"/>
        </w:rPr>
      </w:pPr>
      <w:r w:rsidRPr="00D90EAD">
        <w:rPr>
          <w:lang w:val="en-US"/>
        </w:rPr>
        <w:t xml:space="preserve">Building characteristics: </w:t>
      </w:r>
      <w:r w:rsidR="00176B3E">
        <w:rPr>
          <w:lang w:val="en-US"/>
        </w:rPr>
        <w:t>D</w:t>
      </w:r>
      <w:r w:rsidRPr="00D90EAD">
        <w:rPr>
          <w:lang w:val="en-US"/>
        </w:rPr>
        <w:t xml:space="preserve">escription, proximity to </w:t>
      </w:r>
      <w:proofErr w:type="spellStart"/>
      <w:r w:rsidRPr="00D90EAD">
        <w:rPr>
          <w:lang w:val="en-US"/>
        </w:rPr>
        <w:t>neighbouring</w:t>
      </w:r>
      <w:proofErr w:type="spellEnd"/>
      <w:r w:rsidRPr="00D90EAD">
        <w:rPr>
          <w:lang w:val="en-US"/>
        </w:rPr>
        <w:t xml:space="preserve"> buildings, number of floors and general layout.</w:t>
      </w:r>
    </w:p>
    <w:p w:rsidR="00D90EAD" w:rsidRPr="00D90EAD" w:rsidRDefault="00D90EAD" w:rsidP="00D90EAD">
      <w:pPr>
        <w:numPr>
          <w:ilvl w:val="0"/>
          <w:numId w:val="3"/>
        </w:numPr>
        <w:jc w:val="both"/>
        <w:rPr>
          <w:lang w:val="en-US"/>
        </w:rPr>
      </w:pPr>
      <w:r w:rsidRPr="00D90EAD">
        <w:rPr>
          <w:lang w:val="en-US"/>
        </w:rPr>
        <w:t xml:space="preserve">Occupant characteristics: </w:t>
      </w:r>
      <w:r w:rsidR="00176B3E">
        <w:rPr>
          <w:lang w:val="en-US"/>
        </w:rPr>
        <w:t>O</w:t>
      </w:r>
      <w:r w:rsidRPr="00D90EAD">
        <w:rPr>
          <w:lang w:val="en-US"/>
        </w:rPr>
        <w:t xml:space="preserve">ccupant load, physical attributes, awareness level… </w:t>
      </w:r>
    </w:p>
    <w:p w:rsidR="00D90EAD" w:rsidRPr="00D90EAD" w:rsidRDefault="00D90EAD" w:rsidP="00D90EAD">
      <w:pPr>
        <w:numPr>
          <w:ilvl w:val="0"/>
          <w:numId w:val="3"/>
        </w:numPr>
        <w:jc w:val="both"/>
        <w:rPr>
          <w:lang w:val="en-US"/>
        </w:rPr>
      </w:pPr>
      <w:r w:rsidRPr="00D90EAD">
        <w:rPr>
          <w:lang w:val="en-US"/>
        </w:rPr>
        <w:t xml:space="preserve">Choice of Fire Scenarios: Describe the plausible fire scenarios considered, why they </w:t>
      </w:r>
      <w:proofErr w:type="gramStart"/>
      <w:r w:rsidRPr="00D90EAD">
        <w:rPr>
          <w:lang w:val="en-US"/>
        </w:rPr>
        <w:t>were used</w:t>
      </w:r>
      <w:proofErr w:type="gramEnd"/>
      <w:r w:rsidRPr="00D90EAD">
        <w:rPr>
          <w:lang w:val="en-US"/>
        </w:rPr>
        <w:t xml:space="preserve"> and identify the ‘worst credible’ fire scenario.</w:t>
      </w:r>
    </w:p>
    <w:p w:rsidR="00D90EAD" w:rsidRPr="00D90EAD" w:rsidRDefault="00D90EAD" w:rsidP="00D90EAD">
      <w:pPr>
        <w:numPr>
          <w:ilvl w:val="0"/>
          <w:numId w:val="3"/>
        </w:numPr>
        <w:jc w:val="both"/>
        <w:rPr>
          <w:lang w:val="en-US"/>
        </w:rPr>
      </w:pPr>
      <w:r w:rsidRPr="00D90EAD">
        <w:rPr>
          <w:lang w:val="en-US"/>
        </w:rPr>
        <w:t>Design parameters: Identify and select design parameters, e.g. design fire, design occupant groups.</w:t>
      </w:r>
    </w:p>
    <w:p w:rsidR="00D90EAD" w:rsidRPr="00D90EAD" w:rsidRDefault="00D90EAD" w:rsidP="00D90EAD">
      <w:pPr>
        <w:numPr>
          <w:ilvl w:val="0"/>
          <w:numId w:val="3"/>
        </w:numPr>
        <w:jc w:val="both"/>
        <w:rPr>
          <w:lang w:val="en-US"/>
        </w:rPr>
      </w:pPr>
      <w:r w:rsidRPr="00D90EAD">
        <w:rPr>
          <w:lang w:val="en-US"/>
        </w:rPr>
        <w:t>Method of evaluation. The evaluation should include description of the analysis method and the design tools used</w:t>
      </w:r>
      <w:r w:rsidR="00176B3E">
        <w:rPr>
          <w:lang w:val="en-US"/>
        </w:rPr>
        <w:t>; a</w:t>
      </w:r>
      <w:r w:rsidRPr="00D90EAD">
        <w:rPr>
          <w:lang w:val="en-US"/>
        </w:rPr>
        <w:t>ny computational tools used should be discussed along with the input and output.</w:t>
      </w:r>
    </w:p>
    <w:p w:rsidR="00D90EAD" w:rsidRPr="00D90EAD" w:rsidRDefault="00D90EAD" w:rsidP="00D90EAD">
      <w:pPr>
        <w:numPr>
          <w:ilvl w:val="0"/>
          <w:numId w:val="3"/>
        </w:numPr>
        <w:jc w:val="both"/>
        <w:rPr>
          <w:lang w:val="en-US"/>
        </w:rPr>
      </w:pPr>
      <w:r w:rsidRPr="00D90EAD">
        <w:rPr>
          <w:lang w:val="en-US"/>
        </w:rPr>
        <w:t>Assumptions and Limitations.</w:t>
      </w:r>
    </w:p>
    <w:p w:rsidR="00D90EAD" w:rsidRPr="00D90EAD" w:rsidRDefault="00D90EAD" w:rsidP="00D90EAD">
      <w:pPr>
        <w:numPr>
          <w:ilvl w:val="0"/>
          <w:numId w:val="3"/>
        </w:numPr>
        <w:jc w:val="both"/>
        <w:rPr>
          <w:lang w:val="en-US"/>
        </w:rPr>
      </w:pPr>
      <w:r w:rsidRPr="00D90EAD">
        <w:rPr>
          <w:lang w:val="en-US"/>
        </w:rPr>
        <w:t>Conclusions.</w:t>
      </w:r>
    </w:p>
    <w:p w:rsidR="00D90EAD" w:rsidRDefault="00D90EAD" w:rsidP="00D90EAD"/>
    <w:p w:rsidR="00D90EAD" w:rsidRDefault="00D90EAD" w:rsidP="00D90EAD">
      <w:r>
        <w:t>The candidate will also present a responsible declaration indicating how much time was directly involved in the project.</w:t>
      </w:r>
    </w:p>
    <w:p w:rsidR="00D90EAD" w:rsidRDefault="00D90EAD" w:rsidP="00D90EAD"/>
    <w:p w:rsidR="006050AA" w:rsidRDefault="00D90EAD" w:rsidP="00D90EAD">
      <w:r>
        <w:t xml:space="preserve">In the case of FEDB being unavailable, experience </w:t>
      </w:r>
      <w:proofErr w:type="gramStart"/>
      <w:r>
        <w:t>shall be demonstrated</w:t>
      </w:r>
      <w:proofErr w:type="gramEnd"/>
      <w:r>
        <w:t xml:space="preserve"> by a Curriculum Vitae witnessed by two persons working in the field of fire safety or building design. The applicant and the witnesses </w:t>
      </w:r>
      <w:proofErr w:type="gramStart"/>
      <w:r>
        <w:t>shall not be related</w:t>
      </w:r>
      <w:proofErr w:type="gramEnd"/>
      <w:r>
        <w:t xml:space="preserve"> to each other. In addition to the CV, the applicant shall provide a list of references, with approximations on time spent on the project and the contents of the applicant’s attribution to the project in detail. The list of references </w:t>
      </w:r>
      <w:proofErr w:type="gramStart"/>
      <w:r>
        <w:t>shall also be witnessed</w:t>
      </w:r>
      <w:proofErr w:type="gramEnd"/>
      <w:r>
        <w:t>, to be true by two persons working in the field of fire safety or building design.</w:t>
      </w:r>
    </w:p>
    <w:p w:rsidR="006050AA" w:rsidRDefault="006050AA" w:rsidP="00623A0F"/>
    <w:p w:rsidR="00D90EAD" w:rsidRDefault="00D90EAD" w:rsidP="00D90EAD">
      <w:pPr>
        <w:pStyle w:val="berschrift1"/>
      </w:pPr>
      <w:bookmarkStart w:id="10" w:name="_Toc95819398"/>
      <w:bookmarkStart w:id="11" w:name="_Toc98762559"/>
      <w:r w:rsidRPr="00AB794D">
        <w:t>Recommended curriculum content for a Fire Safety Spec</w:t>
      </w:r>
      <w:r>
        <w:t>ialist in Building Design</w:t>
      </w:r>
      <w:bookmarkEnd w:id="10"/>
      <w:bookmarkEnd w:id="11"/>
    </w:p>
    <w:p w:rsidR="00D90EAD" w:rsidRDefault="00D90EAD" w:rsidP="00D90EAD">
      <w:r>
        <w:t xml:space="preserve">The field of fire safe building design </w:t>
      </w:r>
      <w:proofErr w:type="gramStart"/>
      <w:r>
        <w:t>can be described</w:t>
      </w:r>
      <w:proofErr w:type="gramEnd"/>
      <w:r>
        <w:t xml:space="preserve"> as broad and deep. Design issues can require many levels of understanding, ranging from the qualitative understanding, to the simple calculation, the zone model and eventually CFD implementation.</w:t>
      </w:r>
    </w:p>
    <w:p w:rsidR="00D90EAD" w:rsidRDefault="00D90EAD" w:rsidP="00D90EAD"/>
    <w:p w:rsidR="00D90EAD" w:rsidRDefault="00D90EAD" w:rsidP="00D90EAD">
      <w:r>
        <w:t xml:space="preserve">The problem is that with each increasing level of complexity, the breadth of knowledge required to deliver that complexity increases. For example, only a little knowledge is required to have a qualitative understanding of smoke control. To carry out simple calculations, a knowledge of </w:t>
      </w:r>
      <w:r>
        <w:lastRenderedPageBreak/>
        <w:t xml:space="preserve">mathematics is required as well. To use a zone model requires a person to spend time learning how to use the model, and to know its limitations. </w:t>
      </w:r>
      <w:r w:rsidR="00D55587" w:rsidRPr="00D55587">
        <w:t xml:space="preserve">To use CFD to work out a smoke control problem, even more skill is required while still keeping the depth of knowledge to implement proper scenarios. Finally, to make a fire safety approach, interactions between smoke control and extinguishing systems, detection and alarm systems, and egress time, must be carefully </w:t>
      </w:r>
      <w:proofErr w:type="gramStart"/>
      <w:r w:rsidR="00D55587" w:rsidRPr="00D55587">
        <w:t>considered</w:t>
      </w:r>
      <w:proofErr w:type="gramEnd"/>
      <w:r w:rsidR="00D55587" w:rsidRPr="00D55587">
        <w:t xml:space="preserve"> and implemented in the fire scenario.</w:t>
      </w:r>
    </w:p>
    <w:p w:rsidR="00D55587" w:rsidRDefault="00D55587" w:rsidP="00D90EAD"/>
    <w:p w:rsidR="00D90EAD" w:rsidRDefault="00D55587" w:rsidP="00D90EAD">
      <w:proofErr w:type="gramStart"/>
      <w:r w:rsidRPr="00D55587">
        <w:t>In summary, there is a limit to the amount of knowledge which one person can have.</w:t>
      </w:r>
      <w:proofErr w:type="gramEnd"/>
      <w:r w:rsidRPr="00D55587">
        <w:t xml:space="preserve"> A person’s knowledge can be broad but shallow or it can be narrow but deep. It would be difficult to find any individual whose knowledge was both</w:t>
      </w:r>
      <w:r>
        <w:t>,</w:t>
      </w:r>
      <w:r w:rsidRPr="00D55587">
        <w:t xml:space="preserve"> </w:t>
      </w:r>
      <w:r>
        <w:t>b</w:t>
      </w:r>
      <w:r w:rsidRPr="00D55587">
        <w:t>road and deep.</w:t>
      </w:r>
    </w:p>
    <w:p w:rsidR="00D90EAD" w:rsidRDefault="00D90EAD" w:rsidP="00D90EAD"/>
    <w:p w:rsidR="00D90EAD" w:rsidRDefault="00D90EAD" w:rsidP="00D90EAD">
      <w:r>
        <w:t>For these reasons, it is necessary to state a minimum level of fundamental knowledge and competence for a Fire Safety Specialist in Building Design. This minimum level is composed of core topics that the Specialist has to understand and demonstrate adequately. In a second stage, the Specialist can specialize and focus on certain topics.</w:t>
      </w:r>
    </w:p>
    <w:p w:rsidR="00D90EAD" w:rsidRDefault="00D90EAD" w:rsidP="00D90EAD"/>
    <w:p w:rsidR="006050AA" w:rsidRDefault="00D90EAD" w:rsidP="00D90EAD">
      <w:r>
        <w:t xml:space="preserve">The following chapters describe the core expertise topics and the additional “application focused” topics or courses. These topics </w:t>
      </w:r>
      <w:r w:rsidR="00D55587">
        <w:t xml:space="preserve">generally </w:t>
      </w:r>
      <w:r>
        <w:t xml:space="preserve">agree with the definitions of skills and competences that constitutes a Fire Safety Specialist in Building Design. A similar approach </w:t>
      </w:r>
      <w:proofErr w:type="gramStart"/>
      <w:r>
        <w:t>has been defined</w:t>
      </w:r>
      <w:proofErr w:type="gramEnd"/>
      <w:r>
        <w:t xml:space="preserve"> by the Society of Fire Protection Engineers (SFPE) in their “White Paper for Professional Recognition for Fire Safety Engineering”.</w:t>
      </w:r>
    </w:p>
    <w:p w:rsidR="00D90EAD" w:rsidRDefault="00D90EAD" w:rsidP="00D90EAD">
      <w:pPr>
        <w:pStyle w:val="berschrift2"/>
        <w:keepLines/>
        <w:tabs>
          <w:tab w:val="clear" w:pos="792"/>
        </w:tabs>
        <w:spacing w:before="200" w:after="0"/>
        <w:ind w:left="576" w:hanging="576"/>
        <w:contextualSpacing/>
      </w:pPr>
      <w:bookmarkStart w:id="12" w:name="_Ref426628965"/>
      <w:bookmarkStart w:id="13" w:name="_Toc95819399"/>
      <w:bookmarkStart w:id="14" w:name="_Toc98762560"/>
      <w:r>
        <w:t>Core topics</w:t>
      </w:r>
      <w:bookmarkEnd w:id="12"/>
      <w:r>
        <w:t xml:space="preserve"> of expertise</w:t>
      </w:r>
      <w:bookmarkEnd w:id="13"/>
      <w:bookmarkEnd w:id="14"/>
    </w:p>
    <w:p w:rsidR="00D90EAD" w:rsidRPr="00D90EAD" w:rsidRDefault="00D90EAD" w:rsidP="00D90EAD">
      <w:pPr>
        <w:rPr>
          <w:b/>
        </w:rPr>
      </w:pPr>
      <w:r w:rsidRPr="00D90EAD">
        <w:rPr>
          <w:b/>
        </w:rPr>
        <w:t>Fire Dynamics and Fire Chemistry</w:t>
      </w:r>
    </w:p>
    <w:p w:rsidR="00D90EAD" w:rsidRDefault="00D90EAD" w:rsidP="00D90EAD">
      <w:r>
        <w:t xml:space="preserve">The objective is to understand the various stages of fire, to provide a knowledge base concerning the different methods and techniques applied in the analysis of a fire sequence and develop ability </w:t>
      </w:r>
      <w:proofErr w:type="gramStart"/>
      <w:r>
        <w:t>to critically examine</w:t>
      </w:r>
      <w:proofErr w:type="gramEnd"/>
      <w:r>
        <w:t xml:space="preserve"> those methods in terms of practical application. Fire Chemistry </w:t>
      </w:r>
      <w:proofErr w:type="gramStart"/>
      <w:r>
        <w:t>may be taught</w:t>
      </w:r>
      <w:proofErr w:type="gramEnd"/>
      <w:r>
        <w:t xml:space="preserve"> within a Fire Dynamics course to provide further background knowledge regarding combustion reactions and heat transport. Collectively, information should increase design-related skills.</w:t>
      </w:r>
    </w:p>
    <w:p w:rsidR="00D90EAD" w:rsidRDefault="00D90EAD" w:rsidP="00D90EAD"/>
    <w:p w:rsidR="00D90EAD" w:rsidRPr="00D90EAD" w:rsidRDefault="00D90EAD" w:rsidP="00D90EAD">
      <w:pPr>
        <w:rPr>
          <w:b/>
        </w:rPr>
      </w:pPr>
      <w:r w:rsidRPr="00D90EAD">
        <w:rPr>
          <w:b/>
        </w:rPr>
        <w:t>Fire Risk/Hazard Analysis</w:t>
      </w:r>
    </w:p>
    <w:p w:rsidR="00D90EAD" w:rsidRDefault="00D90EAD" w:rsidP="00D90EAD">
      <w:r>
        <w:t xml:space="preserve">The objective is to provide knowledge in the areas of probability and statistics, of the concepts, tools and methods of hazard assessment and risk analysis, and of the use and application of these in fire related scenarios. A general understanding of how fire affects people (including egress), property and society as a whole </w:t>
      </w:r>
      <w:proofErr w:type="gramStart"/>
      <w:r>
        <w:t>should be provided</w:t>
      </w:r>
      <w:proofErr w:type="gramEnd"/>
      <w:r>
        <w:t>.</w:t>
      </w:r>
    </w:p>
    <w:p w:rsidR="00D90EAD" w:rsidRDefault="00D90EAD" w:rsidP="00D90EAD"/>
    <w:p w:rsidR="00D90EAD" w:rsidRPr="00D90EAD" w:rsidRDefault="00D90EAD" w:rsidP="00D90EAD">
      <w:pPr>
        <w:rPr>
          <w:b/>
        </w:rPr>
      </w:pPr>
      <w:r w:rsidRPr="00D90EAD">
        <w:rPr>
          <w:b/>
        </w:rPr>
        <w:t xml:space="preserve">Performance-Based Design </w:t>
      </w:r>
    </w:p>
    <w:p w:rsidR="00D90EAD" w:rsidRDefault="00D90EAD" w:rsidP="00D90EAD">
      <w:r>
        <w:t xml:space="preserve">The objective is to provide knowledge regarding development of fire safety engineering solutions from first principles to achieve fire performance objectives. </w:t>
      </w:r>
      <w:r w:rsidR="00D55587">
        <w:t>This r</w:t>
      </w:r>
      <w:r>
        <w:t xml:space="preserve">equires skills developed from previous fundamental fire safety engineering coursework. Various levels of design and consequences </w:t>
      </w:r>
      <w:proofErr w:type="gramStart"/>
      <w:r>
        <w:t>should be discussed</w:t>
      </w:r>
      <w:proofErr w:type="gramEnd"/>
      <w:r>
        <w:t xml:space="preserve"> as well as the specification of all key parameters that are the basis for the performance-based design.</w:t>
      </w:r>
    </w:p>
    <w:p w:rsidR="00D90EAD" w:rsidRDefault="00D90EAD" w:rsidP="00D90EAD"/>
    <w:p w:rsidR="00D90EAD" w:rsidRPr="00D90EAD" w:rsidRDefault="00D90EAD" w:rsidP="00D90EAD">
      <w:pPr>
        <w:rPr>
          <w:b/>
        </w:rPr>
      </w:pPr>
      <w:r w:rsidRPr="00D90EAD">
        <w:rPr>
          <w:b/>
        </w:rPr>
        <w:t>Building Fire Safety</w:t>
      </w:r>
    </w:p>
    <w:p w:rsidR="00D90EAD" w:rsidRDefault="00D90EAD" w:rsidP="00D90EAD">
      <w:r>
        <w:t>The objective is to provide a general understanding of building fire protection, code and standard concerns, and may include fundamental concepts of equivalencies and/or Performance Based Design.</w:t>
      </w:r>
    </w:p>
    <w:p w:rsidR="00D90EAD" w:rsidRDefault="00D90EAD" w:rsidP="00D90EAD"/>
    <w:p w:rsidR="00D55587" w:rsidRDefault="00D55587">
      <w:pPr>
        <w:rPr>
          <w:b/>
        </w:rPr>
      </w:pPr>
      <w:r>
        <w:rPr>
          <w:b/>
        </w:rPr>
        <w:br w:type="page"/>
      </w:r>
    </w:p>
    <w:p w:rsidR="00D90EAD" w:rsidRPr="00D90EAD" w:rsidRDefault="00D90EAD" w:rsidP="00D90EAD">
      <w:pPr>
        <w:rPr>
          <w:b/>
        </w:rPr>
      </w:pPr>
      <w:r w:rsidRPr="00D90EAD">
        <w:rPr>
          <w:b/>
        </w:rPr>
        <w:lastRenderedPageBreak/>
        <w:t xml:space="preserve">Fire Protection Measures </w:t>
      </w:r>
    </w:p>
    <w:p w:rsidR="006050AA" w:rsidRDefault="00D90EAD" w:rsidP="00D90EAD">
      <w:r>
        <w:t>The objective is to provide a general understanding of fire mitigation, including structural fire protection; mechanisms of escape and alarm system; water and non-water based suppression; detection systems; smoke and heat exhaust ventilation systems; general possible interactions of different fire protection measurements; fire modelling; fire testing and code and standard concerns.</w:t>
      </w:r>
    </w:p>
    <w:p w:rsidR="007B178E" w:rsidRDefault="007B178E" w:rsidP="007B178E">
      <w:pPr>
        <w:pStyle w:val="berschrift2"/>
        <w:keepLines/>
        <w:tabs>
          <w:tab w:val="clear" w:pos="792"/>
        </w:tabs>
        <w:spacing w:before="200" w:after="0"/>
        <w:ind w:left="576" w:hanging="576"/>
        <w:contextualSpacing/>
      </w:pPr>
      <w:bookmarkStart w:id="15" w:name="_Ref426629770"/>
      <w:bookmarkStart w:id="16" w:name="_Toc95819400"/>
      <w:bookmarkStart w:id="17" w:name="_Toc98762561"/>
      <w:r>
        <w:t>Additional “Application focused” topics</w:t>
      </w:r>
      <w:bookmarkEnd w:id="15"/>
      <w:bookmarkEnd w:id="16"/>
      <w:bookmarkEnd w:id="17"/>
    </w:p>
    <w:p w:rsidR="007B178E" w:rsidRPr="007B178E" w:rsidRDefault="007B178E" w:rsidP="007B178E">
      <w:pPr>
        <w:rPr>
          <w:b/>
        </w:rPr>
      </w:pPr>
      <w:r w:rsidRPr="007B178E">
        <w:rPr>
          <w:b/>
        </w:rPr>
        <w:t>Fire Modelling</w:t>
      </w:r>
    </w:p>
    <w:p w:rsidR="007B178E" w:rsidRDefault="007B178E" w:rsidP="007B178E">
      <w:r>
        <w:t>The objective is to provide knowledge of zone and field (CFD) models, including the technical basis for enclosure fire model elements, the limitations of computer-based fire models and the use of current computer-based fire models for practical FSE problems.</w:t>
      </w:r>
    </w:p>
    <w:p w:rsidR="007B178E" w:rsidRDefault="007B178E" w:rsidP="007B178E"/>
    <w:p w:rsidR="007B178E" w:rsidRPr="007B178E" w:rsidRDefault="007B178E" w:rsidP="007B178E">
      <w:pPr>
        <w:rPr>
          <w:b/>
        </w:rPr>
      </w:pPr>
      <w:r w:rsidRPr="007B178E">
        <w:rPr>
          <w:b/>
        </w:rPr>
        <w:t>Fire Testing</w:t>
      </w:r>
    </w:p>
    <w:p w:rsidR="007B178E" w:rsidRDefault="007B178E" w:rsidP="007B178E">
      <w:r>
        <w:t>The objective is to provide knowledge of test scenario, apparatus, methodologies, processes and data analysis related to fire hazards, assessment methods of fire characteristics of building materials and structures for engineering and research. It is also important that the CFSE knows the background and limits of fire tests.</w:t>
      </w:r>
    </w:p>
    <w:p w:rsidR="007B178E" w:rsidRDefault="007B178E" w:rsidP="007B178E"/>
    <w:p w:rsidR="007B178E" w:rsidRPr="007B178E" w:rsidRDefault="007B178E" w:rsidP="007B178E">
      <w:pPr>
        <w:rPr>
          <w:b/>
        </w:rPr>
      </w:pPr>
      <w:r w:rsidRPr="007B178E">
        <w:rPr>
          <w:b/>
        </w:rPr>
        <w:t>Water-Based Suppression</w:t>
      </w:r>
    </w:p>
    <w:p w:rsidR="007B178E" w:rsidRDefault="007B178E" w:rsidP="007B178E">
      <w:proofErr w:type="gramStart"/>
      <w:r>
        <w:t>The objective is to provide knowledge of fundamental principles, design criteria and installation requirements for water-based and foam water fire suppression systems, including, classification of occupancy hazards in order to establish the proper sprinkler design criteria, the design of sprinkler and water mist systems for the specific construction features and occupancy involved, and the effects of various forms of heat transfer and oxygen displacement characteristics relating to water-based suppression.</w:t>
      </w:r>
      <w:proofErr w:type="gramEnd"/>
      <w:r>
        <w:t xml:space="preserve"> </w:t>
      </w:r>
    </w:p>
    <w:p w:rsidR="007B178E" w:rsidRDefault="007B178E" w:rsidP="007B178E"/>
    <w:p w:rsidR="007B178E" w:rsidRPr="007B178E" w:rsidRDefault="007B178E" w:rsidP="007B178E">
      <w:pPr>
        <w:rPr>
          <w:b/>
        </w:rPr>
      </w:pPr>
      <w:r w:rsidRPr="007B178E">
        <w:rPr>
          <w:b/>
        </w:rPr>
        <w:t>Special Hazards – Non water-based suppression</w:t>
      </w:r>
    </w:p>
    <w:p w:rsidR="007B178E" w:rsidRDefault="007B178E" w:rsidP="007B178E">
      <w:r>
        <w:t>The objective is to provide knowledge of fundamental principles, design criteria and installation requirements for non-water based fire suppression (including halon, carbon dioxide, inert gas, halocarbon agents, and dry chemical) used in different types of application (</w:t>
      </w:r>
      <w:r w:rsidR="00D55587">
        <w:t>deluge</w:t>
      </w:r>
      <w:r>
        <w:t xml:space="preserve">, and local applications. </w:t>
      </w:r>
    </w:p>
    <w:p w:rsidR="007B178E" w:rsidRDefault="007B178E" w:rsidP="007B178E"/>
    <w:p w:rsidR="007B178E" w:rsidRPr="007B178E" w:rsidRDefault="007B178E" w:rsidP="007B178E">
      <w:pPr>
        <w:rPr>
          <w:b/>
        </w:rPr>
      </w:pPr>
      <w:r w:rsidRPr="007B178E">
        <w:rPr>
          <w:b/>
        </w:rPr>
        <w:t>Detection, Alarm &amp; Smoke control Systems</w:t>
      </w:r>
    </w:p>
    <w:p w:rsidR="007B178E" w:rsidRDefault="007B178E" w:rsidP="007B178E">
      <w:r>
        <w:t xml:space="preserve">The objective is to provide knowledge of fundamental principles, design criteria and installation requirements for fire detection, occupant notification and smoke control systems, including how to </w:t>
      </w:r>
      <w:proofErr w:type="spellStart"/>
      <w:r>
        <w:t>analyze</w:t>
      </w:r>
      <w:proofErr w:type="spellEnd"/>
      <w:r>
        <w:t xml:space="preserve">, evaluate, and specify these systems. </w:t>
      </w:r>
    </w:p>
    <w:p w:rsidR="007B178E" w:rsidRDefault="007B178E" w:rsidP="007B178E"/>
    <w:p w:rsidR="007B178E" w:rsidRPr="007B178E" w:rsidRDefault="007B178E" w:rsidP="007B178E">
      <w:pPr>
        <w:rPr>
          <w:b/>
        </w:rPr>
      </w:pPr>
      <w:r w:rsidRPr="007B178E">
        <w:rPr>
          <w:b/>
        </w:rPr>
        <w:t>Explosion Prevention &amp; Protection</w:t>
      </w:r>
    </w:p>
    <w:p w:rsidR="007B178E" w:rsidRDefault="007B178E" w:rsidP="007B178E">
      <w:r>
        <w:t xml:space="preserve">The objective is to provide basic knowledge related to deflagrations and detonations and methods used to prevent ignition and limit the effects of deflagrations, including explosion suppression systems and pressure resistant &amp; pressure relieving construction; BLEVE theory and prevention. </w:t>
      </w:r>
    </w:p>
    <w:p w:rsidR="007B178E" w:rsidRDefault="007B178E" w:rsidP="007B178E"/>
    <w:p w:rsidR="007B178E" w:rsidRPr="007B178E" w:rsidRDefault="007B178E" w:rsidP="007B178E">
      <w:pPr>
        <w:rPr>
          <w:b/>
        </w:rPr>
      </w:pPr>
      <w:r w:rsidRPr="007B178E">
        <w:rPr>
          <w:b/>
        </w:rPr>
        <w:t>Structural Fire Protection</w:t>
      </w:r>
    </w:p>
    <w:p w:rsidR="007B178E" w:rsidRDefault="007B178E" w:rsidP="007B178E">
      <w:r>
        <w:t>The objective is to provide knowledge regarding the impact of fire exposure on materials used in construction assemblies, the role various construction features play in the fire resistance of the assembly and the application of mechanics and heat transfer engineering principles. Computer based analysis of structures exposed to fire.</w:t>
      </w:r>
    </w:p>
    <w:p w:rsidR="007B178E" w:rsidRDefault="007B178E" w:rsidP="007B178E"/>
    <w:p w:rsidR="00D55587" w:rsidRDefault="00D55587">
      <w:pPr>
        <w:rPr>
          <w:b/>
        </w:rPr>
      </w:pPr>
      <w:r>
        <w:rPr>
          <w:b/>
        </w:rPr>
        <w:br w:type="page"/>
      </w:r>
    </w:p>
    <w:p w:rsidR="007B178E" w:rsidRPr="007B178E" w:rsidRDefault="007B178E" w:rsidP="007B178E">
      <w:pPr>
        <w:rPr>
          <w:b/>
        </w:rPr>
      </w:pPr>
      <w:r w:rsidRPr="007B178E">
        <w:rPr>
          <w:b/>
        </w:rPr>
        <w:lastRenderedPageBreak/>
        <w:t>Fire Investigation</w:t>
      </w:r>
    </w:p>
    <w:p w:rsidR="007B178E" w:rsidRDefault="007B178E" w:rsidP="007B178E">
      <w:r>
        <w:t>The objective is to provide knowledge of fire investigation with regard to gathering and interpreting fire scene evidence; utilizing laboratory forensic testing; researching related codes, standards &amp; technical reports and re-construction of the fire scenario with physical and numerical models.</w:t>
      </w:r>
    </w:p>
    <w:p w:rsidR="007B178E" w:rsidRDefault="007B178E" w:rsidP="007B178E"/>
    <w:p w:rsidR="007B178E" w:rsidRPr="007B178E" w:rsidRDefault="007B178E" w:rsidP="007B178E">
      <w:pPr>
        <w:rPr>
          <w:b/>
        </w:rPr>
      </w:pPr>
      <w:r w:rsidRPr="007B178E">
        <w:rPr>
          <w:b/>
        </w:rPr>
        <w:t>Fire Protection Related Codes &amp; Standards</w:t>
      </w:r>
    </w:p>
    <w:p w:rsidR="007B178E" w:rsidRDefault="007B178E" w:rsidP="007B178E">
      <w:r>
        <w:t>The objective is to provide knowledge of the use and application of building codes and related reference standards, including both active and passive fire protection, people evacuation</w:t>
      </w:r>
      <w:r w:rsidR="00D55587">
        <w:t>, interaction between systems.</w:t>
      </w:r>
    </w:p>
    <w:p w:rsidR="007B178E" w:rsidRDefault="007B178E" w:rsidP="007B178E"/>
    <w:p w:rsidR="007B178E" w:rsidRPr="007B178E" w:rsidRDefault="007B178E" w:rsidP="007B178E">
      <w:pPr>
        <w:rPr>
          <w:b/>
        </w:rPr>
      </w:pPr>
      <w:r w:rsidRPr="007B178E">
        <w:rPr>
          <w:b/>
        </w:rPr>
        <w:t>Egress and Life Safety Analysis</w:t>
      </w:r>
    </w:p>
    <w:p w:rsidR="007B178E" w:rsidRDefault="007B178E" w:rsidP="007B178E">
      <w:r>
        <w:t xml:space="preserve">The objective is to provide knowledge of human behaviour in fire, including physiological and psychological response, decision-making and movement and of approaches, tools and methods to integrate this knowledge with knowledge gained from other courses to evaluate life safety issues in the event of fire. While a basic knowledge </w:t>
      </w:r>
      <w:proofErr w:type="gramStart"/>
      <w:r>
        <w:t>may be provided</w:t>
      </w:r>
      <w:proofErr w:type="gramEnd"/>
      <w:r>
        <w:t xml:space="preserve"> within several other separate courses, focused applications level course work is helpful for those students that will design egress systems, including special situations using performance-based designs with complicated occupancies that potentially modify human behaviour.</w:t>
      </w:r>
    </w:p>
    <w:p w:rsidR="007B178E" w:rsidRDefault="007B178E" w:rsidP="007B178E"/>
    <w:p w:rsidR="007B178E" w:rsidRPr="007B178E" w:rsidRDefault="007B178E" w:rsidP="007B178E">
      <w:pPr>
        <w:rPr>
          <w:b/>
        </w:rPr>
      </w:pPr>
      <w:r w:rsidRPr="007B178E">
        <w:rPr>
          <w:b/>
        </w:rPr>
        <w:t>Storage &amp; Transportation of Hazardous Materials</w:t>
      </w:r>
    </w:p>
    <w:p w:rsidR="007B178E" w:rsidRDefault="007B178E" w:rsidP="007B178E">
      <w:r>
        <w:t xml:space="preserve">The objective is to provide knowledge of the handling, transportation and storage of hazardous materials including limitations of amounts stored, determination of </w:t>
      </w:r>
      <w:r w:rsidR="00D55587">
        <w:t>required</w:t>
      </w:r>
      <w:r>
        <w:t xml:space="preserve"> separation distances and proper identification. Such information may be of particular interest to those that work in public service or are responsible for public transportation of such materials.</w:t>
      </w:r>
    </w:p>
    <w:p w:rsidR="007B178E" w:rsidRDefault="007B178E" w:rsidP="007B178E"/>
    <w:p w:rsidR="007B178E" w:rsidRPr="007B178E" w:rsidRDefault="007B178E" w:rsidP="007B178E">
      <w:pPr>
        <w:rPr>
          <w:b/>
        </w:rPr>
      </w:pPr>
      <w:r w:rsidRPr="007B178E">
        <w:rPr>
          <w:b/>
        </w:rPr>
        <w:t>Management of Wildland-Urban interface Fires</w:t>
      </w:r>
    </w:p>
    <w:p w:rsidR="007B178E" w:rsidRDefault="007B178E" w:rsidP="007B178E">
      <w:r>
        <w:t xml:space="preserve">The objective is to provide knowledge regarding technological, economic, social and political issues affecting fire management in the interface of </w:t>
      </w:r>
      <w:r w:rsidR="00D55587">
        <w:t>rural</w:t>
      </w:r>
      <w:r>
        <w:t xml:space="preserve"> and urban areas. Includes related codes and standards, fire risk analysis, evacuation and incident response planning.</w:t>
      </w:r>
    </w:p>
    <w:p w:rsidR="007B178E" w:rsidRDefault="007B178E" w:rsidP="007B178E"/>
    <w:p w:rsidR="007B178E" w:rsidRPr="007B178E" w:rsidRDefault="007B178E" w:rsidP="007B178E">
      <w:pPr>
        <w:rPr>
          <w:b/>
        </w:rPr>
      </w:pPr>
      <w:r w:rsidRPr="007B178E">
        <w:rPr>
          <w:b/>
        </w:rPr>
        <w:t>Industrial Fire Safety</w:t>
      </w:r>
    </w:p>
    <w:p w:rsidR="007B178E" w:rsidRDefault="007B178E" w:rsidP="007B178E">
      <w:r>
        <w:t xml:space="preserve">The objective is to use principles of fire dynamics, heat transfer and thermodynamics </w:t>
      </w:r>
      <w:proofErr w:type="gramStart"/>
      <w:r>
        <w:t>are combined</w:t>
      </w:r>
      <w:proofErr w:type="gramEnd"/>
      <w:r>
        <w:t xml:space="preserve"> with a general knowledge of automatic detection and suppression systems to </w:t>
      </w:r>
      <w:proofErr w:type="spellStart"/>
      <w:r>
        <w:t>analyze</w:t>
      </w:r>
      <w:proofErr w:type="spellEnd"/>
      <w:r>
        <w:t xml:space="preserve"> fire protection requirements for generic industrial hazards. Topics covered include safe separation distances, plant layout, hazard isolation, smoke control, warehouse storage, and flammable liquid processing and storage. Historic industrial fires influencing current practice on these topics </w:t>
      </w:r>
      <w:proofErr w:type="gramStart"/>
      <w:r>
        <w:t>can also be discussed</w:t>
      </w:r>
      <w:proofErr w:type="gramEnd"/>
      <w:r>
        <w:t>.</w:t>
      </w:r>
    </w:p>
    <w:p w:rsidR="007B178E" w:rsidRDefault="007B178E" w:rsidP="007B178E"/>
    <w:p w:rsidR="007B178E" w:rsidRPr="007B178E" w:rsidRDefault="007B178E" w:rsidP="007B178E">
      <w:pPr>
        <w:rPr>
          <w:b/>
        </w:rPr>
      </w:pPr>
      <w:r w:rsidRPr="007B178E">
        <w:rPr>
          <w:b/>
        </w:rPr>
        <w:t>Consequence Analysis</w:t>
      </w:r>
    </w:p>
    <w:p w:rsidR="007B178E" w:rsidRDefault="007B178E" w:rsidP="007B178E">
      <w:r>
        <w:t xml:space="preserve">The objective is to </w:t>
      </w:r>
      <w:proofErr w:type="gramStart"/>
      <w:r>
        <w:t>provide an introduction to</w:t>
      </w:r>
      <w:proofErr w:type="gramEnd"/>
      <w:r>
        <w:t xml:space="preserve"> the field of Consequence Estimations, within the fire safe building design operational field. It will also form a valuable complement to the course, Fire Risk Analysis, insofar as the consequences of undesirable leakages of gases and liquids are concerned.</w:t>
      </w:r>
    </w:p>
    <w:p w:rsidR="007B178E" w:rsidRDefault="007B178E" w:rsidP="007B178E"/>
    <w:p w:rsidR="007B178E" w:rsidRPr="007B178E" w:rsidRDefault="007B178E" w:rsidP="007B178E">
      <w:pPr>
        <w:rPr>
          <w:b/>
        </w:rPr>
      </w:pPr>
      <w:r w:rsidRPr="007B178E">
        <w:rPr>
          <w:b/>
        </w:rPr>
        <w:t>Risk Based Land Use Planning</w:t>
      </w:r>
    </w:p>
    <w:p w:rsidR="006050AA" w:rsidRDefault="007B178E" w:rsidP="007B178E">
      <w:r>
        <w:t>The objective is to provide the applicant with sufficient knowledge to allow collaborat</w:t>
      </w:r>
      <w:r w:rsidR="00D55587">
        <w:t>ion</w:t>
      </w:r>
      <w:r>
        <w:t xml:space="preserve"> at early stages in the planning process so that risk analyses can be included and used to create a base at a strategic stage of the planning work where the objective is a robust and sustainable society.</w:t>
      </w:r>
    </w:p>
    <w:p w:rsidR="007B178E" w:rsidRDefault="007B178E" w:rsidP="007B178E">
      <w:pPr>
        <w:pStyle w:val="berschrift1"/>
      </w:pPr>
      <w:bookmarkStart w:id="18" w:name="_Toc95819401"/>
      <w:bookmarkStart w:id="19" w:name="_Toc98762562"/>
      <w:r>
        <w:lastRenderedPageBreak/>
        <w:t>Certification Procedure</w:t>
      </w:r>
      <w:bookmarkEnd w:id="18"/>
      <w:bookmarkEnd w:id="19"/>
    </w:p>
    <w:p w:rsidR="007B178E" w:rsidRDefault="007B178E" w:rsidP="007B178E">
      <w:pPr>
        <w:pStyle w:val="berschrift2"/>
        <w:keepLines/>
        <w:tabs>
          <w:tab w:val="clear" w:pos="792"/>
        </w:tabs>
        <w:spacing w:before="200" w:after="0"/>
        <w:ind w:left="576" w:hanging="576"/>
        <w:contextualSpacing/>
      </w:pPr>
      <w:bookmarkStart w:id="20" w:name="_Toc98762563"/>
      <w:r>
        <w:t>Eligibility</w:t>
      </w:r>
      <w:bookmarkEnd w:id="20"/>
    </w:p>
    <w:p w:rsidR="007B178E" w:rsidRPr="00AB794D" w:rsidRDefault="007B178E" w:rsidP="007B178E">
      <w:pPr>
        <w:jc w:val="both"/>
        <w:rPr>
          <w:strike/>
        </w:rPr>
      </w:pPr>
      <w:r>
        <w:t xml:space="preserve">The candidates to the examination as CFPA-E BDS must demonstrate that they fulfil the requirements stated in Section </w:t>
      </w:r>
      <w:proofErr w:type="gramStart"/>
      <w:r>
        <w:t>4 ”</w:t>
      </w:r>
      <w:proofErr w:type="gramEnd"/>
      <w:r>
        <w:t xml:space="preserve">Requirements to be a candidate for examination”. The supporting documents are to </w:t>
      </w:r>
      <w:proofErr w:type="gramStart"/>
      <w:r>
        <w:t>be submitted</w:t>
      </w:r>
      <w:proofErr w:type="gramEnd"/>
      <w:r>
        <w:t xml:space="preserve"> to the CFPA-E member association in the country where the applicant wishes to do the exam. All the documentation </w:t>
      </w:r>
      <w:proofErr w:type="gramStart"/>
      <w:r>
        <w:t>must be sent</w:t>
      </w:r>
      <w:proofErr w:type="gramEnd"/>
      <w:r>
        <w:t xml:space="preserve"> in the official local language of the country or in English.</w:t>
      </w:r>
    </w:p>
    <w:p w:rsidR="007B178E" w:rsidRDefault="007B178E" w:rsidP="007B178E">
      <w:pPr>
        <w:jc w:val="both"/>
      </w:pPr>
    </w:p>
    <w:p w:rsidR="007B178E" w:rsidRDefault="007B178E" w:rsidP="007B178E">
      <w:pPr>
        <w:jc w:val="both"/>
      </w:pPr>
      <w:r>
        <w:t xml:space="preserve">An examination committee will study the documents and decide how many points </w:t>
      </w:r>
      <w:proofErr w:type="gramStart"/>
      <w:r>
        <w:t xml:space="preserve">can be </w:t>
      </w:r>
      <w:r w:rsidR="00D55587">
        <w:t>achieved</w:t>
      </w:r>
      <w:r>
        <w:t xml:space="preserve"> by the applicant</w:t>
      </w:r>
      <w:proofErr w:type="gramEnd"/>
      <w:r>
        <w:t xml:space="preserve">. Where the applicant obtains the minimum number of points to be eligible, they </w:t>
      </w:r>
      <w:proofErr w:type="gramStart"/>
      <w:r>
        <w:t>will be permitted</w:t>
      </w:r>
      <w:proofErr w:type="gramEnd"/>
      <w:r>
        <w:t xml:space="preserve"> to undertake the competence evaluation.</w:t>
      </w:r>
    </w:p>
    <w:p w:rsidR="007B178E" w:rsidRDefault="007B178E" w:rsidP="007B178E">
      <w:pPr>
        <w:pStyle w:val="berschrift2"/>
        <w:keepLines/>
        <w:tabs>
          <w:tab w:val="clear" w:pos="792"/>
        </w:tabs>
        <w:spacing w:before="200" w:after="0"/>
        <w:ind w:left="576" w:hanging="576"/>
        <w:contextualSpacing/>
      </w:pPr>
      <w:bookmarkStart w:id="21" w:name="_Toc95819403"/>
      <w:bookmarkStart w:id="22" w:name="_Toc98762564"/>
      <w:r>
        <w:t>Examination</w:t>
      </w:r>
      <w:bookmarkEnd w:id="21"/>
      <w:bookmarkEnd w:id="22"/>
    </w:p>
    <w:p w:rsidR="007B178E" w:rsidRPr="00F87B2A" w:rsidRDefault="007B178E" w:rsidP="007B178E">
      <w:pPr>
        <w:jc w:val="both"/>
      </w:pPr>
      <w:r>
        <w:t xml:space="preserve">All the candidates must pass a competency exam to demonstrate their competence as Fire Safety Specialist in Building Design. </w:t>
      </w:r>
      <w:r w:rsidRPr="003B491A">
        <w:t xml:space="preserve">The </w:t>
      </w:r>
      <w:proofErr w:type="gramStart"/>
      <w:r w:rsidRPr="003B491A">
        <w:t xml:space="preserve">examination will be </w:t>
      </w:r>
      <w:r>
        <w:t>offered</w:t>
      </w:r>
      <w:r w:rsidRPr="003B491A">
        <w:t xml:space="preserve"> by the </w:t>
      </w:r>
      <w:r>
        <w:t>CFPA-E</w:t>
      </w:r>
      <w:r w:rsidRPr="003B491A">
        <w:t xml:space="preserve"> member association in each country</w:t>
      </w:r>
      <w:proofErr w:type="gramEnd"/>
      <w:r w:rsidRPr="003B491A">
        <w:t>.</w:t>
      </w:r>
      <w:r>
        <w:t xml:space="preserve"> </w:t>
      </w:r>
      <w:r w:rsidRPr="00F87B2A">
        <w:t>The examination r</w:t>
      </w:r>
      <w:r>
        <w:t>e</w:t>
      </w:r>
      <w:r w:rsidRPr="00F87B2A">
        <w:t xml:space="preserve">quirements </w:t>
      </w:r>
      <w:r>
        <w:t xml:space="preserve">and standards </w:t>
      </w:r>
      <w:r w:rsidRPr="00F87B2A">
        <w:t>will</w:t>
      </w:r>
      <w:r>
        <w:t xml:space="preserve"> be</w:t>
      </w:r>
      <w:r w:rsidRPr="00F87B2A">
        <w:t xml:space="preserve"> similar level in </w:t>
      </w:r>
      <w:r>
        <w:t>all countries</w:t>
      </w:r>
      <w:r w:rsidRPr="00F87B2A">
        <w:t xml:space="preserve">. To ensure this, an examination committee will </w:t>
      </w:r>
      <w:r>
        <w:t xml:space="preserve">develop </w:t>
      </w:r>
      <w:r w:rsidRPr="00F87B2A">
        <w:t xml:space="preserve">the contents of the exam. The examination committee will be composed </w:t>
      </w:r>
      <w:r>
        <w:t xml:space="preserve">of </w:t>
      </w:r>
      <w:r w:rsidRPr="00F87B2A">
        <w:t>voluntary members of the CFPA-E associations that are willing to implement the certification process.</w:t>
      </w:r>
    </w:p>
    <w:p w:rsidR="007B178E" w:rsidRDefault="007B178E" w:rsidP="007B178E">
      <w:pPr>
        <w:jc w:val="both"/>
      </w:pPr>
    </w:p>
    <w:p w:rsidR="007B178E" w:rsidRDefault="007B178E" w:rsidP="007B178E">
      <w:pPr>
        <w:jc w:val="both"/>
      </w:pPr>
      <w:r>
        <w:t>The exam will have two parts, a practical case for designing the adequate fire safety measures, and a battery of questions related to different aspects of fire safe building design.</w:t>
      </w:r>
    </w:p>
    <w:p w:rsidR="007B178E" w:rsidRPr="007B178E" w:rsidRDefault="007B178E" w:rsidP="00625943">
      <w:pPr>
        <w:pStyle w:val="berschrift3"/>
      </w:pPr>
      <w:bookmarkStart w:id="23" w:name="_Toc95819404"/>
      <w:bookmarkStart w:id="24" w:name="_Toc98762565"/>
      <w:r w:rsidRPr="007B178E">
        <w:t>Practical case</w:t>
      </w:r>
      <w:bookmarkEnd w:id="23"/>
      <w:bookmarkEnd w:id="24"/>
    </w:p>
    <w:p w:rsidR="007B178E" w:rsidRDefault="007B178E" w:rsidP="007B178E">
      <w:pPr>
        <w:jc w:val="both"/>
      </w:pPr>
      <w:r>
        <w:t xml:space="preserve">The wording of the case will provide information about the functionality and activities carried out in the building: construction, occupancies, occupants’ characteristics, etc. </w:t>
      </w:r>
    </w:p>
    <w:p w:rsidR="007B178E" w:rsidRDefault="007B178E" w:rsidP="007B178E">
      <w:pPr>
        <w:jc w:val="both"/>
      </w:pPr>
    </w:p>
    <w:p w:rsidR="007B178E" w:rsidRPr="00763173" w:rsidRDefault="007B178E" w:rsidP="007B178E">
      <w:pPr>
        <w:jc w:val="both"/>
      </w:pPr>
      <w:r w:rsidRPr="00763173">
        <w:t xml:space="preserve">The examination committee would be </w:t>
      </w:r>
      <w:r w:rsidR="00F4605B">
        <w:t>responsible for developing</w:t>
      </w:r>
      <w:r w:rsidRPr="00763173">
        <w:t xml:space="preserve"> the wording of the practical case. The practical case must cover the </w:t>
      </w:r>
      <w:r>
        <w:t xml:space="preserve">applications of the principles of fire safety engineering including the </w:t>
      </w:r>
      <w:r w:rsidRPr="00763173">
        <w:t xml:space="preserve">approach and development of the fire safety concept for a certain building or industry. The committee will provide </w:t>
      </w:r>
      <w:proofErr w:type="gramStart"/>
      <w:r w:rsidRPr="00763173">
        <w:t>5</w:t>
      </w:r>
      <w:proofErr w:type="gramEnd"/>
      <w:r w:rsidRPr="00763173">
        <w:t xml:space="preserve"> </w:t>
      </w:r>
      <w:r>
        <w:t xml:space="preserve">fire </w:t>
      </w:r>
      <w:r w:rsidRPr="00763173">
        <w:t>safety objectives to be</w:t>
      </w:r>
      <w:r>
        <w:t xml:space="preserve"> met</w:t>
      </w:r>
      <w:r w:rsidRPr="00763173">
        <w:t xml:space="preserve"> in the scenario referred to in the statement of the case. The candidate will choose </w:t>
      </w:r>
      <w:proofErr w:type="gramStart"/>
      <w:r w:rsidRPr="00763173">
        <w:t>3</w:t>
      </w:r>
      <w:proofErr w:type="gramEnd"/>
      <w:r w:rsidRPr="00763173">
        <w:t xml:space="preserve"> of the 5 objectives and will develop a fire safety concept to</w:t>
      </w:r>
      <w:r>
        <w:t xml:space="preserve"> meet</w:t>
      </w:r>
      <w:r w:rsidRPr="00763173">
        <w:t xml:space="preserve"> these objectives. As an example, some of these objectives can be: </w:t>
      </w:r>
      <w:r w:rsidR="00F4605B">
        <w:t>E</w:t>
      </w:r>
      <w:r w:rsidRPr="00763173">
        <w:t>nsur</w:t>
      </w:r>
      <w:r>
        <w:t>ing</w:t>
      </w:r>
      <w:r w:rsidRPr="00763173">
        <w:t xml:space="preserve"> a safe evacuation, guarantee the continuity of activity, contain the fire smoke in a limited area, avoid the collapse of the building structure under a fire condition, etc.</w:t>
      </w:r>
    </w:p>
    <w:p w:rsidR="007B178E" w:rsidRPr="00763173" w:rsidRDefault="007B178E" w:rsidP="007B178E">
      <w:pPr>
        <w:jc w:val="both"/>
      </w:pPr>
    </w:p>
    <w:p w:rsidR="007B178E" w:rsidRPr="00763173" w:rsidRDefault="007B178E" w:rsidP="007B178E">
      <w:pPr>
        <w:jc w:val="both"/>
      </w:pPr>
      <w:r w:rsidRPr="00763173">
        <w:t xml:space="preserve">The candidate will apply a technical base to make the safety approach: prescriptive or voluntary design codes, technical publications, engineering handbooks, and in general, every document that </w:t>
      </w:r>
      <w:proofErr w:type="gramStart"/>
      <w:r w:rsidRPr="00763173">
        <w:t>can be used</w:t>
      </w:r>
      <w:proofErr w:type="gramEnd"/>
      <w:r w:rsidRPr="00763173">
        <w:t xml:space="preserve"> to justify the validity of the </w:t>
      </w:r>
      <w:r>
        <w:t xml:space="preserve">solution proposed. </w:t>
      </w:r>
      <w:r w:rsidRPr="00763173">
        <w:t xml:space="preserve"> If some calculations </w:t>
      </w:r>
      <w:proofErr w:type="gramStart"/>
      <w:r w:rsidRPr="00763173">
        <w:t>are needed</w:t>
      </w:r>
      <w:proofErr w:type="gramEnd"/>
      <w:r w:rsidRPr="00763173">
        <w:t xml:space="preserve"> to prove the performance of the solution, they shall be included in the dossier. For those requirements that </w:t>
      </w:r>
      <w:proofErr w:type="gramStart"/>
      <w:r w:rsidRPr="00763173">
        <w:t>cannot be fulfilled</w:t>
      </w:r>
      <w:proofErr w:type="gramEnd"/>
      <w:r w:rsidRPr="00763173">
        <w:t xml:space="preserve"> under a prescriptive design method, the applicant will develop a solution based on the application of a Performance Based Design method that will provide at least an equivalent fire safety level. </w:t>
      </w:r>
      <w:r w:rsidR="00F4605B">
        <w:t>T</w:t>
      </w:r>
      <w:r w:rsidRPr="00763173">
        <w:t xml:space="preserve">he safety approach </w:t>
      </w:r>
      <w:proofErr w:type="gramStart"/>
      <w:r w:rsidRPr="00763173">
        <w:t>is based</w:t>
      </w:r>
      <w:proofErr w:type="gramEnd"/>
      <w:r w:rsidRPr="00763173">
        <w:t xml:space="preserve"> on the procedure described in the SFPE Engineering Guide to Performance-Based Fire Protection. The candidate will have two months to study the case and make a fire protection approach. </w:t>
      </w:r>
    </w:p>
    <w:p w:rsidR="007B178E" w:rsidRPr="00763173" w:rsidRDefault="007B178E" w:rsidP="007B178E">
      <w:pPr>
        <w:jc w:val="both"/>
      </w:pPr>
    </w:p>
    <w:p w:rsidR="007B178E" w:rsidRPr="00763173" w:rsidRDefault="007B178E" w:rsidP="007B178E">
      <w:pPr>
        <w:jc w:val="both"/>
      </w:pPr>
      <w:r w:rsidRPr="00763173">
        <w:t xml:space="preserve">The proposal with the Fire Safety approach </w:t>
      </w:r>
      <w:proofErr w:type="gramStart"/>
      <w:r w:rsidRPr="00763173">
        <w:t>will be submitted</w:t>
      </w:r>
      <w:proofErr w:type="gramEnd"/>
      <w:r w:rsidRPr="00763173">
        <w:t xml:space="preserve"> to the local CFPA-E member association, where an examination board will evaluate the solution. The candidate </w:t>
      </w:r>
      <w:proofErr w:type="gramStart"/>
      <w:r w:rsidRPr="00763173">
        <w:t>will be summoned</w:t>
      </w:r>
      <w:proofErr w:type="gramEnd"/>
      <w:r w:rsidRPr="00763173">
        <w:t xml:space="preserve"> to describe and defend his proposal in front of this examination board. The board will ask the </w:t>
      </w:r>
      <w:r w:rsidRPr="00763173">
        <w:lastRenderedPageBreak/>
        <w:t>applicant specific questions about the design,</w:t>
      </w:r>
      <w:r>
        <w:t xml:space="preserve"> </w:t>
      </w:r>
      <w:r w:rsidRPr="00763173">
        <w:t xml:space="preserve">and will ask him for a new approach in case some of the acceptance parameters are changed. The examination board will also be able to ask the candidate during examination on how to make a basic fire safety approach for the fulfilment of any of the safety objectives that </w:t>
      </w:r>
      <w:proofErr w:type="gramStart"/>
      <w:r w:rsidRPr="00763173">
        <w:t>have not been developed</w:t>
      </w:r>
      <w:proofErr w:type="gramEnd"/>
      <w:r w:rsidRPr="00763173">
        <w:t xml:space="preserve">. </w:t>
      </w:r>
    </w:p>
    <w:p w:rsidR="007B178E" w:rsidRPr="00763173" w:rsidRDefault="007B178E" w:rsidP="007B178E">
      <w:pPr>
        <w:jc w:val="both"/>
      </w:pPr>
    </w:p>
    <w:p w:rsidR="007B178E" w:rsidRPr="00763173" w:rsidRDefault="007B178E" w:rsidP="007B178E">
      <w:pPr>
        <w:jc w:val="both"/>
      </w:pPr>
      <w:r w:rsidRPr="00763173">
        <w:t xml:space="preserve">The duration of this test will be approximately 3 hours. </w:t>
      </w:r>
      <w:r>
        <w:t>At least 50 % of answers shall be correct in order to</w:t>
      </w:r>
      <w:r w:rsidRPr="00763173">
        <w:t xml:space="preserve"> pass the exam.</w:t>
      </w:r>
    </w:p>
    <w:p w:rsidR="007B178E" w:rsidRDefault="007B178E" w:rsidP="007B178E">
      <w:pPr>
        <w:jc w:val="both"/>
      </w:pPr>
    </w:p>
    <w:p w:rsidR="007B178E" w:rsidRDefault="007B178E" w:rsidP="007B178E">
      <w:pPr>
        <w:jc w:val="both"/>
      </w:pPr>
      <w:r>
        <w:t>The candidate must be able to describe clearly in his proposal:</w:t>
      </w:r>
    </w:p>
    <w:p w:rsidR="007B178E" w:rsidRDefault="007B178E" w:rsidP="007B178E">
      <w:pPr>
        <w:jc w:val="both"/>
      </w:pPr>
    </w:p>
    <w:p w:rsidR="007B178E" w:rsidRPr="007B178E" w:rsidRDefault="007B178E" w:rsidP="007B178E">
      <w:pPr>
        <w:rPr>
          <w:b/>
        </w:rPr>
      </w:pPr>
      <w:r w:rsidRPr="007B178E">
        <w:rPr>
          <w:b/>
        </w:rPr>
        <w:t>Fire safety objectives:</w:t>
      </w:r>
    </w:p>
    <w:p w:rsidR="007B178E" w:rsidRDefault="007B178E" w:rsidP="007B178E">
      <w:pPr>
        <w:jc w:val="both"/>
      </w:pPr>
      <w:r>
        <w:t xml:space="preserve">The objectives of fire safety and protection design </w:t>
      </w:r>
      <w:proofErr w:type="gramStart"/>
      <w:r>
        <w:t>shall be clearly defined</w:t>
      </w:r>
      <w:proofErr w:type="gramEnd"/>
      <w:r>
        <w:t>. These objectives are generally quite broad and deal with life safety, property protection, business interruption and environment preservation.</w:t>
      </w:r>
    </w:p>
    <w:p w:rsidR="007B178E" w:rsidRDefault="007B178E" w:rsidP="007B178E"/>
    <w:p w:rsidR="007B178E" w:rsidRPr="007B178E" w:rsidRDefault="007B178E" w:rsidP="007B178E">
      <w:pPr>
        <w:rPr>
          <w:b/>
        </w:rPr>
      </w:pPr>
      <w:r w:rsidRPr="007B178E">
        <w:rPr>
          <w:b/>
        </w:rPr>
        <w:t>Functional requirements:</w:t>
      </w:r>
    </w:p>
    <w:p w:rsidR="007B178E" w:rsidRDefault="007B178E" w:rsidP="007B178E">
      <w:pPr>
        <w:jc w:val="both"/>
      </w:pPr>
      <w:r>
        <w:t xml:space="preserve">The objectives are very broad but they are not sufficiently specific to provide a basis for an engineering design. It is therefore essential to stablish functional requirements associated with performance criteria that </w:t>
      </w:r>
      <w:proofErr w:type="gramStart"/>
      <w:r>
        <w:t>can be used</w:t>
      </w:r>
      <w:proofErr w:type="gramEnd"/>
      <w:r>
        <w:t xml:space="preserve"> to assess whether the fire safety objectives have been adequately achieved.</w:t>
      </w:r>
    </w:p>
    <w:p w:rsidR="007B178E" w:rsidRDefault="007B178E" w:rsidP="007B178E"/>
    <w:p w:rsidR="007B178E" w:rsidRPr="007B178E" w:rsidRDefault="007B178E" w:rsidP="007B178E">
      <w:pPr>
        <w:rPr>
          <w:b/>
        </w:rPr>
      </w:pPr>
      <w:r w:rsidRPr="007B178E">
        <w:rPr>
          <w:b/>
        </w:rPr>
        <w:t>Qualitative design review:</w:t>
      </w:r>
    </w:p>
    <w:p w:rsidR="007B178E" w:rsidRDefault="007B178E" w:rsidP="007B178E">
      <w:r>
        <w:t>The qualitative design review includes:</w:t>
      </w:r>
    </w:p>
    <w:p w:rsidR="007B178E" w:rsidRPr="007B178E" w:rsidRDefault="007B178E" w:rsidP="007B178E">
      <w:pPr>
        <w:numPr>
          <w:ilvl w:val="0"/>
          <w:numId w:val="3"/>
        </w:numPr>
        <w:jc w:val="both"/>
        <w:rPr>
          <w:lang w:val="en-US"/>
        </w:rPr>
      </w:pPr>
      <w:r w:rsidRPr="007B178E">
        <w:rPr>
          <w:lang w:val="en-US"/>
        </w:rPr>
        <w:t>The definition of acceptance criteria.</w:t>
      </w:r>
    </w:p>
    <w:p w:rsidR="007B178E" w:rsidRPr="007B178E" w:rsidRDefault="007B178E" w:rsidP="007B178E">
      <w:pPr>
        <w:numPr>
          <w:ilvl w:val="0"/>
          <w:numId w:val="3"/>
        </w:numPr>
        <w:jc w:val="both"/>
        <w:rPr>
          <w:lang w:val="en-US"/>
        </w:rPr>
      </w:pPr>
      <w:r w:rsidRPr="007B178E">
        <w:rPr>
          <w:lang w:val="en-US"/>
        </w:rPr>
        <w:t>The risk analysis and selection of fire scenarios.</w:t>
      </w:r>
    </w:p>
    <w:p w:rsidR="007B178E" w:rsidRPr="007B178E" w:rsidRDefault="007B178E" w:rsidP="007B178E">
      <w:pPr>
        <w:numPr>
          <w:ilvl w:val="0"/>
          <w:numId w:val="3"/>
        </w:numPr>
        <w:jc w:val="both"/>
        <w:rPr>
          <w:lang w:val="en-US"/>
        </w:rPr>
      </w:pPr>
      <w:r w:rsidRPr="007B178E">
        <w:rPr>
          <w:lang w:val="en-US"/>
        </w:rPr>
        <w:t>The initial proposal of fire safety and protection design.</w:t>
      </w:r>
    </w:p>
    <w:p w:rsidR="007B178E" w:rsidRDefault="007B178E" w:rsidP="007B178E"/>
    <w:p w:rsidR="007B178E" w:rsidRDefault="007B178E" w:rsidP="007B178E">
      <w:pPr>
        <w:jc w:val="both"/>
      </w:pPr>
      <w:r>
        <w:t xml:space="preserve">Prior to carrying out fire engineering calculations, it is necessary to set certain criteria, which results must meet before they </w:t>
      </w:r>
      <w:proofErr w:type="gramStart"/>
      <w:r>
        <w:t>will be considered</w:t>
      </w:r>
      <w:proofErr w:type="gramEnd"/>
      <w:r>
        <w:t xml:space="preserve"> sufficiently close to reality to be acceptable. These criteria </w:t>
      </w:r>
      <w:proofErr w:type="gramStart"/>
      <w:r>
        <w:t>are called</w:t>
      </w:r>
      <w:proofErr w:type="gramEnd"/>
      <w:r>
        <w:t xml:space="preserve"> “acceptance criteria”.</w:t>
      </w:r>
    </w:p>
    <w:p w:rsidR="007B178E" w:rsidRDefault="007B178E" w:rsidP="007B178E">
      <w:pPr>
        <w:jc w:val="both"/>
      </w:pPr>
    </w:p>
    <w:p w:rsidR="007B178E" w:rsidRDefault="007B178E" w:rsidP="007B178E">
      <w:pPr>
        <w:jc w:val="both"/>
      </w:pPr>
      <w:r>
        <w:t xml:space="preserve">The candidate must then select the most likely or hazardous fire scenarios, according to a previous risk analysis. </w:t>
      </w:r>
    </w:p>
    <w:p w:rsidR="007B178E" w:rsidRDefault="007B178E" w:rsidP="007B178E">
      <w:pPr>
        <w:jc w:val="both"/>
      </w:pPr>
    </w:p>
    <w:p w:rsidR="007B178E" w:rsidRDefault="007B178E" w:rsidP="007B178E">
      <w:pPr>
        <w:jc w:val="both"/>
      </w:pPr>
      <w:r>
        <w:t>According to the results of the corresponding fire scenario, the candidate will propose the fire safety and protection solutions, which will limit the frequency and the consequence of the fire.</w:t>
      </w:r>
    </w:p>
    <w:p w:rsidR="007B178E" w:rsidRDefault="007B178E" w:rsidP="007B178E"/>
    <w:p w:rsidR="007B178E" w:rsidRPr="007B178E" w:rsidRDefault="007B178E" w:rsidP="007B178E">
      <w:pPr>
        <w:rPr>
          <w:b/>
        </w:rPr>
      </w:pPr>
      <w:r w:rsidRPr="007B178E">
        <w:rPr>
          <w:b/>
        </w:rPr>
        <w:t>Quantitative analysis of design:</w:t>
      </w:r>
    </w:p>
    <w:p w:rsidR="007B178E" w:rsidRPr="00AB794D" w:rsidRDefault="007B178E" w:rsidP="007B178E">
      <w:pPr>
        <w:jc w:val="both"/>
        <w:rPr>
          <w:strike/>
        </w:rPr>
      </w:pPr>
      <w:r>
        <w:t xml:space="preserve">This quantitative analysis of design involves the determination of the consequences of the design fires (fire scenarios) considering the proposed fire safety solutions. Engineering methods </w:t>
      </w:r>
      <w:proofErr w:type="gramStart"/>
      <w:r>
        <w:t>are used</w:t>
      </w:r>
      <w:proofErr w:type="gramEnd"/>
      <w:r>
        <w:t xml:space="preserve"> to evaluate the potential solutions.</w:t>
      </w:r>
    </w:p>
    <w:p w:rsidR="007B178E" w:rsidRDefault="007B178E" w:rsidP="007B178E"/>
    <w:p w:rsidR="007B178E" w:rsidRPr="007B178E" w:rsidRDefault="007B178E" w:rsidP="007B178E">
      <w:pPr>
        <w:rPr>
          <w:b/>
        </w:rPr>
      </w:pPr>
      <w:r w:rsidRPr="007B178E">
        <w:rPr>
          <w:b/>
        </w:rPr>
        <w:t>Fire protection systems:</w:t>
      </w:r>
    </w:p>
    <w:p w:rsidR="007B178E" w:rsidRDefault="00F4605B" w:rsidP="007B178E">
      <w:r w:rsidRPr="00F4605B">
        <w:t>The candidate will be able to make a basic design of the fire protection systems proposed in each zone, for both active and passive fire protection systems.</w:t>
      </w:r>
    </w:p>
    <w:p w:rsidR="007B178E" w:rsidRPr="007B178E" w:rsidRDefault="007B178E" w:rsidP="00625943">
      <w:pPr>
        <w:pStyle w:val="berschrift3"/>
      </w:pPr>
      <w:bookmarkStart w:id="25" w:name="_Toc95819405"/>
      <w:bookmarkStart w:id="26" w:name="_Toc98762566"/>
      <w:r w:rsidRPr="007B178E">
        <w:t>Battery of questions</w:t>
      </w:r>
      <w:bookmarkEnd w:id="25"/>
      <w:bookmarkEnd w:id="26"/>
    </w:p>
    <w:p w:rsidR="007B178E" w:rsidRDefault="007B178E" w:rsidP="007B178E">
      <w:pPr>
        <w:jc w:val="both"/>
      </w:pPr>
      <w:r>
        <w:t xml:space="preserve">On the same day the candidate </w:t>
      </w:r>
      <w:proofErr w:type="gramStart"/>
      <w:r>
        <w:t>is summoned</w:t>
      </w:r>
      <w:proofErr w:type="gramEnd"/>
      <w:r>
        <w:t xml:space="preserve"> to defend the design proposal, he will have to answer a battery of 20 </w:t>
      </w:r>
      <w:r w:rsidRPr="00724AC6">
        <w:t xml:space="preserve">short questions regarding different fire protection and </w:t>
      </w:r>
      <w:r>
        <w:t xml:space="preserve">fire </w:t>
      </w:r>
      <w:r w:rsidRPr="00724AC6">
        <w:t xml:space="preserve">safety aspects related to the </w:t>
      </w:r>
      <w:r>
        <w:t>“Application focused topics” described in Section 5.2.</w:t>
      </w:r>
    </w:p>
    <w:p w:rsidR="007B178E" w:rsidRDefault="007B178E" w:rsidP="007B178E">
      <w:pPr>
        <w:jc w:val="both"/>
      </w:pPr>
    </w:p>
    <w:p w:rsidR="007B178E" w:rsidRPr="00763173" w:rsidRDefault="007B178E" w:rsidP="007B178E">
      <w:pPr>
        <w:jc w:val="both"/>
      </w:pPr>
      <w:r w:rsidRPr="00763173">
        <w:t xml:space="preserve">The examination committee will decide how many questions </w:t>
      </w:r>
      <w:proofErr w:type="gramStart"/>
      <w:r w:rsidRPr="00763173">
        <w:t>will be related</w:t>
      </w:r>
      <w:proofErr w:type="gramEnd"/>
      <w:r w:rsidRPr="00763173">
        <w:t xml:space="preserve"> to each topic. The examination board in every country will decide the wording of every question. The battery of questions will include some regarding to local (national) regulations. The duration of this part will be 2</w:t>
      </w:r>
      <w:r>
        <w:t xml:space="preserve"> </w:t>
      </w:r>
      <w:r w:rsidRPr="00763173">
        <w:t>h</w:t>
      </w:r>
      <w:r>
        <w:t>ours</w:t>
      </w:r>
      <w:r w:rsidRPr="00763173">
        <w:t>.</w:t>
      </w:r>
    </w:p>
    <w:p w:rsidR="007B178E" w:rsidRPr="00763173" w:rsidRDefault="007B178E" w:rsidP="007B178E">
      <w:pPr>
        <w:jc w:val="both"/>
      </w:pPr>
    </w:p>
    <w:p w:rsidR="007B178E" w:rsidRPr="00763173" w:rsidRDefault="007B178E" w:rsidP="007B178E">
      <w:pPr>
        <w:jc w:val="both"/>
      </w:pPr>
      <w:r>
        <w:t>At least 50 % of answers shall be correct in order to</w:t>
      </w:r>
      <w:r w:rsidRPr="00763173">
        <w:t xml:space="preserve"> pass the exam.</w:t>
      </w:r>
    </w:p>
    <w:p w:rsidR="00625943" w:rsidRPr="00763173" w:rsidRDefault="00625943" w:rsidP="00625943">
      <w:pPr>
        <w:pStyle w:val="berschrift2"/>
        <w:keepLines/>
        <w:tabs>
          <w:tab w:val="clear" w:pos="792"/>
        </w:tabs>
        <w:spacing w:before="200" w:after="0"/>
        <w:ind w:left="576" w:hanging="576"/>
        <w:contextualSpacing/>
      </w:pPr>
      <w:bookmarkStart w:id="27" w:name="_Toc95819406"/>
      <w:bookmarkStart w:id="28" w:name="_Toc98762567"/>
      <w:r w:rsidRPr="00763173">
        <w:t>Certification</w:t>
      </w:r>
      <w:bookmarkEnd w:id="27"/>
      <w:bookmarkEnd w:id="28"/>
    </w:p>
    <w:p w:rsidR="00625943" w:rsidRPr="00763173" w:rsidRDefault="00625943" w:rsidP="00625943">
      <w:r>
        <w:t xml:space="preserve">Where </w:t>
      </w:r>
      <w:r w:rsidRPr="00763173">
        <w:t>the applicant succeeds in passing both tests, and ha</w:t>
      </w:r>
      <w:r>
        <w:t>s</w:t>
      </w:r>
      <w:r w:rsidRPr="00763173">
        <w:t xml:space="preserve"> paid the examination fee, he </w:t>
      </w:r>
      <w:proofErr w:type="gramStart"/>
      <w:r w:rsidRPr="00763173">
        <w:t>will be awarded</w:t>
      </w:r>
      <w:proofErr w:type="gramEnd"/>
      <w:r w:rsidRPr="00763173">
        <w:t xml:space="preserve"> with a certificate that accredits him as a </w:t>
      </w:r>
      <w:r>
        <w:t>CFPA-E Fire Safety Specialist in Building Design</w:t>
      </w:r>
      <w:r w:rsidRPr="00763173">
        <w:t>.</w:t>
      </w:r>
    </w:p>
    <w:p w:rsidR="00625943" w:rsidRDefault="00625943" w:rsidP="00625943"/>
    <w:p w:rsidR="00625943" w:rsidRPr="00763173" w:rsidRDefault="00625943" w:rsidP="00625943">
      <w:pPr>
        <w:jc w:val="both"/>
      </w:pPr>
      <w:r>
        <w:t xml:space="preserve">Where </w:t>
      </w:r>
      <w:r w:rsidRPr="00763173">
        <w:t xml:space="preserve">the applicant fails one of the two tests, </w:t>
      </w:r>
      <w:r>
        <w:t>they</w:t>
      </w:r>
      <w:r w:rsidRPr="00763173">
        <w:t xml:space="preserve"> </w:t>
      </w:r>
      <w:proofErr w:type="gramStart"/>
      <w:r w:rsidRPr="00763173">
        <w:t xml:space="preserve">will </w:t>
      </w:r>
      <w:r>
        <w:t xml:space="preserve">be </w:t>
      </w:r>
      <w:r w:rsidRPr="00763173">
        <w:t>permitted</w:t>
      </w:r>
      <w:proofErr w:type="gramEnd"/>
      <w:r w:rsidRPr="00763173">
        <w:t xml:space="preserve"> to repeat only the test failed in the next call for examination, by paying the examination </w:t>
      </w:r>
      <w:r>
        <w:t xml:space="preserve">fee </w:t>
      </w:r>
      <w:r w:rsidRPr="00763173">
        <w:t xml:space="preserve">for that specific test. </w:t>
      </w:r>
      <w:r>
        <w:t xml:space="preserve"> Where t</w:t>
      </w:r>
      <w:r w:rsidRPr="00763173">
        <w:t xml:space="preserve">he </w:t>
      </w:r>
      <w:r>
        <w:t xml:space="preserve">applicant </w:t>
      </w:r>
      <w:r w:rsidRPr="00763173">
        <w:t>fails</w:t>
      </w:r>
      <w:r>
        <w:rPr>
          <w:color w:val="FF0000"/>
        </w:rPr>
        <w:t xml:space="preserve"> </w:t>
      </w:r>
      <w:r w:rsidRPr="00763173">
        <w:t xml:space="preserve">again and remains interested in obtaining the certificate, </w:t>
      </w:r>
      <w:r>
        <w:t>full re-examination will be required</w:t>
      </w:r>
      <w:r w:rsidRPr="00763173">
        <w:t xml:space="preserve">. </w:t>
      </w:r>
    </w:p>
    <w:p w:rsidR="00625943" w:rsidRPr="00763173" w:rsidRDefault="00625943" w:rsidP="00625943">
      <w:pPr>
        <w:pStyle w:val="berschrift2"/>
        <w:keepLines/>
        <w:tabs>
          <w:tab w:val="clear" w:pos="792"/>
        </w:tabs>
        <w:spacing w:before="200" w:after="0"/>
        <w:ind w:left="576" w:hanging="576"/>
        <w:contextualSpacing/>
      </w:pPr>
      <w:bookmarkStart w:id="29" w:name="_Toc95819407"/>
      <w:bookmarkStart w:id="30" w:name="_Toc98762568"/>
      <w:r w:rsidRPr="00763173">
        <w:t>Certificate validity</w:t>
      </w:r>
      <w:bookmarkEnd w:id="29"/>
      <w:bookmarkEnd w:id="30"/>
    </w:p>
    <w:p w:rsidR="00625943" w:rsidRPr="00763173" w:rsidRDefault="00625943" w:rsidP="00625943">
      <w:pPr>
        <w:jc w:val="both"/>
      </w:pPr>
      <w:r w:rsidRPr="00763173">
        <w:t xml:space="preserve">The certificate is valid for a </w:t>
      </w:r>
      <w:r w:rsidRPr="002B1DF3">
        <w:t>period of</w:t>
      </w:r>
      <w:r>
        <w:t xml:space="preserve"> </w:t>
      </w:r>
      <w:r w:rsidRPr="002B1DF3">
        <w:t>5 years</w:t>
      </w:r>
      <w:r w:rsidRPr="00763173">
        <w:t xml:space="preserve">. After the end of each period, the certificate can be </w:t>
      </w:r>
      <w:r>
        <w:t xml:space="preserve">renewed </w:t>
      </w:r>
      <w:proofErr w:type="gramStart"/>
      <w:r w:rsidRPr="00763173">
        <w:t>provided that</w:t>
      </w:r>
      <w:proofErr w:type="gramEnd"/>
      <w:r w:rsidRPr="00763173">
        <w:t>:</w:t>
      </w:r>
    </w:p>
    <w:p w:rsidR="00625943" w:rsidRPr="00625943" w:rsidRDefault="00625943" w:rsidP="00625943">
      <w:pPr>
        <w:numPr>
          <w:ilvl w:val="0"/>
          <w:numId w:val="3"/>
        </w:numPr>
        <w:jc w:val="both"/>
        <w:rPr>
          <w:lang w:val="en-US"/>
        </w:rPr>
      </w:pPr>
      <w:r w:rsidRPr="00625943">
        <w:rPr>
          <w:lang w:val="en-US"/>
        </w:rPr>
        <w:t>The applicant has paid the renewal fee to the entity that issued the certificate.</w:t>
      </w:r>
    </w:p>
    <w:p w:rsidR="00625943" w:rsidRPr="00625943" w:rsidRDefault="00625943" w:rsidP="00625943">
      <w:pPr>
        <w:numPr>
          <w:ilvl w:val="0"/>
          <w:numId w:val="3"/>
        </w:numPr>
        <w:jc w:val="both"/>
        <w:rPr>
          <w:lang w:val="en-US"/>
        </w:rPr>
      </w:pPr>
      <w:r w:rsidRPr="00625943">
        <w:rPr>
          <w:lang w:val="en-US"/>
        </w:rPr>
        <w:t xml:space="preserve">The applicant has demonstrated that he/she is involved in a Continual Professional Development process that enables knowledge and skills in fire safety to </w:t>
      </w:r>
      <w:proofErr w:type="gramStart"/>
      <w:r w:rsidRPr="00625943">
        <w:rPr>
          <w:lang w:val="en-US"/>
        </w:rPr>
        <w:t>be maintained</w:t>
      </w:r>
      <w:proofErr w:type="gramEnd"/>
      <w:r w:rsidRPr="00625943">
        <w:rPr>
          <w:lang w:val="en-US"/>
        </w:rPr>
        <w:t xml:space="preserve">. Certification </w:t>
      </w:r>
      <w:proofErr w:type="gramStart"/>
      <w:r w:rsidRPr="00625943">
        <w:rPr>
          <w:lang w:val="en-US"/>
        </w:rPr>
        <w:t>is evaluated</w:t>
      </w:r>
      <w:proofErr w:type="gramEnd"/>
      <w:r w:rsidRPr="00625943">
        <w:rPr>
          <w:lang w:val="en-US"/>
        </w:rPr>
        <w:t xml:space="preserve"> according to a scoring system that includes credits for working experience, for continuous training programs, and for attending conferences. See chapter </w:t>
      </w:r>
      <w:r w:rsidRPr="00625943">
        <w:rPr>
          <w:lang w:val="en-US"/>
        </w:rPr>
        <w:fldChar w:fldCharType="begin"/>
      </w:r>
      <w:r w:rsidRPr="00625943">
        <w:rPr>
          <w:lang w:val="en-US"/>
        </w:rPr>
        <w:instrText xml:space="preserve"> REF _Ref426623720 \r \h  \* MERGEFORMAT </w:instrText>
      </w:r>
      <w:r w:rsidRPr="00625943">
        <w:rPr>
          <w:lang w:val="en-US"/>
        </w:rPr>
      </w:r>
      <w:r w:rsidRPr="00625943">
        <w:rPr>
          <w:lang w:val="en-US"/>
        </w:rPr>
        <w:fldChar w:fldCharType="separate"/>
      </w:r>
      <w:r w:rsidR="00CF7A3E">
        <w:rPr>
          <w:lang w:val="en-US"/>
        </w:rPr>
        <w:t>6.5</w:t>
      </w:r>
      <w:r w:rsidRPr="00625943">
        <w:rPr>
          <w:lang w:val="en-US"/>
        </w:rPr>
        <w:fldChar w:fldCharType="end"/>
      </w:r>
      <w:r w:rsidRPr="00625943">
        <w:rPr>
          <w:lang w:val="en-US"/>
        </w:rPr>
        <w:t xml:space="preserve"> to see how to demonstrate skills maintenance.</w:t>
      </w:r>
    </w:p>
    <w:p w:rsidR="00625943" w:rsidRDefault="00625943" w:rsidP="00625943">
      <w:pPr>
        <w:jc w:val="both"/>
      </w:pPr>
    </w:p>
    <w:p w:rsidR="00625943" w:rsidRDefault="00625943" w:rsidP="00625943">
      <w:pPr>
        <w:jc w:val="both"/>
      </w:pPr>
      <w:r>
        <w:t xml:space="preserve">In case the certificate´s period of validity expires and the applicant has not been able to demonstrate skills maintenance according to 6.5, the only possible way to obtain the certification is by passing the exam </w:t>
      </w:r>
      <w:r w:rsidRPr="002B1DF3">
        <w:t>again. The applicant may re-validate an expired certificate within one year of the expiration date.</w:t>
      </w:r>
    </w:p>
    <w:p w:rsidR="00625943" w:rsidRDefault="00625943" w:rsidP="00625943">
      <w:pPr>
        <w:pStyle w:val="berschrift2"/>
        <w:keepLines/>
        <w:tabs>
          <w:tab w:val="clear" w:pos="792"/>
        </w:tabs>
        <w:spacing w:before="200" w:after="0"/>
        <w:ind w:left="576" w:hanging="576"/>
        <w:contextualSpacing/>
      </w:pPr>
      <w:bookmarkStart w:id="31" w:name="_Ref426623720"/>
      <w:bookmarkStart w:id="32" w:name="_Toc95819408"/>
      <w:bookmarkStart w:id="33" w:name="_Toc98762569"/>
      <w:r>
        <w:t>Skills maintenance</w:t>
      </w:r>
      <w:bookmarkEnd w:id="31"/>
      <w:bookmarkEnd w:id="32"/>
      <w:bookmarkEnd w:id="33"/>
      <w:r>
        <w:t xml:space="preserve"> </w:t>
      </w:r>
    </w:p>
    <w:p w:rsidR="00625943" w:rsidRDefault="00625943" w:rsidP="00625943">
      <w:r w:rsidRPr="00025FFB">
        <w:t xml:space="preserve">To renew the certification, the applicant </w:t>
      </w:r>
      <w:r w:rsidRPr="002B1DF3">
        <w:t>must accumulate at least 30 points in different activities related to fire protection, during the 5 years cycle between recertification. As the fire safety engineer must keep his knowledge up-to-date, at least 3 points will have to come from professional development activities:</w:t>
      </w:r>
    </w:p>
    <w:p w:rsidR="00625943" w:rsidRDefault="00625943">
      <w: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364"/>
        <w:gridCol w:w="2319"/>
        <w:gridCol w:w="2351"/>
      </w:tblGrid>
      <w:tr w:rsidR="00625943" w:rsidRPr="00763173" w:rsidTr="00625943">
        <w:tc>
          <w:tcPr>
            <w:tcW w:w="2180" w:type="dxa"/>
            <w:shd w:val="clear" w:color="auto" w:fill="auto"/>
          </w:tcPr>
          <w:p w:rsidR="00625943" w:rsidRPr="00763173" w:rsidRDefault="00625943" w:rsidP="002A5362">
            <w:pPr>
              <w:rPr>
                <w:b/>
              </w:rPr>
            </w:pPr>
            <w:r w:rsidRPr="00763173">
              <w:rPr>
                <w:b/>
              </w:rPr>
              <w:lastRenderedPageBreak/>
              <w:t>CATEGORY</w:t>
            </w:r>
          </w:p>
        </w:tc>
        <w:tc>
          <w:tcPr>
            <w:tcW w:w="2364" w:type="dxa"/>
            <w:shd w:val="clear" w:color="auto" w:fill="auto"/>
          </w:tcPr>
          <w:p w:rsidR="00625943" w:rsidRPr="00763173" w:rsidRDefault="00625943" w:rsidP="002A5362">
            <w:pPr>
              <w:rPr>
                <w:b/>
              </w:rPr>
            </w:pPr>
            <w:r w:rsidRPr="00763173">
              <w:rPr>
                <w:b/>
              </w:rPr>
              <w:t>ASSIGNED POINTS</w:t>
            </w:r>
          </w:p>
        </w:tc>
        <w:tc>
          <w:tcPr>
            <w:tcW w:w="2319" w:type="dxa"/>
            <w:shd w:val="clear" w:color="auto" w:fill="auto"/>
          </w:tcPr>
          <w:p w:rsidR="00625943" w:rsidRPr="00763173" w:rsidRDefault="00625943" w:rsidP="002A5362">
            <w:pPr>
              <w:rPr>
                <w:b/>
              </w:rPr>
            </w:pPr>
            <w:r w:rsidRPr="00763173">
              <w:rPr>
                <w:b/>
              </w:rPr>
              <w:t>MAX. PERMITTED POINTS</w:t>
            </w:r>
          </w:p>
        </w:tc>
        <w:tc>
          <w:tcPr>
            <w:tcW w:w="2351" w:type="dxa"/>
            <w:shd w:val="clear" w:color="auto" w:fill="auto"/>
          </w:tcPr>
          <w:p w:rsidR="00625943" w:rsidRPr="00763173" w:rsidRDefault="00625943" w:rsidP="002A5362">
            <w:pPr>
              <w:rPr>
                <w:b/>
              </w:rPr>
            </w:pPr>
            <w:r w:rsidRPr="00763173">
              <w:rPr>
                <w:b/>
              </w:rPr>
              <w:t>ACCEPTABLE DOCUMENTATION</w:t>
            </w:r>
          </w:p>
        </w:tc>
      </w:tr>
      <w:tr w:rsidR="00625943" w:rsidRPr="002B1DF3" w:rsidTr="00625943">
        <w:trPr>
          <w:trHeight w:val="1025"/>
        </w:trPr>
        <w:tc>
          <w:tcPr>
            <w:tcW w:w="2180" w:type="dxa"/>
            <w:vMerge w:val="restart"/>
            <w:shd w:val="clear" w:color="auto" w:fill="auto"/>
            <w:vAlign w:val="center"/>
          </w:tcPr>
          <w:p w:rsidR="00625943" w:rsidRPr="002B1DF3" w:rsidRDefault="00625943" w:rsidP="002A5362">
            <w:r w:rsidRPr="002B1DF3">
              <w:t>Professional practice</w:t>
            </w:r>
          </w:p>
        </w:tc>
        <w:tc>
          <w:tcPr>
            <w:tcW w:w="2364" w:type="dxa"/>
            <w:shd w:val="clear" w:color="auto" w:fill="auto"/>
            <w:vAlign w:val="center"/>
          </w:tcPr>
          <w:p w:rsidR="00625943" w:rsidRPr="002B1DF3" w:rsidRDefault="00625943" w:rsidP="002A5362">
            <w:r w:rsidRPr="002B1DF3">
              <w:t>Project Director (1 point/dedicated month)</w:t>
            </w:r>
          </w:p>
        </w:tc>
        <w:tc>
          <w:tcPr>
            <w:tcW w:w="2319" w:type="dxa"/>
            <w:shd w:val="clear" w:color="auto" w:fill="auto"/>
            <w:vAlign w:val="center"/>
          </w:tcPr>
          <w:p w:rsidR="00625943" w:rsidRPr="002B1DF3" w:rsidRDefault="00625943" w:rsidP="002A5362">
            <w:r w:rsidRPr="002B1DF3">
              <w:t>27 points per cycle</w:t>
            </w:r>
          </w:p>
        </w:tc>
        <w:tc>
          <w:tcPr>
            <w:tcW w:w="2351" w:type="dxa"/>
            <w:vMerge w:val="restart"/>
            <w:shd w:val="clear" w:color="auto" w:fill="auto"/>
            <w:vAlign w:val="center"/>
          </w:tcPr>
          <w:p w:rsidR="00625943" w:rsidRPr="002B1DF3" w:rsidRDefault="00625943" w:rsidP="002A5362">
            <w:r w:rsidRPr="002B1DF3">
              <w:t xml:space="preserve">Fire Engineering Design Brief (FEDB) </w:t>
            </w:r>
            <w:r w:rsidRPr="002B1DF3">
              <w:rPr>
                <w:vertAlign w:val="superscript"/>
              </w:rPr>
              <w:t>(1)</w:t>
            </w:r>
            <w:r w:rsidRPr="002B1DF3">
              <w:t xml:space="preserve"> or;</w:t>
            </w:r>
          </w:p>
          <w:p w:rsidR="00625943" w:rsidRPr="002B1DF3" w:rsidRDefault="00625943" w:rsidP="002A5362">
            <w:pPr>
              <w:rPr>
                <w:vertAlign w:val="superscript"/>
              </w:rPr>
            </w:pPr>
          </w:p>
          <w:p w:rsidR="00625943" w:rsidRPr="002B1DF3" w:rsidRDefault="00625943" w:rsidP="002A5362">
            <w:pPr>
              <w:rPr>
                <w:lang w:val="en-US"/>
              </w:rPr>
            </w:pPr>
            <w:r w:rsidRPr="002B1DF3">
              <w:t>list of references witnessed by at least two persons working in the field of fire safety or building design</w:t>
            </w:r>
          </w:p>
        </w:tc>
      </w:tr>
      <w:tr w:rsidR="00625943" w:rsidRPr="00763173" w:rsidTr="00625943">
        <w:trPr>
          <w:trHeight w:val="1125"/>
        </w:trPr>
        <w:tc>
          <w:tcPr>
            <w:tcW w:w="2180" w:type="dxa"/>
            <w:vMerge/>
            <w:shd w:val="clear" w:color="auto" w:fill="auto"/>
            <w:vAlign w:val="center"/>
          </w:tcPr>
          <w:p w:rsidR="00625943" w:rsidRPr="00763173" w:rsidRDefault="00625943" w:rsidP="002A5362"/>
        </w:tc>
        <w:tc>
          <w:tcPr>
            <w:tcW w:w="2364" w:type="dxa"/>
            <w:shd w:val="clear" w:color="auto" w:fill="auto"/>
            <w:vAlign w:val="center"/>
          </w:tcPr>
          <w:p w:rsidR="00625943" w:rsidRPr="00763173" w:rsidRDefault="00625943" w:rsidP="002A5362">
            <w:r w:rsidRPr="00763173">
              <w:t>Responsible for one area in the project (0,5 points/dedicated month)</w:t>
            </w:r>
          </w:p>
        </w:tc>
        <w:tc>
          <w:tcPr>
            <w:tcW w:w="2319" w:type="dxa"/>
            <w:shd w:val="clear" w:color="auto" w:fill="auto"/>
            <w:vAlign w:val="center"/>
          </w:tcPr>
          <w:p w:rsidR="00625943" w:rsidRPr="00763173" w:rsidRDefault="00625943" w:rsidP="002A5362">
            <w:r>
              <w:t>25</w:t>
            </w:r>
            <w:r w:rsidRPr="00763173">
              <w:t xml:space="preserve"> points per cycle</w:t>
            </w:r>
          </w:p>
        </w:tc>
        <w:tc>
          <w:tcPr>
            <w:tcW w:w="2351" w:type="dxa"/>
            <w:vMerge/>
            <w:shd w:val="clear" w:color="auto" w:fill="auto"/>
            <w:vAlign w:val="center"/>
          </w:tcPr>
          <w:p w:rsidR="00625943" w:rsidRPr="00763173" w:rsidRDefault="00625943" w:rsidP="002A5362"/>
        </w:tc>
      </w:tr>
      <w:tr w:rsidR="00625943" w:rsidRPr="00763173" w:rsidTr="00625943">
        <w:trPr>
          <w:trHeight w:val="985"/>
        </w:trPr>
        <w:tc>
          <w:tcPr>
            <w:tcW w:w="2180" w:type="dxa"/>
            <w:shd w:val="clear" w:color="auto" w:fill="auto"/>
            <w:vAlign w:val="center"/>
          </w:tcPr>
          <w:p w:rsidR="00625943" w:rsidRPr="00763173" w:rsidRDefault="00625943" w:rsidP="002A5362">
            <w:r w:rsidRPr="00763173">
              <w:t>Professional development – CFPA-E courses</w:t>
            </w:r>
          </w:p>
        </w:tc>
        <w:tc>
          <w:tcPr>
            <w:tcW w:w="2364" w:type="dxa"/>
            <w:shd w:val="clear" w:color="auto" w:fill="auto"/>
            <w:vAlign w:val="center"/>
          </w:tcPr>
          <w:p w:rsidR="00625943" w:rsidRPr="00763173" w:rsidRDefault="00625943" w:rsidP="002A5362">
            <w:r w:rsidRPr="00763173">
              <w:t xml:space="preserve">3 points per course and day or equivalent </w:t>
            </w:r>
            <w:r w:rsidRPr="00763173">
              <w:rPr>
                <w:vertAlign w:val="superscript"/>
              </w:rPr>
              <w:t>(2)</w:t>
            </w:r>
          </w:p>
        </w:tc>
        <w:tc>
          <w:tcPr>
            <w:tcW w:w="2319" w:type="dxa"/>
            <w:shd w:val="clear" w:color="auto" w:fill="auto"/>
            <w:vAlign w:val="center"/>
          </w:tcPr>
          <w:p w:rsidR="00625943" w:rsidRPr="00763173" w:rsidRDefault="00625943" w:rsidP="002A5362">
            <w:r>
              <w:t>25</w:t>
            </w:r>
            <w:r w:rsidRPr="00763173">
              <w:t xml:space="preserve"> points per cycle </w:t>
            </w:r>
          </w:p>
        </w:tc>
        <w:tc>
          <w:tcPr>
            <w:tcW w:w="2351" w:type="dxa"/>
            <w:shd w:val="clear" w:color="auto" w:fill="auto"/>
            <w:vAlign w:val="center"/>
          </w:tcPr>
          <w:p w:rsidR="00625943" w:rsidRPr="00763173" w:rsidRDefault="00625943" w:rsidP="002A5362">
            <w:r w:rsidRPr="00763173">
              <w:t>Attestation of participation</w:t>
            </w:r>
          </w:p>
        </w:tc>
      </w:tr>
      <w:tr w:rsidR="00625943" w:rsidRPr="00763173" w:rsidTr="00625943">
        <w:trPr>
          <w:trHeight w:val="971"/>
        </w:trPr>
        <w:tc>
          <w:tcPr>
            <w:tcW w:w="2180" w:type="dxa"/>
            <w:shd w:val="clear" w:color="auto" w:fill="auto"/>
            <w:vAlign w:val="center"/>
          </w:tcPr>
          <w:p w:rsidR="00625943" w:rsidRPr="00763173" w:rsidRDefault="00625943" w:rsidP="002A5362">
            <w:r w:rsidRPr="00763173">
              <w:t>Professional development – other fire protection courses</w:t>
            </w:r>
          </w:p>
        </w:tc>
        <w:tc>
          <w:tcPr>
            <w:tcW w:w="2364" w:type="dxa"/>
            <w:shd w:val="clear" w:color="auto" w:fill="auto"/>
            <w:vAlign w:val="center"/>
          </w:tcPr>
          <w:p w:rsidR="00625943" w:rsidRPr="00763173" w:rsidRDefault="00625943" w:rsidP="002A5362">
            <w:r w:rsidRPr="00763173">
              <w:t xml:space="preserve">1,5 points per course and day </w:t>
            </w:r>
            <w:r w:rsidRPr="00763173">
              <w:rPr>
                <w:vertAlign w:val="superscript"/>
              </w:rPr>
              <w:t>(3)</w:t>
            </w:r>
          </w:p>
        </w:tc>
        <w:tc>
          <w:tcPr>
            <w:tcW w:w="2319" w:type="dxa"/>
            <w:shd w:val="clear" w:color="auto" w:fill="auto"/>
            <w:vAlign w:val="center"/>
          </w:tcPr>
          <w:p w:rsidR="00625943" w:rsidRPr="00763173" w:rsidRDefault="00625943" w:rsidP="002A5362">
            <w:r w:rsidRPr="00763173">
              <w:t>15 points per cycle</w:t>
            </w:r>
          </w:p>
        </w:tc>
        <w:tc>
          <w:tcPr>
            <w:tcW w:w="2351" w:type="dxa"/>
            <w:shd w:val="clear" w:color="auto" w:fill="auto"/>
            <w:vAlign w:val="center"/>
          </w:tcPr>
          <w:p w:rsidR="00625943" w:rsidRPr="00763173" w:rsidRDefault="00625943" w:rsidP="002A5362">
            <w:r w:rsidRPr="00763173">
              <w:t>Attestation of participation</w:t>
            </w:r>
          </w:p>
        </w:tc>
      </w:tr>
      <w:tr w:rsidR="00625943" w:rsidRPr="00763173" w:rsidTr="00625943">
        <w:trPr>
          <w:trHeight w:val="1104"/>
        </w:trPr>
        <w:tc>
          <w:tcPr>
            <w:tcW w:w="2180" w:type="dxa"/>
            <w:shd w:val="clear" w:color="auto" w:fill="auto"/>
            <w:vAlign w:val="center"/>
          </w:tcPr>
          <w:p w:rsidR="00625943" w:rsidRPr="00763173" w:rsidRDefault="00625943" w:rsidP="002A5362">
            <w:r w:rsidRPr="00763173">
              <w:t>Professional development –</w:t>
            </w:r>
            <w:r>
              <w:t xml:space="preserve"> </w:t>
            </w:r>
            <w:r w:rsidRPr="00763173">
              <w:t>fire protection conferences</w:t>
            </w:r>
          </w:p>
        </w:tc>
        <w:tc>
          <w:tcPr>
            <w:tcW w:w="2364" w:type="dxa"/>
            <w:shd w:val="clear" w:color="auto" w:fill="auto"/>
            <w:vAlign w:val="center"/>
          </w:tcPr>
          <w:p w:rsidR="00625943" w:rsidRPr="00763173" w:rsidRDefault="00625943" w:rsidP="002A5362">
            <w:r>
              <w:t>1</w:t>
            </w:r>
            <w:r w:rsidRPr="00763173">
              <w:t xml:space="preserve"> points per conference day or equivalent </w:t>
            </w:r>
            <w:r w:rsidRPr="00763173">
              <w:rPr>
                <w:vertAlign w:val="superscript"/>
              </w:rPr>
              <w:t>(5)</w:t>
            </w:r>
          </w:p>
        </w:tc>
        <w:tc>
          <w:tcPr>
            <w:tcW w:w="2319" w:type="dxa"/>
            <w:shd w:val="clear" w:color="auto" w:fill="auto"/>
            <w:vAlign w:val="center"/>
          </w:tcPr>
          <w:p w:rsidR="00625943" w:rsidRPr="00763173" w:rsidRDefault="00625943" w:rsidP="002A5362">
            <w:r>
              <w:t>15</w:t>
            </w:r>
            <w:r w:rsidRPr="00763173">
              <w:t xml:space="preserve"> points per cycle </w:t>
            </w:r>
          </w:p>
        </w:tc>
        <w:tc>
          <w:tcPr>
            <w:tcW w:w="2351" w:type="dxa"/>
            <w:shd w:val="clear" w:color="auto" w:fill="auto"/>
            <w:vAlign w:val="center"/>
          </w:tcPr>
          <w:p w:rsidR="00625943" w:rsidRPr="00763173" w:rsidRDefault="00625943" w:rsidP="002A5362">
            <w:r w:rsidRPr="00763173">
              <w:t>Attestation of participation</w:t>
            </w:r>
          </w:p>
        </w:tc>
      </w:tr>
      <w:tr w:rsidR="00625943" w:rsidRPr="00763173" w:rsidTr="00625943">
        <w:trPr>
          <w:trHeight w:val="2134"/>
        </w:trPr>
        <w:tc>
          <w:tcPr>
            <w:tcW w:w="9214" w:type="dxa"/>
            <w:gridSpan w:val="4"/>
            <w:shd w:val="clear" w:color="auto" w:fill="auto"/>
          </w:tcPr>
          <w:p w:rsidR="00625943" w:rsidRDefault="00625943" w:rsidP="002A5362">
            <w:pPr>
              <w:rPr>
                <w:vertAlign w:val="superscript"/>
              </w:rPr>
            </w:pPr>
          </w:p>
          <w:p w:rsidR="00625943" w:rsidRPr="00763173" w:rsidRDefault="00625943" w:rsidP="002A5362">
            <w:r w:rsidRPr="00763173">
              <w:rPr>
                <w:vertAlign w:val="superscript"/>
              </w:rPr>
              <w:t>(1)</w:t>
            </w:r>
            <w:r w:rsidRPr="00763173">
              <w:t xml:space="preserve"> Fire Engineering Design Brief to demonstrate professional practice will have the minimum contents described in Section 4.4.</w:t>
            </w:r>
          </w:p>
          <w:p w:rsidR="00625943" w:rsidRPr="00763173" w:rsidRDefault="00625943" w:rsidP="002A5362">
            <w:r w:rsidRPr="00763173">
              <w:rPr>
                <w:vertAlign w:val="superscript"/>
              </w:rPr>
              <w:t>(2)</w:t>
            </w:r>
            <w:r w:rsidRPr="00763173">
              <w:t xml:space="preserve"> 1 day = At least 6h of effective training or course = 3 points. See Tables 3 &amp; 4.</w:t>
            </w:r>
          </w:p>
          <w:p w:rsidR="00625943" w:rsidRPr="00763173" w:rsidRDefault="00625943" w:rsidP="002A5362">
            <w:r w:rsidRPr="00763173">
              <w:rPr>
                <w:vertAlign w:val="superscript"/>
              </w:rPr>
              <w:t>(3)</w:t>
            </w:r>
            <w:r w:rsidRPr="00763173">
              <w:t xml:space="preserve"> 1 day = At least 6h of effective training or course = 1,5 points</w:t>
            </w:r>
          </w:p>
          <w:p w:rsidR="00625943" w:rsidRPr="00763173" w:rsidRDefault="00625943" w:rsidP="002A5362">
            <w:r w:rsidRPr="00763173">
              <w:rPr>
                <w:vertAlign w:val="superscript"/>
              </w:rPr>
              <w:t>(4)</w:t>
            </w:r>
            <w:r w:rsidRPr="00763173">
              <w:t xml:space="preserve"> 1 day = At least 6h of effective conference = 1 point</w:t>
            </w:r>
          </w:p>
          <w:p w:rsidR="00625943" w:rsidRPr="00763173" w:rsidRDefault="00625943" w:rsidP="002A5362">
            <w:r w:rsidRPr="00763173">
              <w:rPr>
                <w:vertAlign w:val="superscript"/>
              </w:rPr>
              <w:t>(5)</w:t>
            </w:r>
            <w:r w:rsidRPr="00763173">
              <w:t xml:space="preserve"> 1 day = At least 6h of effective conference = 0,5 points</w:t>
            </w:r>
          </w:p>
        </w:tc>
      </w:tr>
    </w:tbl>
    <w:p w:rsidR="00625943" w:rsidRDefault="00625943" w:rsidP="00625943">
      <w:r>
        <w:t>Table 2. Requirements for recertification of CFPA-E BDS</w:t>
      </w:r>
    </w:p>
    <w:p w:rsidR="00625943" w:rsidRDefault="00625943" w:rsidP="00625943"/>
    <w:p w:rsidR="006050AA" w:rsidRDefault="00625943" w:rsidP="00625943">
      <w:r>
        <w:t>For re-certification, to justify “Training” requirements (attendance to courses and conferences) will be enough to present an attestation of participation (no need for examination).</w:t>
      </w:r>
    </w:p>
    <w:p w:rsidR="00625943" w:rsidRDefault="00625943">
      <w:r>
        <w:br w:type="page"/>
      </w:r>
    </w:p>
    <w:p w:rsidR="00625943" w:rsidRDefault="00625943" w:rsidP="00625943">
      <w:pPr>
        <w:pStyle w:val="berschrift1"/>
      </w:pPr>
      <w:bookmarkStart w:id="34" w:name="_Toc95819409"/>
      <w:bookmarkStart w:id="35" w:name="_Toc98762570"/>
      <w:r w:rsidRPr="00763173">
        <w:lastRenderedPageBreak/>
        <w:t>CFPA-</w:t>
      </w:r>
      <w:r>
        <w:t>E Courses related to Fire Safe Building Design</w:t>
      </w:r>
      <w:bookmarkEnd w:id="34"/>
      <w:bookmarkEnd w:id="35"/>
    </w:p>
    <w:p w:rsidR="00625943" w:rsidRDefault="00625943" w:rsidP="00625943">
      <w:pPr>
        <w:pStyle w:val="berschrift2"/>
        <w:keepLines/>
        <w:tabs>
          <w:tab w:val="clear" w:pos="792"/>
        </w:tabs>
        <w:spacing w:before="200" w:after="0"/>
        <w:ind w:left="576" w:hanging="576"/>
        <w:contextualSpacing/>
      </w:pPr>
      <w:bookmarkStart w:id="36" w:name="_Ref426718500"/>
      <w:bookmarkStart w:id="37" w:name="_Toc95819410"/>
      <w:bookmarkStart w:id="38" w:name="_Toc98762571"/>
      <w:r w:rsidRPr="004F5982">
        <w:t>CFPA-E Courses</w:t>
      </w:r>
      <w:bookmarkEnd w:id="36"/>
      <w:bookmarkEnd w:id="37"/>
      <w:bookmarkEnd w:id="38"/>
    </w:p>
    <w:p w:rsidR="00625943" w:rsidRDefault="00625943" w:rsidP="00625943">
      <w:r>
        <w:t xml:space="preserve">The following table describes which CFPA-E Courses deal with the core topics as detailed in section </w:t>
      </w:r>
      <w:r>
        <w:fldChar w:fldCharType="begin"/>
      </w:r>
      <w:r>
        <w:instrText xml:space="preserve"> REF _Ref426628965 \r \h </w:instrText>
      </w:r>
      <w:r>
        <w:fldChar w:fldCharType="separate"/>
      </w:r>
      <w:r w:rsidR="00CF7A3E">
        <w:t>5.1</w:t>
      </w:r>
      <w:r>
        <w:fldChar w:fldCharType="end"/>
      </w:r>
      <w:r>
        <w:t xml:space="preserve">. </w:t>
      </w:r>
    </w:p>
    <w:p w:rsidR="006050AA" w:rsidRDefault="006050AA" w:rsidP="00623A0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586"/>
        <w:gridCol w:w="2438"/>
        <w:gridCol w:w="1134"/>
        <w:gridCol w:w="1418"/>
        <w:gridCol w:w="1814"/>
      </w:tblGrid>
      <w:tr w:rsidR="00625943" w:rsidRPr="00763173" w:rsidTr="00625943">
        <w:tc>
          <w:tcPr>
            <w:tcW w:w="2552" w:type="dxa"/>
            <w:gridSpan w:val="2"/>
            <w:shd w:val="clear" w:color="auto" w:fill="auto"/>
          </w:tcPr>
          <w:p w:rsidR="00625943" w:rsidRPr="002B1DF3" w:rsidRDefault="00625943" w:rsidP="002A5362">
            <w:pPr>
              <w:rPr>
                <w:szCs w:val="22"/>
              </w:rPr>
            </w:pPr>
            <w:r w:rsidRPr="002B1DF3">
              <w:rPr>
                <w:szCs w:val="22"/>
              </w:rPr>
              <w:t>Core Topic</w:t>
            </w:r>
          </w:p>
        </w:tc>
        <w:tc>
          <w:tcPr>
            <w:tcW w:w="2438" w:type="dxa"/>
            <w:shd w:val="clear" w:color="auto" w:fill="auto"/>
          </w:tcPr>
          <w:p w:rsidR="00625943" w:rsidRPr="002B1DF3" w:rsidRDefault="00625943" w:rsidP="002A5362">
            <w:pPr>
              <w:rPr>
                <w:szCs w:val="22"/>
              </w:rPr>
            </w:pPr>
            <w:r w:rsidRPr="002B1DF3">
              <w:rPr>
                <w:szCs w:val="22"/>
              </w:rPr>
              <w:t>CFPA-E Course</w:t>
            </w:r>
          </w:p>
        </w:tc>
        <w:tc>
          <w:tcPr>
            <w:tcW w:w="1134" w:type="dxa"/>
            <w:shd w:val="clear" w:color="auto" w:fill="auto"/>
          </w:tcPr>
          <w:p w:rsidR="00625943" w:rsidRPr="002B1DF3" w:rsidRDefault="00625943" w:rsidP="002A5362">
            <w:pPr>
              <w:jc w:val="center"/>
              <w:rPr>
                <w:szCs w:val="22"/>
              </w:rPr>
            </w:pPr>
            <w:r w:rsidRPr="002B1DF3">
              <w:rPr>
                <w:szCs w:val="22"/>
              </w:rPr>
              <w:t>Duration (hours/ credits)</w:t>
            </w:r>
          </w:p>
        </w:tc>
        <w:tc>
          <w:tcPr>
            <w:tcW w:w="1418" w:type="dxa"/>
            <w:shd w:val="clear" w:color="auto" w:fill="auto"/>
          </w:tcPr>
          <w:p w:rsidR="00625943" w:rsidRPr="002B1DF3" w:rsidRDefault="00625943" w:rsidP="002A5362">
            <w:pPr>
              <w:jc w:val="center"/>
              <w:rPr>
                <w:szCs w:val="22"/>
              </w:rPr>
            </w:pPr>
            <w:r w:rsidRPr="002B1DF3">
              <w:rPr>
                <w:szCs w:val="22"/>
              </w:rPr>
              <w:t>Points for certification*</w:t>
            </w:r>
          </w:p>
        </w:tc>
        <w:tc>
          <w:tcPr>
            <w:tcW w:w="1814" w:type="dxa"/>
            <w:shd w:val="clear" w:color="auto" w:fill="auto"/>
          </w:tcPr>
          <w:p w:rsidR="00625943" w:rsidRPr="002B1DF3" w:rsidRDefault="00625943" w:rsidP="002A5362">
            <w:pPr>
              <w:jc w:val="center"/>
              <w:rPr>
                <w:szCs w:val="22"/>
              </w:rPr>
            </w:pPr>
            <w:r w:rsidRPr="002B1DF3">
              <w:rPr>
                <w:szCs w:val="22"/>
              </w:rPr>
              <w:t>Points for recertification **</w:t>
            </w:r>
          </w:p>
        </w:tc>
      </w:tr>
      <w:tr w:rsidR="00625943" w:rsidRPr="00763173" w:rsidTr="00625943">
        <w:trPr>
          <w:trHeight w:val="578"/>
        </w:trPr>
        <w:tc>
          <w:tcPr>
            <w:tcW w:w="2552" w:type="dxa"/>
            <w:gridSpan w:val="2"/>
            <w:vMerge w:val="restart"/>
            <w:shd w:val="clear" w:color="auto" w:fill="auto"/>
            <w:vAlign w:val="center"/>
          </w:tcPr>
          <w:p w:rsidR="00625943" w:rsidRPr="002B1DF3" w:rsidRDefault="00625943" w:rsidP="002A5362">
            <w:pPr>
              <w:rPr>
                <w:szCs w:val="22"/>
              </w:rPr>
            </w:pPr>
            <w:r w:rsidRPr="002B1DF3">
              <w:rPr>
                <w:szCs w:val="22"/>
              </w:rPr>
              <w:t>Fire Dynamics and Fire Chemistry</w:t>
            </w:r>
          </w:p>
          <w:p w:rsidR="00625943" w:rsidRPr="002B1DF3" w:rsidRDefault="00625943" w:rsidP="002A5362">
            <w:pPr>
              <w:rPr>
                <w:szCs w:val="22"/>
              </w:rPr>
            </w:pPr>
            <w:r w:rsidRPr="002B1DF3">
              <w:rPr>
                <w:szCs w:val="22"/>
              </w:rPr>
              <w:t>Building Fire Safety</w:t>
            </w:r>
          </w:p>
          <w:p w:rsidR="00625943" w:rsidRPr="002B1DF3" w:rsidRDefault="00625943" w:rsidP="002A5362">
            <w:pPr>
              <w:rPr>
                <w:szCs w:val="22"/>
              </w:rPr>
            </w:pPr>
            <w:r w:rsidRPr="002B1DF3">
              <w:rPr>
                <w:szCs w:val="22"/>
              </w:rPr>
              <w:t>Fire Protection Systems</w:t>
            </w:r>
          </w:p>
        </w:tc>
        <w:tc>
          <w:tcPr>
            <w:tcW w:w="2438" w:type="dxa"/>
            <w:shd w:val="clear" w:color="auto" w:fill="auto"/>
            <w:vAlign w:val="center"/>
          </w:tcPr>
          <w:p w:rsidR="00625943" w:rsidRPr="002B1DF3" w:rsidRDefault="00625943" w:rsidP="002A5362">
            <w:pPr>
              <w:rPr>
                <w:szCs w:val="22"/>
              </w:rPr>
            </w:pPr>
            <w:r w:rsidRPr="002B1DF3">
              <w:rPr>
                <w:szCs w:val="22"/>
              </w:rPr>
              <w:t>Fire Safety – Management Cycle</w:t>
            </w:r>
          </w:p>
        </w:tc>
        <w:tc>
          <w:tcPr>
            <w:tcW w:w="1134" w:type="dxa"/>
            <w:shd w:val="clear" w:color="auto" w:fill="auto"/>
            <w:vAlign w:val="center"/>
          </w:tcPr>
          <w:p w:rsidR="00625943" w:rsidRPr="002B1DF3" w:rsidRDefault="00625943" w:rsidP="002A5362">
            <w:pPr>
              <w:jc w:val="center"/>
              <w:rPr>
                <w:szCs w:val="22"/>
              </w:rPr>
            </w:pPr>
            <w:r w:rsidRPr="002B1DF3">
              <w:rPr>
                <w:szCs w:val="22"/>
              </w:rPr>
              <w:t>60</w:t>
            </w:r>
          </w:p>
        </w:tc>
        <w:tc>
          <w:tcPr>
            <w:tcW w:w="1418" w:type="dxa"/>
            <w:shd w:val="clear" w:color="auto" w:fill="auto"/>
            <w:vAlign w:val="center"/>
          </w:tcPr>
          <w:p w:rsidR="00625943" w:rsidRPr="002B1DF3" w:rsidRDefault="00625943" w:rsidP="002A5362">
            <w:pPr>
              <w:jc w:val="center"/>
              <w:rPr>
                <w:szCs w:val="22"/>
              </w:rPr>
            </w:pPr>
            <w:r w:rsidRPr="002B1DF3">
              <w:rPr>
                <w:szCs w:val="22"/>
              </w:rPr>
              <w:t>5,0</w:t>
            </w:r>
          </w:p>
        </w:tc>
        <w:tc>
          <w:tcPr>
            <w:tcW w:w="1814" w:type="dxa"/>
            <w:vAlign w:val="center"/>
          </w:tcPr>
          <w:p w:rsidR="00625943" w:rsidRPr="002B1DF3" w:rsidRDefault="00625943" w:rsidP="002A5362">
            <w:pPr>
              <w:jc w:val="center"/>
              <w:rPr>
                <w:szCs w:val="22"/>
              </w:rPr>
            </w:pPr>
            <w:r w:rsidRPr="002B1DF3">
              <w:rPr>
                <w:szCs w:val="22"/>
              </w:rPr>
              <w:t>27</w:t>
            </w:r>
          </w:p>
        </w:tc>
      </w:tr>
      <w:tr w:rsidR="00625943" w:rsidRPr="00763173" w:rsidTr="00625943">
        <w:trPr>
          <w:trHeight w:val="573"/>
        </w:trPr>
        <w:tc>
          <w:tcPr>
            <w:tcW w:w="2552" w:type="dxa"/>
            <w:gridSpan w:val="2"/>
            <w:vMerge/>
            <w:shd w:val="clear" w:color="auto" w:fill="auto"/>
            <w:vAlign w:val="center"/>
          </w:tcPr>
          <w:p w:rsidR="00625943" w:rsidRPr="002B1DF3" w:rsidRDefault="00625943" w:rsidP="002A5362">
            <w:pPr>
              <w:rPr>
                <w:szCs w:val="22"/>
              </w:rPr>
            </w:pPr>
          </w:p>
        </w:tc>
        <w:tc>
          <w:tcPr>
            <w:tcW w:w="2438" w:type="dxa"/>
            <w:shd w:val="clear" w:color="auto" w:fill="auto"/>
            <w:vAlign w:val="center"/>
          </w:tcPr>
          <w:p w:rsidR="00625943" w:rsidRPr="002B1DF3" w:rsidRDefault="00625943" w:rsidP="002A5362">
            <w:pPr>
              <w:rPr>
                <w:szCs w:val="22"/>
              </w:rPr>
            </w:pPr>
            <w:r w:rsidRPr="002B1DF3">
              <w:rPr>
                <w:szCs w:val="22"/>
              </w:rPr>
              <w:t>Fire Safety – Technical Cycle</w:t>
            </w:r>
          </w:p>
        </w:tc>
        <w:tc>
          <w:tcPr>
            <w:tcW w:w="1134" w:type="dxa"/>
            <w:shd w:val="clear" w:color="auto" w:fill="auto"/>
            <w:vAlign w:val="center"/>
          </w:tcPr>
          <w:p w:rsidR="00625943" w:rsidRPr="002B1DF3" w:rsidRDefault="00625943" w:rsidP="002A5362">
            <w:pPr>
              <w:jc w:val="center"/>
              <w:rPr>
                <w:szCs w:val="22"/>
              </w:rPr>
            </w:pPr>
            <w:r w:rsidRPr="002B1DF3">
              <w:rPr>
                <w:szCs w:val="22"/>
              </w:rPr>
              <w:t>90</w:t>
            </w:r>
          </w:p>
        </w:tc>
        <w:tc>
          <w:tcPr>
            <w:tcW w:w="1418" w:type="dxa"/>
            <w:shd w:val="clear" w:color="auto" w:fill="auto"/>
            <w:vAlign w:val="center"/>
          </w:tcPr>
          <w:p w:rsidR="00625943" w:rsidRPr="002B1DF3" w:rsidRDefault="00625943" w:rsidP="002A5362">
            <w:pPr>
              <w:jc w:val="center"/>
              <w:rPr>
                <w:szCs w:val="22"/>
              </w:rPr>
            </w:pPr>
            <w:r w:rsidRPr="002B1DF3">
              <w:rPr>
                <w:szCs w:val="22"/>
              </w:rPr>
              <w:t>7,5</w:t>
            </w:r>
          </w:p>
        </w:tc>
        <w:tc>
          <w:tcPr>
            <w:tcW w:w="1814" w:type="dxa"/>
            <w:vAlign w:val="center"/>
          </w:tcPr>
          <w:p w:rsidR="00625943" w:rsidRPr="002B1DF3" w:rsidRDefault="00625943" w:rsidP="002A5362">
            <w:pPr>
              <w:jc w:val="center"/>
              <w:rPr>
                <w:szCs w:val="22"/>
              </w:rPr>
            </w:pPr>
            <w:r w:rsidRPr="002B1DF3">
              <w:rPr>
                <w:szCs w:val="22"/>
              </w:rPr>
              <w:t>27</w:t>
            </w:r>
          </w:p>
        </w:tc>
      </w:tr>
      <w:tr w:rsidR="00625943" w:rsidRPr="00763173" w:rsidTr="00625943">
        <w:trPr>
          <w:trHeight w:val="412"/>
        </w:trPr>
        <w:tc>
          <w:tcPr>
            <w:tcW w:w="2552" w:type="dxa"/>
            <w:gridSpan w:val="2"/>
            <w:vMerge w:val="restart"/>
            <w:shd w:val="clear" w:color="auto" w:fill="auto"/>
            <w:vAlign w:val="center"/>
          </w:tcPr>
          <w:p w:rsidR="00625943" w:rsidRPr="002B1DF3" w:rsidRDefault="00625943" w:rsidP="002A5362">
            <w:pPr>
              <w:rPr>
                <w:szCs w:val="22"/>
              </w:rPr>
            </w:pPr>
            <w:r w:rsidRPr="002B1DF3">
              <w:rPr>
                <w:szCs w:val="22"/>
              </w:rPr>
              <w:t>Fire Risk/Hazard Analysis</w:t>
            </w:r>
          </w:p>
        </w:tc>
        <w:tc>
          <w:tcPr>
            <w:tcW w:w="2438" w:type="dxa"/>
            <w:shd w:val="clear" w:color="auto" w:fill="auto"/>
            <w:vAlign w:val="center"/>
          </w:tcPr>
          <w:p w:rsidR="00625943" w:rsidRPr="002B1DF3" w:rsidRDefault="00625943" w:rsidP="002A5362">
            <w:pPr>
              <w:rPr>
                <w:szCs w:val="22"/>
              </w:rPr>
            </w:pPr>
            <w:r w:rsidRPr="002B1DF3">
              <w:rPr>
                <w:szCs w:val="22"/>
              </w:rPr>
              <w:t>Fire Risk Management</w:t>
            </w:r>
          </w:p>
        </w:tc>
        <w:tc>
          <w:tcPr>
            <w:tcW w:w="1134" w:type="dxa"/>
            <w:shd w:val="clear" w:color="auto" w:fill="auto"/>
            <w:vAlign w:val="center"/>
          </w:tcPr>
          <w:p w:rsidR="00625943" w:rsidRPr="002B1DF3" w:rsidRDefault="00625943" w:rsidP="002A5362">
            <w:pPr>
              <w:jc w:val="center"/>
              <w:rPr>
                <w:szCs w:val="22"/>
              </w:rPr>
            </w:pPr>
            <w:r w:rsidRPr="002B1DF3">
              <w:rPr>
                <w:szCs w:val="22"/>
              </w:rPr>
              <w:t>30</w:t>
            </w:r>
          </w:p>
        </w:tc>
        <w:tc>
          <w:tcPr>
            <w:tcW w:w="1418" w:type="dxa"/>
            <w:shd w:val="clear" w:color="auto" w:fill="auto"/>
            <w:vAlign w:val="center"/>
          </w:tcPr>
          <w:p w:rsidR="00625943" w:rsidRPr="002B1DF3" w:rsidRDefault="00625943" w:rsidP="002A5362">
            <w:pPr>
              <w:jc w:val="center"/>
              <w:rPr>
                <w:szCs w:val="22"/>
              </w:rPr>
            </w:pPr>
            <w:r w:rsidRPr="002B1DF3">
              <w:rPr>
                <w:szCs w:val="22"/>
              </w:rPr>
              <w:t>2,5</w:t>
            </w:r>
          </w:p>
        </w:tc>
        <w:tc>
          <w:tcPr>
            <w:tcW w:w="1814" w:type="dxa"/>
            <w:vAlign w:val="center"/>
          </w:tcPr>
          <w:p w:rsidR="00625943" w:rsidRPr="002B1DF3" w:rsidRDefault="00625943" w:rsidP="002A5362">
            <w:pPr>
              <w:jc w:val="center"/>
              <w:rPr>
                <w:szCs w:val="22"/>
              </w:rPr>
            </w:pPr>
            <w:r w:rsidRPr="002B1DF3">
              <w:rPr>
                <w:szCs w:val="22"/>
              </w:rPr>
              <w:t>15</w:t>
            </w:r>
          </w:p>
        </w:tc>
      </w:tr>
      <w:tr w:rsidR="00625943" w:rsidRPr="00763173" w:rsidTr="00625943">
        <w:trPr>
          <w:trHeight w:val="373"/>
        </w:trPr>
        <w:tc>
          <w:tcPr>
            <w:tcW w:w="2552" w:type="dxa"/>
            <w:gridSpan w:val="2"/>
            <w:vMerge/>
            <w:shd w:val="clear" w:color="auto" w:fill="auto"/>
            <w:vAlign w:val="center"/>
          </w:tcPr>
          <w:p w:rsidR="00625943" w:rsidRPr="002B1DF3" w:rsidRDefault="00625943" w:rsidP="002A5362">
            <w:pPr>
              <w:rPr>
                <w:szCs w:val="22"/>
              </w:rPr>
            </w:pPr>
          </w:p>
        </w:tc>
        <w:tc>
          <w:tcPr>
            <w:tcW w:w="2438" w:type="dxa"/>
            <w:shd w:val="clear" w:color="auto" w:fill="auto"/>
            <w:vAlign w:val="center"/>
          </w:tcPr>
          <w:p w:rsidR="00625943" w:rsidRPr="002B1DF3" w:rsidRDefault="00625943" w:rsidP="002A5362">
            <w:pPr>
              <w:rPr>
                <w:szCs w:val="22"/>
              </w:rPr>
            </w:pPr>
            <w:r w:rsidRPr="002B1DF3">
              <w:rPr>
                <w:szCs w:val="22"/>
              </w:rPr>
              <w:t>Fire Risk Assessment</w:t>
            </w:r>
          </w:p>
        </w:tc>
        <w:tc>
          <w:tcPr>
            <w:tcW w:w="1134" w:type="dxa"/>
            <w:shd w:val="clear" w:color="auto" w:fill="auto"/>
            <w:vAlign w:val="center"/>
          </w:tcPr>
          <w:p w:rsidR="00625943" w:rsidRPr="002B1DF3" w:rsidRDefault="00625943" w:rsidP="002A5362">
            <w:pPr>
              <w:jc w:val="center"/>
              <w:rPr>
                <w:szCs w:val="22"/>
              </w:rPr>
            </w:pPr>
            <w:r w:rsidRPr="002B1DF3">
              <w:rPr>
                <w:szCs w:val="22"/>
              </w:rPr>
              <w:t>30</w:t>
            </w:r>
          </w:p>
        </w:tc>
        <w:tc>
          <w:tcPr>
            <w:tcW w:w="1418" w:type="dxa"/>
            <w:shd w:val="clear" w:color="auto" w:fill="auto"/>
            <w:vAlign w:val="center"/>
          </w:tcPr>
          <w:p w:rsidR="00625943" w:rsidRPr="002B1DF3" w:rsidRDefault="00625943" w:rsidP="002A5362">
            <w:pPr>
              <w:jc w:val="center"/>
              <w:rPr>
                <w:szCs w:val="22"/>
              </w:rPr>
            </w:pPr>
            <w:r w:rsidRPr="002B1DF3">
              <w:rPr>
                <w:szCs w:val="22"/>
              </w:rPr>
              <w:t>2,5</w:t>
            </w:r>
          </w:p>
        </w:tc>
        <w:tc>
          <w:tcPr>
            <w:tcW w:w="1814" w:type="dxa"/>
            <w:vAlign w:val="center"/>
          </w:tcPr>
          <w:p w:rsidR="00625943" w:rsidRPr="002B1DF3" w:rsidRDefault="00625943" w:rsidP="002A5362">
            <w:pPr>
              <w:jc w:val="center"/>
              <w:rPr>
                <w:szCs w:val="22"/>
              </w:rPr>
            </w:pPr>
            <w:r w:rsidRPr="002B1DF3">
              <w:rPr>
                <w:szCs w:val="22"/>
              </w:rPr>
              <w:t>15</w:t>
            </w:r>
          </w:p>
        </w:tc>
      </w:tr>
      <w:tr w:rsidR="00625943" w:rsidRPr="00763173" w:rsidTr="00625943">
        <w:trPr>
          <w:trHeight w:val="631"/>
        </w:trPr>
        <w:tc>
          <w:tcPr>
            <w:tcW w:w="2552" w:type="dxa"/>
            <w:gridSpan w:val="2"/>
            <w:vMerge w:val="restart"/>
            <w:shd w:val="clear" w:color="auto" w:fill="auto"/>
            <w:vAlign w:val="center"/>
          </w:tcPr>
          <w:p w:rsidR="00625943" w:rsidRPr="002B1DF3" w:rsidRDefault="00625943" w:rsidP="002A5362">
            <w:pPr>
              <w:rPr>
                <w:szCs w:val="22"/>
              </w:rPr>
            </w:pPr>
            <w:r w:rsidRPr="002B1DF3">
              <w:rPr>
                <w:szCs w:val="22"/>
              </w:rPr>
              <w:t>Performance Based Design</w:t>
            </w:r>
          </w:p>
        </w:tc>
        <w:tc>
          <w:tcPr>
            <w:tcW w:w="2438" w:type="dxa"/>
            <w:shd w:val="clear" w:color="auto" w:fill="auto"/>
            <w:vAlign w:val="center"/>
          </w:tcPr>
          <w:p w:rsidR="00625943" w:rsidRPr="002B1DF3" w:rsidRDefault="00625943" w:rsidP="002A5362">
            <w:pPr>
              <w:rPr>
                <w:szCs w:val="22"/>
              </w:rPr>
            </w:pPr>
            <w:r w:rsidRPr="002B1DF3">
              <w:rPr>
                <w:szCs w:val="22"/>
              </w:rPr>
              <w:t>Performance Based Design for Fire Safety</w:t>
            </w:r>
          </w:p>
        </w:tc>
        <w:tc>
          <w:tcPr>
            <w:tcW w:w="1134" w:type="dxa"/>
            <w:shd w:val="clear" w:color="auto" w:fill="auto"/>
            <w:vAlign w:val="center"/>
          </w:tcPr>
          <w:p w:rsidR="00625943" w:rsidRPr="002B1DF3" w:rsidRDefault="00625943" w:rsidP="002A5362">
            <w:pPr>
              <w:jc w:val="center"/>
              <w:rPr>
                <w:szCs w:val="22"/>
              </w:rPr>
            </w:pPr>
            <w:r w:rsidRPr="002B1DF3">
              <w:rPr>
                <w:szCs w:val="22"/>
              </w:rPr>
              <w:t>90</w:t>
            </w:r>
          </w:p>
        </w:tc>
        <w:tc>
          <w:tcPr>
            <w:tcW w:w="1418" w:type="dxa"/>
            <w:shd w:val="clear" w:color="auto" w:fill="auto"/>
            <w:vAlign w:val="center"/>
          </w:tcPr>
          <w:p w:rsidR="00625943" w:rsidRPr="002B1DF3" w:rsidRDefault="00625943" w:rsidP="002A5362">
            <w:pPr>
              <w:jc w:val="center"/>
              <w:rPr>
                <w:szCs w:val="22"/>
              </w:rPr>
            </w:pPr>
            <w:r w:rsidRPr="002B1DF3">
              <w:rPr>
                <w:szCs w:val="22"/>
              </w:rPr>
              <w:t>7,5</w:t>
            </w:r>
          </w:p>
        </w:tc>
        <w:tc>
          <w:tcPr>
            <w:tcW w:w="1814" w:type="dxa"/>
            <w:vAlign w:val="center"/>
          </w:tcPr>
          <w:p w:rsidR="00625943" w:rsidRPr="002B1DF3" w:rsidRDefault="00625943" w:rsidP="002A5362">
            <w:pPr>
              <w:jc w:val="center"/>
              <w:rPr>
                <w:szCs w:val="22"/>
              </w:rPr>
            </w:pPr>
            <w:r w:rsidRPr="002B1DF3">
              <w:rPr>
                <w:szCs w:val="22"/>
              </w:rPr>
              <w:t>27</w:t>
            </w:r>
          </w:p>
        </w:tc>
      </w:tr>
      <w:tr w:rsidR="00625943" w:rsidRPr="00763173" w:rsidTr="00625943">
        <w:trPr>
          <w:trHeight w:val="697"/>
        </w:trPr>
        <w:tc>
          <w:tcPr>
            <w:tcW w:w="2552" w:type="dxa"/>
            <w:gridSpan w:val="2"/>
            <w:vMerge/>
            <w:shd w:val="clear" w:color="auto" w:fill="auto"/>
            <w:vAlign w:val="center"/>
          </w:tcPr>
          <w:p w:rsidR="00625943" w:rsidRPr="002B1DF3" w:rsidRDefault="00625943" w:rsidP="002A5362">
            <w:pPr>
              <w:rPr>
                <w:szCs w:val="22"/>
              </w:rPr>
            </w:pPr>
          </w:p>
        </w:tc>
        <w:tc>
          <w:tcPr>
            <w:tcW w:w="2438" w:type="dxa"/>
            <w:shd w:val="clear" w:color="auto" w:fill="auto"/>
            <w:vAlign w:val="center"/>
          </w:tcPr>
          <w:p w:rsidR="00625943" w:rsidRPr="002B1DF3" w:rsidRDefault="00625943" w:rsidP="002A5362">
            <w:pPr>
              <w:rPr>
                <w:szCs w:val="22"/>
              </w:rPr>
            </w:pPr>
            <w:r w:rsidRPr="002B1DF3">
              <w:rPr>
                <w:szCs w:val="22"/>
              </w:rPr>
              <w:t>Principles of fire safety engineering</w:t>
            </w:r>
          </w:p>
        </w:tc>
        <w:tc>
          <w:tcPr>
            <w:tcW w:w="1134" w:type="dxa"/>
            <w:shd w:val="clear" w:color="auto" w:fill="auto"/>
            <w:vAlign w:val="center"/>
          </w:tcPr>
          <w:p w:rsidR="00625943" w:rsidRPr="002B1DF3" w:rsidRDefault="00625943" w:rsidP="002A5362">
            <w:pPr>
              <w:jc w:val="center"/>
              <w:rPr>
                <w:szCs w:val="22"/>
              </w:rPr>
            </w:pPr>
            <w:r w:rsidRPr="002B1DF3">
              <w:rPr>
                <w:szCs w:val="22"/>
              </w:rPr>
              <w:t>30</w:t>
            </w:r>
          </w:p>
        </w:tc>
        <w:tc>
          <w:tcPr>
            <w:tcW w:w="1418" w:type="dxa"/>
            <w:shd w:val="clear" w:color="auto" w:fill="auto"/>
            <w:vAlign w:val="center"/>
          </w:tcPr>
          <w:p w:rsidR="00625943" w:rsidRPr="002B1DF3" w:rsidRDefault="00625943" w:rsidP="002A5362">
            <w:pPr>
              <w:jc w:val="center"/>
              <w:rPr>
                <w:szCs w:val="22"/>
              </w:rPr>
            </w:pPr>
            <w:r w:rsidRPr="002B1DF3">
              <w:rPr>
                <w:szCs w:val="22"/>
              </w:rPr>
              <w:t>2,5</w:t>
            </w:r>
          </w:p>
        </w:tc>
        <w:tc>
          <w:tcPr>
            <w:tcW w:w="1814" w:type="dxa"/>
            <w:vAlign w:val="center"/>
          </w:tcPr>
          <w:p w:rsidR="00625943" w:rsidRPr="002B1DF3" w:rsidRDefault="00625943" w:rsidP="002A5362">
            <w:pPr>
              <w:jc w:val="center"/>
              <w:rPr>
                <w:szCs w:val="22"/>
              </w:rPr>
            </w:pPr>
            <w:r w:rsidRPr="002B1DF3">
              <w:rPr>
                <w:szCs w:val="22"/>
              </w:rPr>
              <w:t>15</w:t>
            </w:r>
          </w:p>
        </w:tc>
      </w:tr>
      <w:tr w:rsidR="00625943" w:rsidRPr="00763173" w:rsidTr="002A5362">
        <w:tc>
          <w:tcPr>
            <w:tcW w:w="966" w:type="dxa"/>
          </w:tcPr>
          <w:p w:rsidR="00625943" w:rsidRPr="002B1DF3" w:rsidRDefault="00625943" w:rsidP="002A5362">
            <w:pPr>
              <w:rPr>
                <w:szCs w:val="22"/>
              </w:rPr>
            </w:pPr>
          </w:p>
        </w:tc>
        <w:tc>
          <w:tcPr>
            <w:tcW w:w="8390" w:type="dxa"/>
            <w:gridSpan w:val="5"/>
            <w:shd w:val="clear" w:color="auto" w:fill="auto"/>
          </w:tcPr>
          <w:p w:rsidR="00625943" w:rsidRPr="002B1DF3" w:rsidRDefault="00625943" w:rsidP="002A5362">
            <w:pPr>
              <w:rPr>
                <w:szCs w:val="22"/>
              </w:rPr>
            </w:pPr>
            <w:r w:rsidRPr="002B1DF3">
              <w:rPr>
                <w:szCs w:val="22"/>
              </w:rPr>
              <w:t xml:space="preserve">* Related to Table 1 </w:t>
            </w:r>
          </w:p>
          <w:p w:rsidR="00625943" w:rsidRPr="002B1DF3" w:rsidRDefault="00625943" w:rsidP="002A5362">
            <w:pPr>
              <w:rPr>
                <w:szCs w:val="22"/>
              </w:rPr>
            </w:pPr>
            <w:r w:rsidRPr="002B1DF3">
              <w:rPr>
                <w:szCs w:val="22"/>
              </w:rPr>
              <w:t>** Related to Table 2</w:t>
            </w:r>
          </w:p>
        </w:tc>
      </w:tr>
    </w:tbl>
    <w:p w:rsidR="00625943" w:rsidRDefault="00625943" w:rsidP="00625943">
      <w:r>
        <w:t>Table 3. CFPA-E Courses for Core FSE Topics</w:t>
      </w:r>
    </w:p>
    <w:p w:rsidR="006050AA" w:rsidRDefault="006050AA" w:rsidP="00623A0F"/>
    <w:p w:rsidR="00563DB5" w:rsidRDefault="00563DB5">
      <w:r>
        <w:br w:type="page"/>
      </w:r>
    </w:p>
    <w:p w:rsidR="00563DB5" w:rsidRPr="00051728" w:rsidRDefault="00563DB5" w:rsidP="00563DB5">
      <w:pPr>
        <w:pStyle w:val="berschrift2"/>
        <w:keepLines/>
        <w:tabs>
          <w:tab w:val="clear" w:pos="792"/>
        </w:tabs>
        <w:spacing w:before="200" w:after="0"/>
        <w:ind w:left="576" w:hanging="576"/>
        <w:contextualSpacing/>
      </w:pPr>
      <w:bookmarkStart w:id="39" w:name="_Toc95819411"/>
      <w:bookmarkStart w:id="40" w:name="_Toc98762572"/>
      <w:r>
        <w:lastRenderedPageBreak/>
        <w:t>CFPA-E</w:t>
      </w:r>
      <w:r w:rsidRPr="00051728">
        <w:t xml:space="preserve"> Courses </w:t>
      </w:r>
      <w:r>
        <w:t xml:space="preserve">&amp; Guidelines </w:t>
      </w:r>
      <w:r w:rsidRPr="00051728">
        <w:t xml:space="preserve">for </w:t>
      </w:r>
      <w:r>
        <w:t>“Application focused” topics</w:t>
      </w:r>
      <w:bookmarkEnd w:id="39"/>
      <w:bookmarkEnd w:id="40"/>
    </w:p>
    <w:p w:rsidR="00563DB5" w:rsidRDefault="00563DB5" w:rsidP="00563DB5">
      <w:r>
        <w:t xml:space="preserve">The following table describes which CFPA-E Courses deal with the additional “application focused” FSE topics as detailed in section </w:t>
      </w:r>
      <w:r>
        <w:fldChar w:fldCharType="begin"/>
      </w:r>
      <w:r>
        <w:instrText xml:space="preserve"> REF _Ref426629770 \r \h </w:instrText>
      </w:r>
      <w:r>
        <w:fldChar w:fldCharType="separate"/>
      </w:r>
      <w:r w:rsidR="00CF7A3E">
        <w:t>5.2</w:t>
      </w:r>
      <w:r>
        <w:fldChar w:fldCharType="end"/>
      </w:r>
      <w:r>
        <w:t>. These courses complement the basic competences of a FSE by specialization in certain topics.</w:t>
      </w:r>
    </w:p>
    <w:p w:rsidR="006050AA" w:rsidRDefault="006050AA" w:rsidP="00623A0F"/>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1134"/>
        <w:gridCol w:w="850"/>
        <w:gridCol w:w="993"/>
        <w:gridCol w:w="2013"/>
      </w:tblGrid>
      <w:tr w:rsidR="00563DB5" w:rsidRPr="002B1DF3" w:rsidTr="00563DB5">
        <w:tc>
          <w:tcPr>
            <w:tcW w:w="2127" w:type="dxa"/>
            <w:shd w:val="clear" w:color="auto" w:fill="auto"/>
            <w:vAlign w:val="center"/>
          </w:tcPr>
          <w:p w:rsidR="00563DB5" w:rsidRPr="002B1DF3" w:rsidRDefault="00563DB5" w:rsidP="002A5362">
            <w:pPr>
              <w:rPr>
                <w:rFonts w:cs="Tahoma"/>
                <w:szCs w:val="22"/>
              </w:rPr>
            </w:pPr>
            <w:r w:rsidRPr="002B1DF3">
              <w:rPr>
                <w:rFonts w:cs="Tahoma"/>
                <w:szCs w:val="22"/>
              </w:rPr>
              <w:t>Application Focus Topics</w:t>
            </w:r>
          </w:p>
        </w:tc>
        <w:tc>
          <w:tcPr>
            <w:tcW w:w="2126" w:type="dxa"/>
            <w:shd w:val="clear" w:color="auto" w:fill="auto"/>
            <w:vAlign w:val="center"/>
          </w:tcPr>
          <w:p w:rsidR="00563DB5" w:rsidRPr="002B1DF3" w:rsidRDefault="00563DB5" w:rsidP="002A5362">
            <w:pPr>
              <w:rPr>
                <w:rFonts w:cs="Tahoma"/>
                <w:szCs w:val="22"/>
              </w:rPr>
            </w:pPr>
            <w:r w:rsidRPr="002B1DF3">
              <w:rPr>
                <w:rFonts w:cs="Tahoma"/>
                <w:szCs w:val="22"/>
              </w:rPr>
              <w:t>Related CFPA-E Courses</w:t>
            </w:r>
          </w:p>
        </w:tc>
        <w:tc>
          <w:tcPr>
            <w:tcW w:w="1134" w:type="dxa"/>
            <w:shd w:val="clear" w:color="auto" w:fill="auto"/>
            <w:vAlign w:val="center"/>
          </w:tcPr>
          <w:p w:rsidR="00563DB5" w:rsidRPr="002B1DF3" w:rsidRDefault="00563DB5" w:rsidP="002A5362">
            <w:pPr>
              <w:jc w:val="center"/>
              <w:rPr>
                <w:rFonts w:cs="Tahoma"/>
                <w:szCs w:val="22"/>
              </w:rPr>
            </w:pPr>
            <w:r w:rsidRPr="002B1DF3">
              <w:rPr>
                <w:rFonts w:cs="Tahoma"/>
                <w:szCs w:val="22"/>
              </w:rPr>
              <w:t>Duration (hours/ credits)</w:t>
            </w:r>
          </w:p>
        </w:tc>
        <w:tc>
          <w:tcPr>
            <w:tcW w:w="850" w:type="dxa"/>
            <w:shd w:val="clear" w:color="auto" w:fill="auto"/>
            <w:vAlign w:val="center"/>
          </w:tcPr>
          <w:p w:rsidR="00563DB5" w:rsidRPr="002B1DF3" w:rsidRDefault="00563DB5" w:rsidP="002A5362">
            <w:pPr>
              <w:jc w:val="center"/>
              <w:rPr>
                <w:rFonts w:cs="Tahoma"/>
                <w:szCs w:val="22"/>
              </w:rPr>
            </w:pPr>
            <w:r w:rsidRPr="002B1DF3">
              <w:rPr>
                <w:rFonts w:cs="Tahoma"/>
                <w:szCs w:val="22"/>
              </w:rPr>
              <w:t>Points for certification*</w:t>
            </w:r>
          </w:p>
        </w:tc>
        <w:tc>
          <w:tcPr>
            <w:tcW w:w="993" w:type="dxa"/>
            <w:shd w:val="clear" w:color="auto" w:fill="auto"/>
            <w:vAlign w:val="center"/>
          </w:tcPr>
          <w:p w:rsidR="00563DB5" w:rsidRPr="002B1DF3" w:rsidRDefault="00563DB5" w:rsidP="002A5362">
            <w:pPr>
              <w:jc w:val="center"/>
              <w:rPr>
                <w:rFonts w:cs="Tahoma"/>
                <w:szCs w:val="22"/>
              </w:rPr>
            </w:pPr>
            <w:r w:rsidRPr="002B1DF3">
              <w:rPr>
                <w:rFonts w:cs="Tahoma"/>
                <w:szCs w:val="22"/>
              </w:rPr>
              <w:t>Points for recertification **</w:t>
            </w:r>
          </w:p>
        </w:tc>
        <w:tc>
          <w:tcPr>
            <w:tcW w:w="2013" w:type="dxa"/>
            <w:shd w:val="clear" w:color="auto" w:fill="auto"/>
            <w:vAlign w:val="center"/>
          </w:tcPr>
          <w:p w:rsidR="00563DB5" w:rsidRPr="002B1DF3" w:rsidRDefault="00563DB5" w:rsidP="002A5362">
            <w:pPr>
              <w:jc w:val="center"/>
              <w:rPr>
                <w:rFonts w:cs="Tahoma"/>
                <w:szCs w:val="22"/>
              </w:rPr>
            </w:pPr>
            <w:r w:rsidRPr="002B1DF3">
              <w:rPr>
                <w:rFonts w:cs="Tahoma"/>
                <w:szCs w:val="22"/>
              </w:rPr>
              <w:t>Related CFPA-E Guidelines</w:t>
            </w:r>
          </w:p>
        </w:tc>
      </w:tr>
      <w:tr w:rsidR="00563DB5" w:rsidRPr="002B1DF3" w:rsidTr="00563DB5">
        <w:tc>
          <w:tcPr>
            <w:tcW w:w="2127" w:type="dxa"/>
            <w:vMerge w:val="restart"/>
            <w:shd w:val="clear" w:color="auto" w:fill="auto"/>
          </w:tcPr>
          <w:p w:rsidR="00563DB5" w:rsidRPr="002B1DF3" w:rsidRDefault="00563DB5" w:rsidP="002A5362">
            <w:pPr>
              <w:rPr>
                <w:rFonts w:cs="Tahoma"/>
                <w:szCs w:val="22"/>
              </w:rPr>
            </w:pPr>
            <w:r w:rsidRPr="002B1DF3">
              <w:rPr>
                <w:rFonts w:cs="Tahoma"/>
                <w:szCs w:val="22"/>
              </w:rPr>
              <w:t>Water-Based Suppression systems</w:t>
            </w:r>
          </w:p>
        </w:tc>
        <w:tc>
          <w:tcPr>
            <w:tcW w:w="2126" w:type="dxa"/>
            <w:shd w:val="clear" w:color="auto" w:fill="auto"/>
            <w:vAlign w:val="center"/>
          </w:tcPr>
          <w:p w:rsidR="00563DB5" w:rsidRPr="002B1DF3" w:rsidRDefault="00563DB5" w:rsidP="002A5362">
            <w:pPr>
              <w:rPr>
                <w:rFonts w:cs="Tahoma"/>
                <w:szCs w:val="22"/>
              </w:rPr>
            </w:pPr>
            <w:r w:rsidRPr="002B1DF3">
              <w:rPr>
                <w:rFonts w:cs="Tahoma"/>
                <w:szCs w:val="22"/>
              </w:rPr>
              <w:t>Sprinkler operator</w:t>
            </w:r>
          </w:p>
        </w:tc>
        <w:tc>
          <w:tcPr>
            <w:tcW w:w="1134" w:type="dxa"/>
            <w:shd w:val="clear" w:color="auto" w:fill="auto"/>
            <w:vAlign w:val="center"/>
          </w:tcPr>
          <w:p w:rsidR="00563DB5" w:rsidRPr="002B1DF3" w:rsidRDefault="00563DB5" w:rsidP="002A5362">
            <w:pPr>
              <w:jc w:val="center"/>
              <w:rPr>
                <w:rFonts w:cs="Tahoma"/>
                <w:szCs w:val="22"/>
              </w:rPr>
            </w:pPr>
            <w:r w:rsidRPr="002B1DF3">
              <w:rPr>
                <w:rFonts w:cs="Tahoma"/>
                <w:szCs w:val="22"/>
              </w:rPr>
              <w:t>12</w:t>
            </w:r>
          </w:p>
        </w:tc>
        <w:tc>
          <w:tcPr>
            <w:tcW w:w="850" w:type="dxa"/>
            <w:vAlign w:val="center"/>
          </w:tcPr>
          <w:p w:rsidR="00563DB5" w:rsidRPr="002B1DF3" w:rsidRDefault="00563DB5" w:rsidP="002A5362">
            <w:pPr>
              <w:jc w:val="center"/>
              <w:rPr>
                <w:rFonts w:cs="Tahoma"/>
                <w:szCs w:val="22"/>
              </w:rPr>
            </w:pPr>
            <w:r w:rsidRPr="002B1DF3">
              <w:rPr>
                <w:rFonts w:cs="Tahoma"/>
                <w:szCs w:val="22"/>
              </w:rPr>
              <w:t>0,5</w:t>
            </w:r>
          </w:p>
        </w:tc>
        <w:tc>
          <w:tcPr>
            <w:tcW w:w="993" w:type="dxa"/>
            <w:vAlign w:val="center"/>
          </w:tcPr>
          <w:p w:rsidR="00563DB5" w:rsidRPr="002B1DF3" w:rsidRDefault="00563DB5" w:rsidP="002A5362">
            <w:pPr>
              <w:jc w:val="center"/>
              <w:rPr>
                <w:rFonts w:cs="Tahoma"/>
                <w:szCs w:val="22"/>
              </w:rPr>
            </w:pPr>
            <w:r w:rsidRPr="002B1DF3">
              <w:rPr>
                <w:rFonts w:cs="Tahoma"/>
                <w:szCs w:val="22"/>
              </w:rPr>
              <w:t>6</w:t>
            </w:r>
          </w:p>
        </w:tc>
        <w:tc>
          <w:tcPr>
            <w:tcW w:w="2013" w:type="dxa"/>
            <w:shd w:val="clear" w:color="auto" w:fill="auto"/>
            <w:vAlign w:val="center"/>
          </w:tcPr>
          <w:p w:rsidR="00563DB5" w:rsidRPr="002B1DF3" w:rsidRDefault="00563DB5" w:rsidP="002A5362">
            <w:pPr>
              <w:jc w:val="center"/>
              <w:rPr>
                <w:rFonts w:cs="Tahoma"/>
                <w:szCs w:val="22"/>
              </w:rPr>
            </w:pPr>
            <w:r w:rsidRPr="002B1DF3">
              <w:rPr>
                <w:rFonts w:cs="Tahoma"/>
                <w:szCs w:val="22"/>
              </w:rPr>
              <w:t>--</w:t>
            </w:r>
          </w:p>
        </w:tc>
      </w:tr>
      <w:tr w:rsidR="00563DB5" w:rsidRPr="002B1DF3" w:rsidTr="00563DB5">
        <w:trPr>
          <w:trHeight w:val="601"/>
        </w:trPr>
        <w:tc>
          <w:tcPr>
            <w:tcW w:w="2127" w:type="dxa"/>
            <w:vMerge/>
            <w:shd w:val="clear" w:color="auto" w:fill="auto"/>
          </w:tcPr>
          <w:p w:rsidR="00563DB5" w:rsidRPr="002B1DF3" w:rsidRDefault="00563DB5" w:rsidP="002A5362">
            <w:pPr>
              <w:rPr>
                <w:rFonts w:cs="Tahoma"/>
                <w:szCs w:val="22"/>
              </w:rPr>
            </w:pPr>
          </w:p>
        </w:tc>
        <w:tc>
          <w:tcPr>
            <w:tcW w:w="2126" w:type="dxa"/>
            <w:shd w:val="clear" w:color="auto" w:fill="auto"/>
            <w:vAlign w:val="center"/>
          </w:tcPr>
          <w:p w:rsidR="00563DB5" w:rsidRPr="002B1DF3" w:rsidRDefault="00563DB5" w:rsidP="002A5362">
            <w:pPr>
              <w:rPr>
                <w:rFonts w:cs="Tahoma"/>
                <w:szCs w:val="22"/>
              </w:rPr>
            </w:pPr>
            <w:r w:rsidRPr="002B1DF3">
              <w:rPr>
                <w:rFonts w:cs="Tahoma"/>
                <w:szCs w:val="22"/>
              </w:rPr>
              <w:t>Sprinkler system: basic course</w:t>
            </w:r>
          </w:p>
        </w:tc>
        <w:tc>
          <w:tcPr>
            <w:tcW w:w="1134" w:type="dxa"/>
            <w:shd w:val="clear" w:color="auto" w:fill="auto"/>
            <w:vAlign w:val="center"/>
          </w:tcPr>
          <w:p w:rsidR="00563DB5" w:rsidRPr="002B1DF3" w:rsidRDefault="00563DB5" w:rsidP="002A5362">
            <w:pPr>
              <w:jc w:val="center"/>
              <w:rPr>
                <w:rFonts w:cs="Tahoma"/>
                <w:szCs w:val="22"/>
              </w:rPr>
            </w:pPr>
            <w:r w:rsidRPr="002B1DF3">
              <w:rPr>
                <w:rFonts w:cs="Tahoma"/>
                <w:szCs w:val="22"/>
              </w:rPr>
              <w:t>12</w:t>
            </w:r>
          </w:p>
        </w:tc>
        <w:tc>
          <w:tcPr>
            <w:tcW w:w="850" w:type="dxa"/>
            <w:vAlign w:val="center"/>
          </w:tcPr>
          <w:p w:rsidR="00563DB5" w:rsidRPr="002B1DF3" w:rsidRDefault="00563DB5" w:rsidP="002A5362">
            <w:pPr>
              <w:jc w:val="center"/>
              <w:rPr>
                <w:rFonts w:cs="Tahoma"/>
                <w:szCs w:val="22"/>
              </w:rPr>
            </w:pPr>
            <w:r w:rsidRPr="002B1DF3">
              <w:rPr>
                <w:rFonts w:cs="Tahoma"/>
                <w:szCs w:val="22"/>
              </w:rPr>
              <w:t>0,5</w:t>
            </w:r>
          </w:p>
        </w:tc>
        <w:tc>
          <w:tcPr>
            <w:tcW w:w="993" w:type="dxa"/>
            <w:vAlign w:val="center"/>
          </w:tcPr>
          <w:p w:rsidR="00563DB5" w:rsidRPr="002B1DF3" w:rsidRDefault="00563DB5" w:rsidP="002A5362">
            <w:pPr>
              <w:jc w:val="center"/>
              <w:rPr>
                <w:rFonts w:cs="Tahoma"/>
                <w:szCs w:val="22"/>
              </w:rPr>
            </w:pPr>
            <w:r w:rsidRPr="002B1DF3">
              <w:rPr>
                <w:rFonts w:cs="Tahoma"/>
                <w:szCs w:val="22"/>
              </w:rPr>
              <w:t>6</w:t>
            </w:r>
          </w:p>
        </w:tc>
        <w:tc>
          <w:tcPr>
            <w:tcW w:w="2013" w:type="dxa"/>
            <w:shd w:val="clear" w:color="auto" w:fill="auto"/>
            <w:vAlign w:val="center"/>
          </w:tcPr>
          <w:p w:rsidR="00563DB5" w:rsidRPr="002B1DF3" w:rsidRDefault="00563DB5" w:rsidP="002A5362">
            <w:pPr>
              <w:jc w:val="center"/>
              <w:rPr>
                <w:rFonts w:cs="Tahoma"/>
                <w:szCs w:val="22"/>
              </w:rPr>
            </w:pPr>
            <w:r w:rsidRPr="002B1DF3">
              <w:rPr>
                <w:rFonts w:cs="Tahoma"/>
                <w:szCs w:val="22"/>
              </w:rPr>
              <w:t>--</w:t>
            </w:r>
          </w:p>
        </w:tc>
      </w:tr>
      <w:tr w:rsidR="00563DB5" w:rsidRPr="002B1DF3" w:rsidTr="00563DB5">
        <w:tc>
          <w:tcPr>
            <w:tcW w:w="2127" w:type="dxa"/>
            <w:vMerge w:val="restart"/>
            <w:shd w:val="clear" w:color="auto" w:fill="auto"/>
          </w:tcPr>
          <w:p w:rsidR="00563DB5" w:rsidRPr="002B1DF3" w:rsidRDefault="00563DB5" w:rsidP="002A5362">
            <w:pPr>
              <w:rPr>
                <w:rFonts w:cs="Tahoma"/>
                <w:szCs w:val="22"/>
              </w:rPr>
            </w:pPr>
            <w:r w:rsidRPr="002B1DF3">
              <w:rPr>
                <w:rFonts w:cs="Tahoma"/>
                <w:szCs w:val="22"/>
              </w:rPr>
              <w:t>Non water-based suppression (special hazards)</w:t>
            </w:r>
          </w:p>
        </w:tc>
        <w:tc>
          <w:tcPr>
            <w:tcW w:w="2126" w:type="dxa"/>
            <w:shd w:val="clear" w:color="auto" w:fill="auto"/>
            <w:vAlign w:val="center"/>
          </w:tcPr>
          <w:p w:rsidR="00563DB5" w:rsidRPr="002B1DF3" w:rsidRDefault="00563DB5" w:rsidP="002A5362">
            <w:pPr>
              <w:rPr>
                <w:rFonts w:cs="Tahoma"/>
                <w:szCs w:val="22"/>
              </w:rPr>
            </w:pPr>
            <w:r w:rsidRPr="002B1DF3">
              <w:rPr>
                <w:rFonts w:cs="Tahoma"/>
                <w:szCs w:val="22"/>
              </w:rPr>
              <w:t>Gas system operator</w:t>
            </w:r>
          </w:p>
        </w:tc>
        <w:tc>
          <w:tcPr>
            <w:tcW w:w="1134" w:type="dxa"/>
            <w:shd w:val="clear" w:color="auto" w:fill="auto"/>
            <w:vAlign w:val="center"/>
          </w:tcPr>
          <w:p w:rsidR="00563DB5" w:rsidRPr="002B1DF3" w:rsidRDefault="00563DB5" w:rsidP="002A5362">
            <w:pPr>
              <w:jc w:val="center"/>
              <w:rPr>
                <w:rFonts w:cs="Tahoma"/>
                <w:szCs w:val="22"/>
              </w:rPr>
            </w:pPr>
            <w:r w:rsidRPr="002B1DF3">
              <w:rPr>
                <w:rFonts w:cs="Tahoma"/>
                <w:szCs w:val="22"/>
              </w:rPr>
              <w:t>12</w:t>
            </w:r>
          </w:p>
        </w:tc>
        <w:tc>
          <w:tcPr>
            <w:tcW w:w="850" w:type="dxa"/>
            <w:vAlign w:val="center"/>
          </w:tcPr>
          <w:p w:rsidR="00563DB5" w:rsidRPr="002B1DF3" w:rsidRDefault="00563DB5" w:rsidP="002A5362">
            <w:pPr>
              <w:jc w:val="center"/>
              <w:rPr>
                <w:rFonts w:cs="Tahoma"/>
                <w:szCs w:val="22"/>
              </w:rPr>
            </w:pPr>
            <w:r w:rsidRPr="002B1DF3">
              <w:rPr>
                <w:rFonts w:cs="Tahoma"/>
                <w:szCs w:val="22"/>
              </w:rPr>
              <w:t>0,5</w:t>
            </w:r>
          </w:p>
        </w:tc>
        <w:tc>
          <w:tcPr>
            <w:tcW w:w="993" w:type="dxa"/>
            <w:vAlign w:val="center"/>
          </w:tcPr>
          <w:p w:rsidR="00563DB5" w:rsidRPr="002B1DF3" w:rsidRDefault="00563DB5" w:rsidP="002A5362">
            <w:pPr>
              <w:jc w:val="center"/>
              <w:rPr>
                <w:rFonts w:cs="Tahoma"/>
                <w:szCs w:val="22"/>
              </w:rPr>
            </w:pPr>
            <w:r w:rsidRPr="002B1DF3">
              <w:rPr>
                <w:rFonts w:cs="Tahoma"/>
                <w:szCs w:val="22"/>
              </w:rPr>
              <w:t>6</w:t>
            </w:r>
          </w:p>
        </w:tc>
        <w:tc>
          <w:tcPr>
            <w:tcW w:w="2013" w:type="dxa"/>
            <w:vMerge w:val="restart"/>
            <w:shd w:val="clear" w:color="auto" w:fill="auto"/>
            <w:vAlign w:val="center"/>
          </w:tcPr>
          <w:p w:rsidR="00563DB5" w:rsidRPr="002B1DF3" w:rsidRDefault="00563DB5" w:rsidP="002A5362">
            <w:pPr>
              <w:jc w:val="center"/>
              <w:rPr>
                <w:rFonts w:cs="Tahoma"/>
                <w:szCs w:val="22"/>
              </w:rPr>
            </w:pPr>
            <w:r w:rsidRPr="002B1DF3">
              <w:rPr>
                <w:rFonts w:cs="Tahoma"/>
                <w:szCs w:val="22"/>
              </w:rPr>
              <w:t>No.14:2007F:</w:t>
            </w:r>
          </w:p>
          <w:p w:rsidR="00563DB5" w:rsidRPr="002B1DF3" w:rsidRDefault="00563DB5" w:rsidP="002A5362">
            <w:pPr>
              <w:jc w:val="center"/>
              <w:rPr>
                <w:rFonts w:cs="Tahoma"/>
                <w:szCs w:val="22"/>
              </w:rPr>
            </w:pPr>
            <w:r w:rsidRPr="002B1DF3">
              <w:rPr>
                <w:rFonts w:cs="Tahoma"/>
                <w:szCs w:val="22"/>
              </w:rPr>
              <w:t>Fire protection in information technology facilities</w:t>
            </w:r>
          </w:p>
        </w:tc>
      </w:tr>
      <w:tr w:rsidR="00563DB5" w:rsidRPr="002B1DF3" w:rsidTr="00563DB5">
        <w:tc>
          <w:tcPr>
            <w:tcW w:w="2127" w:type="dxa"/>
            <w:vMerge/>
            <w:shd w:val="clear" w:color="auto" w:fill="auto"/>
          </w:tcPr>
          <w:p w:rsidR="00563DB5" w:rsidRPr="002B1DF3" w:rsidRDefault="00563DB5" w:rsidP="002A5362">
            <w:pPr>
              <w:rPr>
                <w:rFonts w:cs="Tahoma"/>
                <w:szCs w:val="22"/>
              </w:rPr>
            </w:pPr>
          </w:p>
        </w:tc>
        <w:tc>
          <w:tcPr>
            <w:tcW w:w="2126" w:type="dxa"/>
            <w:shd w:val="clear" w:color="auto" w:fill="auto"/>
            <w:vAlign w:val="center"/>
          </w:tcPr>
          <w:p w:rsidR="00563DB5" w:rsidRPr="002B1DF3" w:rsidRDefault="00563DB5" w:rsidP="002A5362">
            <w:pPr>
              <w:rPr>
                <w:rFonts w:cs="Tahoma"/>
                <w:szCs w:val="22"/>
              </w:rPr>
            </w:pPr>
            <w:r w:rsidRPr="002B1DF3">
              <w:rPr>
                <w:rFonts w:cs="Tahoma"/>
                <w:szCs w:val="22"/>
              </w:rPr>
              <w:t>Operator of Stationary Fire Protection Systems containing Fluorinated Greenhouse Gases</w:t>
            </w:r>
          </w:p>
        </w:tc>
        <w:tc>
          <w:tcPr>
            <w:tcW w:w="1134" w:type="dxa"/>
            <w:shd w:val="clear" w:color="auto" w:fill="auto"/>
            <w:vAlign w:val="center"/>
          </w:tcPr>
          <w:p w:rsidR="00563DB5" w:rsidRPr="002B1DF3" w:rsidRDefault="00563DB5" w:rsidP="002A5362">
            <w:pPr>
              <w:jc w:val="center"/>
              <w:rPr>
                <w:rFonts w:cs="Tahoma"/>
                <w:szCs w:val="22"/>
              </w:rPr>
            </w:pPr>
            <w:r w:rsidRPr="002B1DF3">
              <w:rPr>
                <w:rFonts w:cs="Tahoma"/>
                <w:szCs w:val="22"/>
              </w:rPr>
              <w:t>12</w:t>
            </w:r>
          </w:p>
        </w:tc>
        <w:tc>
          <w:tcPr>
            <w:tcW w:w="850" w:type="dxa"/>
            <w:vAlign w:val="center"/>
          </w:tcPr>
          <w:p w:rsidR="00563DB5" w:rsidRPr="002B1DF3" w:rsidRDefault="00563DB5" w:rsidP="002A5362">
            <w:pPr>
              <w:jc w:val="center"/>
              <w:rPr>
                <w:rFonts w:cs="Tahoma"/>
                <w:szCs w:val="22"/>
              </w:rPr>
            </w:pPr>
            <w:r w:rsidRPr="002B1DF3">
              <w:rPr>
                <w:rFonts w:cs="Tahoma"/>
                <w:szCs w:val="22"/>
              </w:rPr>
              <w:t>0,5</w:t>
            </w:r>
          </w:p>
        </w:tc>
        <w:tc>
          <w:tcPr>
            <w:tcW w:w="993" w:type="dxa"/>
            <w:vAlign w:val="center"/>
          </w:tcPr>
          <w:p w:rsidR="00563DB5" w:rsidRPr="002B1DF3" w:rsidRDefault="00563DB5" w:rsidP="002A5362">
            <w:pPr>
              <w:jc w:val="center"/>
              <w:rPr>
                <w:rFonts w:cs="Tahoma"/>
                <w:szCs w:val="22"/>
              </w:rPr>
            </w:pPr>
            <w:r w:rsidRPr="002B1DF3">
              <w:rPr>
                <w:rFonts w:cs="Tahoma"/>
                <w:szCs w:val="22"/>
              </w:rPr>
              <w:t>6</w:t>
            </w:r>
          </w:p>
        </w:tc>
        <w:tc>
          <w:tcPr>
            <w:tcW w:w="2013" w:type="dxa"/>
            <w:vMerge/>
            <w:shd w:val="clear" w:color="auto" w:fill="auto"/>
            <w:vAlign w:val="center"/>
          </w:tcPr>
          <w:p w:rsidR="00563DB5" w:rsidRPr="002B1DF3" w:rsidRDefault="00563DB5" w:rsidP="002A5362">
            <w:pPr>
              <w:jc w:val="center"/>
              <w:rPr>
                <w:rFonts w:cs="Tahoma"/>
                <w:szCs w:val="22"/>
              </w:rPr>
            </w:pPr>
          </w:p>
        </w:tc>
      </w:tr>
      <w:tr w:rsidR="00563DB5" w:rsidRPr="002B1DF3" w:rsidTr="00563DB5">
        <w:tc>
          <w:tcPr>
            <w:tcW w:w="2127" w:type="dxa"/>
            <w:vMerge w:val="restart"/>
            <w:shd w:val="clear" w:color="auto" w:fill="auto"/>
          </w:tcPr>
          <w:p w:rsidR="00563DB5" w:rsidRPr="002B1DF3" w:rsidRDefault="00563DB5" w:rsidP="002A5362">
            <w:pPr>
              <w:rPr>
                <w:rFonts w:cs="Tahoma"/>
                <w:szCs w:val="22"/>
              </w:rPr>
            </w:pPr>
            <w:r w:rsidRPr="002B1DF3">
              <w:rPr>
                <w:rFonts w:cs="Tahoma"/>
                <w:szCs w:val="22"/>
              </w:rPr>
              <w:t>Detection, Alarm, &amp; Smoke Control Systems</w:t>
            </w:r>
          </w:p>
        </w:tc>
        <w:tc>
          <w:tcPr>
            <w:tcW w:w="2126" w:type="dxa"/>
            <w:shd w:val="clear" w:color="auto" w:fill="auto"/>
            <w:vAlign w:val="center"/>
          </w:tcPr>
          <w:p w:rsidR="00563DB5" w:rsidRPr="002B1DF3" w:rsidRDefault="00563DB5" w:rsidP="002A5362">
            <w:pPr>
              <w:rPr>
                <w:rFonts w:cs="Tahoma"/>
                <w:szCs w:val="22"/>
              </w:rPr>
            </w:pPr>
            <w:r w:rsidRPr="002B1DF3">
              <w:rPr>
                <w:rFonts w:cs="Tahoma"/>
                <w:szCs w:val="22"/>
              </w:rPr>
              <w:t>Fire Detection and Alarm Systems Operator</w:t>
            </w:r>
          </w:p>
        </w:tc>
        <w:tc>
          <w:tcPr>
            <w:tcW w:w="1134" w:type="dxa"/>
            <w:shd w:val="clear" w:color="auto" w:fill="auto"/>
            <w:vAlign w:val="center"/>
          </w:tcPr>
          <w:p w:rsidR="00563DB5" w:rsidRPr="002B1DF3" w:rsidRDefault="00563DB5" w:rsidP="002A5362">
            <w:pPr>
              <w:jc w:val="center"/>
              <w:rPr>
                <w:rFonts w:cs="Tahoma"/>
                <w:szCs w:val="22"/>
              </w:rPr>
            </w:pPr>
            <w:r w:rsidRPr="002B1DF3">
              <w:rPr>
                <w:rFonts w:cs="Tahoma"/>
                <w:szCs w:val="22"/>
              </w:rPr>
              <w:t>6</w:t>
            </w:r>
          </w:p>
        </w:tc>
        <w:tc>
          <w:tcPr>
            <w:tcW w:w="850" w:type="dxa"/>
            <w:vAlign w:val="center"/>
          </w:tcPr>
          <w:p w:rsidR="00563DB5" w:rsidRPr="002B1DF3" w:rsidRDefault="00563DB5" w:rsidP="002A5362">
            <w:pPr>
              <w:jc w:val="center"/>
              <w:rPr>
                <w:rFonts w:cs="Tahoma"/>
                <w:szCs w:val="22"/>
              </w:rPr>
            </w:pPr>
            <w:r w:rsidRPr="002B1DF3">
              <w:rPr>
                <w:rFonts w:cs="Tahoma"/>
                <w:szCs w:val="22"/>
              </w:rPr>
              <w:t>0,5</w:t>
            </w:r>
          </w:p>
        </w:tc>
        <w:tc>
          <w:tcPr>
            <w:tcW w:w="993" w:type="dxa"/>
            <w:vAlign w:val="center"/>
          </w:tcPr>
          <w:p w:rsidR="00563DB5" w:rsidRPr="002B1DF3" w:rsidRDefault="00563DB5" w:rsidP="002A5362">
            <w:pPr>
              <w:jc w:val="center"/>
              <w:rPr>
                <w:rFonts w:cs="Tahoma"/>
                <w:szCs w:val="22"/>
              </w:rPr>
            </w:pPr>
            <w:r w:rsidRPr="002B1DF3">
              <w:rPr>
                <w:rFonts w:cs="Tahoma"/>
                <w:szCs w:val="22"/>
              </w:rPr>
              <w:t>3</w:t>
            </w:r>
          </w:p>
        </w:tc>
        <w:tc>
          <w:tcPr>
            <w:tcW w:w="2013" w:type="dxa"/>
            <w:vMerge w:val="restart"/>
            <w:shd w:val="clear" w:color="auto" w:fill="auto"/>
            <w:vAlign w:val="center"/>
          </w:tcPr>
          <w:p w:rsidR="00563DB5" w:rsidRPr="002B1DF3" w:rsidRDefault="00563DB5" w:rsidP="002A5362">
            <w:pPr>
              <w:jc w:val="center"/>
              <w:rPr>
                <w:rFonts w:cs="Tahoma"/>
                <w:szCs w:val="22"/>
              </w:rPr>
            </w:pPr>
            <w:r w:rsidRPr="002B1DF3">
              <w:rPr>
                <w:rFonts w:cs="Tahoma"/>
                <w:szCs w:val="22"/>
              </w:rPr>
              <w:t>--</w:t>
            </w:r>
          </w:p>
        </w:tc>
      </w:tr>
      <w:tr w:rsidR="00563DB5" w:rsidRPr="002B1DF3" w:rsidTr="00563DB5">
        <w:tc>
          <w:tcPr>
            <w:tcW w:w="2127" w:type="dxa"/>
            <w:vMerge/>
            <w:shd w:val="clear" w:color="auto" w:fill="auto"/>
          </w:tcPr>
          <w:p w:rsidR="00563DB5" w:rsidRPr="002B1DF3" w:rsidRDefault="00563DB5" w:rsidP="002A5362">
            <w:pPr>
              <w:rPr>
                <w:rFonts w:cs="Tahoma"/>
                <w:szCs w:val="22"/>
              </w:rPr>
            </w:pPr>
          </w:p>
        </w:tc>
        <w:tc>
          <w:tcPr>
            <w:tcW w:w="2126" w:type="dxa"/>
            <w:tcBorders>
              <w:top w:val="nil"/>
              <w:left w:val="nil"/>
              <w:bottom w:val="single" w:sz="4" w:space="0" w:color="auto"/>
              <w:right w:val="single" w:sz="4" w:space="0" w:color="auto"/>
            </w:tcBorders>
            <w:shd w:val="clear" w:color="auto" w:fill="auto"/>
            <w:vAlign w:val="center"/>
          </w:tcPr>
          <w:p w:rsidR="00563DB5" w:rsidRPr="002B1DF3" w:rsidRDefault="00563DB5" w:rsidP="002A5362">
            <w:pPr>
              <w:rPr>
                <w:rFonts w:cs="Tahoma"/>
                <w:szCs w:val="22"/>
              </w:rPr>
            </w:pPr>
            <w:r w:rsidRPr="002B1DF3">
              <w:rPr>
                <w:rFonts w:cs="Tahoma"/>
                <w:szCs w:val="22"/>
              </w:rPr>
              <w:t>Smoke and heat Exhaust Systems Operator</w:t>
            </w:r>
          </w:p>
        </w:tc>
        <w:tc>
          <w:tcPr>
            <w:tcW w:w="1134" w:type="dxa"/>
            <w:shd w:val="clear" w:color="auto" w:fill="auto"/>
            <w:vAlign w:val="center"/>
          </w:tcPr>
          <w:p w:rsidR="00563DB5" w:rsidRPr="002B1DF3" w:rsidRDefault="00563DB5" w:rsidP="002A5362">
            <w:pPr>
              <w:jc w:val="center"/>
              <w:rPr>
                <w:rFonts w:cs="Tahoma"/>
                <w:szCs w:val="22"/>
              </w:rPr>
            </w:pPr>
            <w:r w:rsidRPr="002B1DF3">
              <w:rPr>
                <w:rFonts w:cs="Tahoma"/>
                <w:szCs w:val="22"/>
              </w:rPr>
              <w:t>6</w:t>
            </w:r>
          </w:p>
        </w:tc>
        <w:tc>
          <w:tcPr>
            <w:tcW w:w="850" w:type="dxa"/>
            <w:vAlign w:val="center"/>
          </w:tcPr>
          <w:p w:rsidR="00563DB5" w:rsidRPr="002B1DF3" w:rsidRDefault="00563DB5" w:rsidP="002A5362">
            <w:pPr>
              <w:jc w:val="center"/>
              <w:rPr>
                <w:rFonts w:cs="Tahoma"/>
                <w:szCs w:val="22"/>
              </w:rPr>
            </w:pPr>
            <w:r w:rsidRPr="002B1DF3">
              <w:rPr>
                <w:rFonts w:cs="Tahoma"/>
                <w:szCs w:val="22"/>
              </w:rPr>
              <w:t>0,5</w:t>
            </w:r>
          </w:p>
        </w:tc>
        <w:tc>
          <w:tcPr>
            <w:tcW w:w="993" w:type="dxa"/>
            <w:vAlign w:val="center"/>
          </w:tcPr>
          <w:p w:rsidR="00563DB5" w:rsidRPr="002B1DF3" w:rsidRDefault="00563DB5" w:rsidP="002A5362">
            <w:pPr>
              <w:jc w:val="center"/>
              <w:rPr>
                <w:rFonts w:cs="Tahoma"/>
                <w:szCs w:val="22"/>
              </w:rPr>
            </w:pPr>
            <w:r w:rsidRPr="002B1DF3">
              <w:rPr>
                <w:rFonts w:cs="Tahoma"/>
                <w:szCs w:val="22"/>
              </w:rPr>
              <w:t>3</w:t>
            </w:r>
          </w:p>
        </w:tc>
        <w:tc>
          <w:tcPr>
            <w:tcW w:w="2013" w:type="dxa"/>
            <w:vMerge/>
            <w:shd w:val="clear" w:color="auto" w:fill="auto"/>
            <w:vAlign w:val="center"/>
          </w:tcPr>
          <w:p w:rsidR="00563DB5" w:rsidRPr="002B1DF3" w:rsidRDefault="00563DB5" w:rsidP="002A5362">
            <w:pPr>
              <w:jc w:val="center"/>
              <w:rPr>
                <w:rFonts w:cs="Tahoma"/>
                <w:szCs w:val="22"/>
                <w:highlight w:val="yellow"/>
              </w:rPr>
            </w:pPr>
          </w:p>
        </w:tc>
      </w:tr>
      <w:tr w:rsidR="00563DB5" w:rsidRPr="002B1DF3" w:rsidTr="00563DB5">
        <w:trPr>
          <w:trHeight w:val="302"/>
        </w:trPr>
        <w:tc>
          <w:tcPr>
            <w:tcW w:w="2127" w:type="dxa"/>
            <w:vMerge w:val="restart"/>
            <w:shd w:val="clear" w:color="auto" w:fill="auto"/>
          </w:tcPr>
          <w:p w:rsidR="00563DB5" w:rsidRPr="002B1DF3" w:rsidRDefault="00563DB5" w:rsidP="002A5362">
            <w:pPr>
              <w:rPr>
                <w:rFonts w:cs="Tahoma"/>
                <w:szCs w:val="22"/>
              </w:rPr>
            </w:pPr>
            <w:r w:rsidRPr="002B1DF3">
              <w:rPr>
                <w:rFonts w:cs="Tahoma"/>
                <w:szCs w:val="22"/>
              </w:rPr>
              <w:t>Explosion Prevention &amp; Protection</w:t>
            </w:r>
          </w:p>
        </w:tc>
        <w:tc>
          <w:tcPr>
            <w:tcW w:w="2126" w:type="dxa"/>
            <w:shd w:val="clear" w:color="auto" w:fill="auto"/>
            <w:vAlign w:val="center"/>
          </w:tcPr>
          <w:p w:rsidR="00563DB5" w:rsidRPr="002B1DF3" w:rsidRDefault="00563DB5" w:rsidP="002A5362">
            <w:pPr>
              <w:rPr>
                <w:rFonts w:cs="Tahoma"/>
                <w:szCs w:val="22"/>
              </w:rPr>
            </w:pPr>
            <w:r w:rsidRPr="002B1DF3">
              <w:rPr>
                <w:rFonts w:cs="Tahoma"/>
                <w:szCs w:val="22"/>
              </w:rPr>
              <w:t>Explosion protection manager</w:t>
            </w:r>
          </w:p>
        </w:tc>
        <w:tc>
          <w:tcPr>
            <w:tcW w:w="1134" w:type="dxa"/>
            <w:shd w:val="clear" w:color="auto" w:fill="auto"/>
            <w:vAlign w:val="center"/>
          </w:tcPr>
          <w:p w:rsidR="00563DB5" w:rsidRPr="002B1DF3" w:rsidRDefault="00563DB5" w:rsidP="002A5362">
            <w:pPr>
              <w:jc w:val="center"/>
              <w:rPr>
                <w:rFonts w:cs="Tahoma"/>
                <w:szCs w:val="22"/>
              </w:rPr>
            </w:pPr>
            <w:r w:rsidRPr="002B1DF3">
              <w:rPr>
                <w:rFonts w:cs="Tahoma"/>
                <w:szCs w:val="22"/>
              </w:rPr>
              <w:t>30</w:t>
            </w:r>
          </w:p>
        </w:tc>
        <w:tc>
          <w:tcPr>
            <w:tcW w:w="850" w:type="dxa"/>
            <w:vAlign w:val="center"/>
          </w:tcPr>
          <w:p w:rsidR="00563DB5" w:rsidRPr="002B1DF3" w:rsidRDefault="00563DB5" w:rsidP="002A5362">
            <w:pPr>
              <w:jc w:val="center"/>
              <w:rPr>
                <w:rFonts w:cs="Tahoma"/>
                <w:szCs w:val="22"/>
              </w:rPr>
            </w:pPr>
            <w:r w:rsidRPr="002B1DF3">
              <w:rPr>
                <w:rFonts w:cs="Tahoma"/>
                <w:szCs w:val="22"/>
              </w:rPr>
              <w:t>2,5</w:t>
            </w:r>
          </w:p>
        </w:tc>
        <w:tc>
          <w:tcPr>
            <w:tcW w:w="993" w:type="dxa"/>
            <w:vAlign w:val="center"/>
          </w:tcPr>
          <w:p w:rsidR="00563DB5" w:rsidRPr="002B1DF3" w:rsidRDefault="00563DB5" w:rsidP="002A5362">
            <w:pPr>
              <w:jc w:val="center"/>
              <w:rPr>
                <w:rFonts w:cs="Tahoma"/>
                <w:szCs w:val="22"/>
              </w:rPr>
            </w:pPr>
            <w:r w:rsidRPr="002B1DF3">
              <w:rPr>
                <w:rFonts w:cs="Tahoma"/>
                <w:szCs w:val="22"/>
              </w:rPr>
              <w:t>15</w:t>
            </w:r>
          </w:p>
        </w:tc>
        <w:tc>
          <w:tcPr>
            <w:tcW w:w="2013" w:type="dxa"/>
            <w:vMerge w:val="restart"/>
            <w:shd w:val="clear" w:color="auto" w:fill="auto"/>
            <w:vAlign w:val="center"/>
          </w:tcPr>
          <w:p w:rsidR="00563DB5" w:rsidRPr="002B1DF3" w:rsidRDefault="00563DB5" w:rsidP="002A5362">
            <w:pPr>
              <w:jc w:val="center"/>
              <w:rPr>
                <w:rFonts w:cs="Tahoma"/>
                <w:szCs w:val="22"/>
              </w:rPr>
            </w:pPr>
            <w:r w:rsidRPr="002B1DF3">
              <w:rPr>
                <w:rFonts w:cs="Tahoma"/>
                <w:szCs w:val="22"/>
              </w:rPr>
              <w:t>No.31:2013F: Protection against self-ignition and explosions in handling and storage of silage and fodder in farms</w:t>
            </w:r>
          </w:p>
        </w:tc>
      </w:tr>
      <w:tr w:rsidR="00563DB5" w:rsidRPr="002B1DF3" w:rsidTr="00563DB5">
        <w:trPr>
          <w:trHeight w:val="1257"/>
        </w:trPr>
        <w:tc>
          <w:tcPr>
            <w:tcW w:w="2127" w:type="dxa"/>
            <w:vMerge/>
            <w:shd w:val="clear" w:color="auto" w:fill="auto"/>
          </w:tcPr>
          <w:p w:rsidR="00563DB5" w:rsidRPr="002B1DF3" w:rsidRDefault="00563DB5" w:rsidP="002A5362">
            <w:pPr>
              <w:rPr>
                <w:rFonts w:cs="Tahoma"/>
                <w:szCs w:val="22"/>
              </w:rPr>
            </w:pPr>
          </w:p>
        </w:tc>
        <w:tc>
          <w:tcPr>
            <w:tcW w:w="2126" w:type="dxa"/>
            <w:shd w:val="clear" w:color="auto" w:fill="auto"/>
            <w:vAlign w:val="center"/>
          </w:tcPr>
          <w:p w:rsidR="00563DB5" w:rsidRPr="002B1DF3" w:rsidRDefault="00563DB5" w:rsidP="002A5362">
            <w:pPr>
              <w:rPr>
                <w:rFonts w:cs="Tahoma"/>
                <w:szCs w:val="22"/>
              </w:rPr>
            </w:pPr>
            <w:r w:rsidRPr="002B1DF3">
              <w:rPr>
                <w:rFonts w:cs="Tahoma"/>
                <w:szCs w:val="22"/>
              </w:rPr>
              <w:t>Explosion (Prevention and Protection in places where explosive atmospheres may occur)</w:t>
            </w:r>
          </w:p>
        </w:tc>
        <w:tc>
          <w:tcPr>
            <w:tcW w:w="1134" w:type="dxa"/>
            <w:shd w:val="clear" w:color="auto" w:fill="auto"/>
            <w:vAlign w:val="center"/>
          </w:tcPr>
          <w:p w:rsidR="00563DB5" w:rsidRPr="002B1DF3" w:rsidRDefault="00563DB5" w:rsidP="002A5362">
            <w:pPr>
              <w:jc w:val="center"/>
              <w:rPr>
                <w:rFonts w:cs="Tahoma"/>
                <w:szCs w:val="22"/>
              </w:rPr>
            </w:pPr>
            <w:r w:rsidRPr="002B1DF3">
              <w:rPr>
                <w:rFonts w:cs="Tahoma"/>
                <w:szCs w:val="22"/>
              </w:rPr>
              <w:t>12</w:t>
            </w:r>
          </w:p>
        </w:tc>
        <w:tc>
          <w:tcPr>
            <w:tcW w:w="850" w:type="dxa"/>
            <w:vAlign w:val="center"/>
          </w:tcPr>
          <w:p w:rsidR="00563DB5" w:rsidRPr="002B1DF3" w:rsidRDefault="00563DB5" w:rsidP="002A5362">
            <w:pPr>
              <w:jc w:val="center"/>
              <w:rPr>
                <w:rFonts w:cs="Tahoma"/>
                <w:szCs w:val="22"/>
              </w:rPr>
            </w:pPr>
            <w:r w:rsidRPr="002B1DF3">
              <w:rPr>
                <w:rFonts w:cs="Tahoma"/>
                <w:szCs w:val="22"/>
              </w:rPr>
              <w:t>1,0</w:t>
            </w:r>
          </w:p>
        </w:tc>
        <w:tc>
          <w:tcPr>
            <w:tcW w:w="993" w:type="dxa"/>
            <w:vAlign w:val="center"/>
          </w:tcPr>
          <w:p w:rsidR="00563DB5" w:rsidRPr="002B1DF3" w:rsidRDefault="00563DB5" w:rsidP="002A5362">
            <w:pPr>
              <w:jc w:val="center"/>
              <w:rPr>
                <w:rFonts w:cs="Tahoma"/>
                <w:szCs w:val="22"/>
              </w:rPr>
            </w:pPr>
            <w:r w:rsidRPr="002B1DF3">
              <w:rPr>
                <w:rFonts w:cs="Tahoma"/>
                <w:szCs w:val="22"/>
              </w:rPr>
              <w:t>6</w:t>
            </w:r>
          </w:p>
        </w:tc>
        <w:tc>
          <w:tcPr>
            <w:tcW w:w="2013" w:type="dxa"/>
            <w:vMerge/>
            <w:shd w:val="clear" w:color="auto" w:fill="auto"/>
            <w:vAlign w:val="center"/>
          </w:tcPr>
          <w:p w:rsidR="00563DB5" w:rsidRPr="002B1DF3" w:rsidRDefault="00563DB5" w:rsidP="002A5362">
            <w:pPr>
              <w:jc w:val="center"/>
              <w:rPr>
                <w:rFonts w:cs="Tahoma"/>
                <w:szCs w:val="22"/>
              </w:rPr>
            </w:pPr>
          </w:p>
        </w:tc>
      </w:tr>
      <w:tr w:rsidR="00563DB5" w:rsidRPr="002B1DF3" w:rsidTr="00563DB5">
        <w:trPr>
          <w:trHeight w:val="566"/>
        </w:trPr>
        <w:tc>
          <w:tcPr>
            <w:tcW w:w="2127" w:type="dxa"/>
            <w:vMerge/>
            <w:shd w:val="clear" w:color="auto" w:fill="auto"/>
          </w:tcPr>
          <w:p w:rsidR="00563DB5" w:rsidRPr="002B1DF3" w:rsidRDefault="00563DB5" w:rsidP="002A5362">
            <w:pPr>
              <w:rPr>
                <w:rFonts w:cs="Tahoma"/>
                <w:szCs w:val="22"/>
              </w:rPr>
            </w:pPr>
          </w:p>
        </w:tc>
        <w:tc>
          <w:tcPr>
            <w:tcW w:w="2126" w:type="dxa"/>
            <w:shd w:val="clear" w:color="auto" w:fill="auto"/>
            <w:vAlign w:val="center"/>
          </w:tcPr>
          <w:p w:rsidR="00563DB5" w:rsidRPr="002B1DF3" w:rsidRDefault="00563DB5" w:rsidP="002A5362">
            <w:pPr>
              <w:rPr>
                <w:rFonts w:cs="Tahoma"/>
                <w:szCs w:val="22"/>
              </w:rPr>
            </w:pPr>
            <w:r w:rsidRPr="002B1DF3">
              <w:rPr>
                <w:rFonts w:cs="Tahoma"/>
                <w:szCs w:val="22"/>
              </w:rPr>
              <w:t>Classification of explosive Hazardous areas</w:t>
            </w:r>
          </w:p>
        </w:tc>
        <w:tc>
          <w:tcPr>
            <w:tcW w:w="1134" w:type="dxa"/>
            <w:shd w:val="clear" w:color="auto" w:fill="auto"/>
            <w:vAlign w:val="center"/>
          </w:tcPr>
          <w:p w:rsidR="00563DB5" w:rsidRPr="002B1DF3" w:rsidRDefault="00563DB5" w:rsidP="002A5362">
            <w:pPr>
              <w:jc w:val="center"/>
              <w:rPr>
                <w:rFonts w:cs="Tahoma"/>
                <w:szCs w:val="22"/>
              </w:rPr>
            </w:pPr>
            <w:r w:rsidRPr="002B1DF3">
              <w:rPr>
                <w:rFonts w:cs="Tahoma"/>
                <w:szCs w:val="22"/>
              </w:rPr>
              <w:t>12</w:t>
            </w:r>
          </w:p>
        </w:tc>
        <w:tc>
          <w:tcPr>
            <w:tcW w:w="850" w:type="dxa"/>
            <w:vAlign w:val="center"/>
          </w:tcPr>
          <w:p w:rsidR="00563DB5" w:rsidRPr="002B1DF3" w:rsidRDefault="00563DB5" w:rsidP="002A5362">
            <w:pPr>
              <w:jc w:val="center"/>
              <w:rPr>
                <w:rFonts w:cs="Tahoma"/>
                <w:szCs w:val="22"/>
              </w:rPr>
            </w:pPr>
            <w:r w:rsidRPr="002B1DF3">
              <w:rPr>
                <w:rFonts w:cs="Tahoma"/>
                <w:szCs w:val="22"/>
              </w:rPr>
              <w:t>1,0</w:t>
            </w:r>
          </w:p>
        </w:tc>
        <w:tc>
          <w:tcPr>
            <w:tcW w:w="993" w:type="dxa"/>
            <w:vAlign w:val="center"/>
          </w:tcPr>
          <w:p w:rsidR="00563DB5" w:rsidRPr="002B1DF3" w:rsidRDefault="00563DB5" w:rsidP="002A5362">
            <w:pPr>
              <w:jc w:val="center"/>
              <w:rPr>
                <w:rFonts w:cs="Tahoma"/>
                <w:szCs w:val="22"/>
              </w:rPr>
            </w:pPr>
            <w:r w:rsidRPr="002B1DF3">
              <w:rPr>
                <w:rFonts w:cs="Tahoma"/>
                <w:szCs w:val="22"/>
              </w:rPr>
              <w:t>6</w:t>
            </w:r>
          </w:p>
        </w:tc>
        <w:tc>
          <w:tcPr>
            <w:tcW w:w="2013" w:type="dxa"/>
            <w:vMerge/>
            <w:shd w:val="clear" w:color="auto" w:fill="auto"/>
            <w:vAlign w:val="center"/>
          </w:tcPr>
          <w:p w:rsidR="00563DB5" w:rsidRPr="002B1DF3" w:rsidRDefault="00563DB5" w:rsidP="002A5362">
            <w:pPr>
              <w:jc w:val="center"/>
              <w:rPr>
                <w:rFonts w:cs="Tahoma"/>
                <w:szCs w:val="22"/>
              </w:rPr>
            </w:pPr>
          </w:p>
        </w:tc>
      </w:tr>
      <w:tr w:rsidR="00563DB5" w:rsidRPr="002B1DF3" w:rsidTr="00563DB5">
        <w:trPr>
          <w:trHeight w:val="982"/>
        </w:trPr>
        <w:tc>
          <w:tcPr>
            <w:tcW w:w="2127" w:type="dxa"/>
            <w:shd w:val="clear" w:color="auto" w:fill="auto"/>
          </w:tcPr>
          <w:p w:rsidR="00563DB5" w:rsidRPr="002B1DF3" w:rsidRDefault="00563DB5" w:rsidP="002A5362">
            <w:pPr>
              <w:rPr>
                <w:rFonts w:cs="Tahoma"/>
                <w:szCs w:val="22"/>
              </w:rPr>
            </w:pPr>
            <w:r w:rsidRPr="002B1DF3">
              <w:rPr>
                <w:rFonts w:cs="Tahoma"/>
                <w:szCs w:val="22"/>
              </w:rPr>
              <w:t>Structural Fire Protection</w:t>
            </w:r>
          </w:p>
        </w:tc>
        <w:tc>
          <w:tcPr>
            <w:tcW w:w="2126" w:type="dxa"/>
            <w:shd w:val="clear" w:color="auto" w:fill="auto"/>
            <w:vAlign w:val="center"/>
          </w:tcPr>
          <w:p w:rsidR="00563DB5" w:rsidRPr="002B1DF3" w:rsidRDefault="00563DB5" w:rsidP="002A5362">
            <w:pPr>
              <w:rPr>
                <w:rFonts w:cs="Tahoma"/>
                <w:szCs w:val="22"/>
              </w:rPr>
            </w:pPr>
            <w:r w:rsidRPr="002B1DF3">
              <w:rPr>
                <w:rFonts w:cs="Tahoma"/>
                <w:szCs w:val="22"/>
              </w:rPr>
              <w:t>Installation and inspection of products for passive fire protection in buildings</w:t>
            </w:r>
          </w:p>
        </w:tc>
        <w:tc>
          <w:tcPr>
            <w:tcW w:w="1134" w:type="dxa"/>
            <w:shd w:val="clear" w:color="auto" w:fill="auto"/>
            <w:vAlign w:val="center"/>
          </w:tcPr>
          <w:p w:rsidR="00563DB5" w:rsidRPr="002B1DF3" w:rsidRDefault="00563DB5" w:rsidP="002A5362">
            <w:pPr>
              <w:jc w:val="center"/>
              <w:rPr>
                <w:rFonts w:cs="Tahoma"/>
                <w:szCs w:val="22"/>
              </w:rPr>
            </w:pPr>
            <w:r w:rsidRPr="002B1DF3">
              <w:rPr>
                <w:rFonts w:cs="Tahoma"/>
                <w:szCs w:val="22"/>
              </w:rPr>
              <w:t>12</w:t>
            </w:r>
          </w:p>
        </w:tc>
        <w:tc>
          <w:tcPr>
            <w:tcW w:w="850" w:type="dxa"/>
            <w:vAlign w:val="center"/>
          </w:tcPr>
          <w:p w:rsidR="00563DB5" w:rsidRPr="002B1DF3" w:rsidRDefault="00563DB5" w:rsidP="002A5362">
            <w:pPr>
              <w:jc w:val="center"/>
              <w:rPr>
                <w:rFonts w:cs="Tahoma"/>
                <w:szCs w:val="22"/>
              </w:rPr>
            </w:pPr>
            <w:r w:rsidRPr="002B1DF3">
              <w:rPr>
                <w:rFonts w:cs="Tahoma"/>
                <w:szCs w:val="22"/>
              </w:rPr>
              <w:t>1,0</w:t>
            </w:r>
          </w:p>
        </w:tc>
        <w:tc>
          <w:tcPr>
            <w:tcW w:w="993" w:type="dxa"/>
            <w:vAlign w:val="center"/>
          </w:tcPr>
          <w:p w:rsidR="00563DB5" w:rsidRPr="002B1DF3" w:rsidRDefault="00563DB5" w:rsidP="002A5362">
            <w:pPr>
              <w:jc w:val="center"/>
              <w:rPr>
                <w:rFonts w:cs="Tahoma"/>
                <w:szCs w:val="22"/>
              </w:rPr>
            </w:pPr>
            <w:r w:rsidRPr="002B1DF3">
              <w:rPr>
                <w:rFonts w:cs="Tahoma"/>
                <w:szCs w:val="22"/>
              </w:rPr>
              <w:t>6</w:t>
            </w:r>
          </w:p>
        </w:tc>
        <w:tc>
          <w:tcPr>
            <w:tcW w:w="2013" w:type="dxa"/>
            <w:shd w:val="clear" w:color="auto" w:fill="auto"/>
            <w:vAlign w:val="center"/>
          </w:tcPr>
          <w:p w:rsidR="00563DB5" w:rsidRPr="002B1DF3" w:rsidRDefault="00563DB5" w:rsidP="002A5362">
            <w:pPr>
              <w:jc w:val="center"/>
              <w:rPr>
                <w:rFonts w:cs="Tahoma"/>
                <w:szCs w:val="22"/>
              </w:rPr>
            </w:pPr>
            <w:r w:rsidRPr="002B1DF3">
              <w:rPr>
                <w:rFonts w:cs="Tahoma"/>
                <w:szCs w:val="22"/>
              </w:rPr>
              <w:t>--</w:t>
            </w:r>
          </w:p>
        </w:tc>
      </w:tr>
      <w:tr w:rsidR="00563DB5" w:rsidRPr="002B1DF3" w:rsidTr="00563DB5">
        <w:trPr>
          <w:trHeight w:val="428"/>
        </w:trPr>
        <w:tc>
          <w:tcPr>
            <w:tcW w:w="2127" w:type="dxa"/>
            <w:shd w:val="clear" w:color="auto" w:fill="auto"/>
          </w:tcPr>
          <w:p w:rsidR="00563DB5" w:rsidRPr="002B1DF3" w:rsidRDefault="00563DB5" w:rsidP="002A5362">
            <w:pPr>
              <w:rPr>
                <w:rFonts w:cs="Tahoma"/>
                <w:szCs w:val="22"/>
              </w:rPr>
            </w:pPr>
            <w:r w:rsidRPr="002B1DF3">
              <w:rPr>
                <w:rFonts w:cs="Tahoma"/>
                <w:szCs w:val="22"/>
              </w:rPr>
              <w:t>Fire Investigation</w:t>
            </w:r>
          </w:p>
        </w:tc>
        <w:tc>
          <w:tcPr>
            <w:tcW w:w="2126" w:type="dxa"/>
            <w:shd w:val="clear" w:color="auto" w:fill="auto"/>
            <w:vAlign w:val="center"/>
          </w:tcPr>
          <w:p w:rsidR="00563DB5" w:rsidRPr="002B1DF3" w:rsidRDefault="00563DB5" w:rsidP="002A5362">
            <w:pPr>
              <w:rPr>
                <w:rFonts w:cs="Tahoma"/>
                <w:szCs w:val="22"/>
              </w:rPr>
            </w:pPr>
            <w:r w:rsidRPr="002B1DF3">
              <w:rPr>
                <w:rFonts w:cs="Tahoma"/>
                <w:szCs w:val="22"/>
              </w:rPr>
              <w:t>Fire Investigation</w:t>
            </w:r>
          </w:p>
        </w:tc>
        <w:tc>
          <w:tcPr>
            <w:tcW w:w="1134" w:type="dxa"/>
            <w:shd w:val="clear" w:color="auto" w:fill="auto"/>
            <w:vAlign w:val="center"/>
          </w:tcPr>
          <w:p w:rsidR="00563DB5" w:rsidRPr="002B1DF3" w:rsidRDefault="00563DB5" w:rsidP="002A5362">
            <w:pPr>
              <w:jc w:val="center"/>
              <w:rPr>
                <w:rFonts w:cs="Tahoma"/>
                <w:szCs w:val="22"/>
              </w:rPr>
            </w:pPr>
            <w:r w:rsidRPr="002B1DF3">
              <w:rPr>
                <w:rFonts w:cs="Tahoma"/>
                <w:szCs w:val="22"/>
              </w:rPr>
              <w:t>30</w:t>
            </w:r>
          </w:p>
        </w:tc>
        <w:tc>
          <w:tcPr>
            <w:tcW w:w="850" w:type="dxa"/>
            <w:vAlign w:val="center"/>
          </w:tcPr>
          <w:p w:rsidR="00563DB5" w:rsidRPr="002B1DF3" w:rsidRDefault="00563DB5" w:rsidP="002A5362">
            <w:pPr>
              <w:jc w:val="center"/>
              <w:rPr>
                <w:rFonts w:cs="Tahoma"/>
                <w:szCs w:val="22"/>
              </w:rPr>
            </w:pPr>
            <w:r w:rsidRPr="002B1DF3">
              <w:rPr>
                <w:rFonts w:cs="Tahoma"/>
                <w:szCs w:val="22"/>
              </w:rPr>
              <w:t>2,5</w:t>
            </w:r>
          </w:p>
        </w:tc>
        <w:tc>
          <w:tcPr>
            <w:tcW w:w="993" w:type="dxa"/>
            <w:vAlign w:val="center"/>
          </w:tcPr>
          <w:p w:rsidR="00563DB5" w:rsidRPr="002B1DF3" w:rsidRDefault="00563DB5" w:rsidP="002A5362">
            <w:pPr>
              <w:jc w:val="center"/>
              <w:rPr>
                <w:rFonts w:cs="Tahoma"/>
                <w:szCs w:val="22"/>
              </w:rPr>
            </w:pPr>
            <w:r w:rsidRPr="002B1DF3">
              <w:rPr>
                <w:rFonts w:cs="Tahoma"/>
                <w:szCs w:val="22"/>
              </w:rPr>
              <w:t>15</w:t>
            </w:r>
          </w:p>
        </w:tc>
        <w:tc>
          <w:tcPr>
            <w:tcW w:w="2013" w:type="dxa"/>
            <w:shd w:val="clear" w:color="auto" w:fill="auto"/>
            <w:vAlign w:val="center"/>
          </w:tcPr>
          <w:p w:rsidR="00563DB5" w:rsidRPr="002B1DF3" w:rsidRDefault="00563DB5" w:rsidP="002A5362">
            <w:pPr>
              <w:jc w:val="center"/>
              <w:rPr>
                <w:rFonts w:cs="Tahoma"/>
                <w:szCs w:val="22"/>
              </w:rPr>
            </w:pPr>
            <w:r w:rsidRPr="002B1DF3">
              <w:rPr>
                <w:rFonts w:cs="Tahoma"/>
                <w:szCs w:val="22"/>
              </w:rPr>
              <w:t>--</w:t>
            </w:r>
          </w:p>
        </w:tc>
      </w:tr>
    </w:tbl>
    <w:p w:rsidR="00563DB5" w:rsidRDefault="00563DB5"/>
    <w:p w:rsidR="00563DB5" w:rsidRDefault="00563DB5">
      <w:r>
        <w:br w:type="page"/>
      </w:r>
    </w:p>
    <w:p w:rsidR="00563DB5" w:rsidRDefault="00563DB5"/>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1134"/>
        <w:gridCol w:w="850"/>
        <w:gridCol w:w="993"/>
        <w:gridCol w:w="2013"/>
      </w:tblGrid>
      <w:tr w:rsidR="00563DB5" w:rsidRPr="002B1DF3" w:rsidTr="00563DB5">
        <w:tc>
          <w:tcPr>
            <w:tcW w:w="2127" w:type="dxa"/>
            <w:shd w:val="clear" w:color="auto" w:fill="auto"/>
          </w:tcPr>
          <w:p w:rsidR="00563DB5" w:rsidRPr="002B1DF3" w:rsidRDefault="00563DB5" w:rsidP="002A5362">
            <w:pPr>
              <w:rPr>
                <w:rFonts w:cs="Tahoma"/>
                <w:szCs w:val="22"/>
              </w:rPr>
            </w:pPr>
            <w:r w:rsidRPr="002B1DF3">
              <w:rPr>
                <w:rFonts w:cs="Tahoma"/>
                <w:szCs w:val="22"/>
              </w:rPr>
              <w:t>Egress &amp; Life Safety Analysis</w:t>
            </w:r>
          </w:p>
        </w:tc>
        <w:tc>
          <w:tcPr>
            <w:tcW w:w="2126" w:type="dxa"/>
            <w:shd w:val="clear" w:color="auto" w:fill="auto"/>
          </w:tcPr>
          <w:p w:rsidR="00563DB5" w:rsidRPr="002B1DF3" w:rsidRDefault="00563DB5" w:rsidP="002A5362">
            <w:pPr>
              <w:rPr>
                <w:rFonts w:cs="Tahoma"/>
                <w:szCs w:val="22"/>
              </w:rPr>
            </w:pPr>
            <w:r w:rsidRPr="002B1DF3">
              <w:rPr>
                <w:rFonts w:cs="Tahoma"/>
                <w:szCs w:val="22"/>
              </w:rPr>
              <w:t>Evacuation Steward</w:t>
            </w:r>
          </w:p>
        </w:tc>
        <w:tc>
          <w:tcPr>
            <w:tcW w:w="1134" w:type="dxa"/>
            <w:shd w:val="clear" w:color="auto" w:fill="auto"/>
          </w:tcPr>
          <w:p w:rsidR="00563DB5" w:rsidRPr="002B1DF3" w:rsidRDefault="00563DB5" w:rsidP="002A5362">
            <w:pPr>
              <w:jc w:val="center"/>
              <w:rPr>
                <w:rFonts w:cs="Tahoma"/>
                <w:szCs w:val="22"/>
              </w:rPr>
            </w:pPr>
            <w:r w:rsidRPr="002B1DF3">
              <w:rPr>
                <w:rFonts w:cs="Tahoma"/>
                <w:szCs w:val="22"/>
              </w:rPr>
              <w:t>6</w:t>
            </w:r>
          </w:p>
        </w:tc>
        <w:tc>
          <w:tcPr>
            <w:tcW w:w="850" w:type="dxa"/>
          </w:tcPr>
          <w:p w:rsidR="00563DB5" w:rsidRPr="002B1DF3" w:rsidRDefault="00563DB5" w:rsidP="002A5362">
            <w:pPr>
              <w:jc w:val="center"/>
              <w:rPr>
                <w:rFonts w:cs="Tahoma"/>
                <w:szCs w:val="22"/>
              </w:rPr>
            </w:pPr>
            <w:r w:rsidRPr="002B1DF3">
              <w:rPr>
                <w:rFonts w:cs="Tahoma"/>
                <w:szCs w:val="22"/>
              </w:rPr>
              <w:t>0,5</w:t>
            </w:r>
          </w:p>
        </w:tc>
        <w:tc>
          <w:tcPr>
            <w:tcW w:w="993" w:type="dxa"/>
          </w:tcPr>
          <w:p w:rsidR="00563DB5" w:rsidRPr="002B1DF3" w:rsidRDefault="00563DB5" w:rsidP="002A5362">
            <w:pPr>
              <w:jc w:val="center"/>
              <w:rPr>
                <w:rFonts w:cs="Tahoma"/>
                <w:szCs w:val="22"/>
              </w:rPr>
            </w:pPr>
            <w:r w:rsidRPr="002B1DF3">
              <w:rPr>
                <w:rFonts w:cs="Tahoma"/>
                <w:szCs w:val="22"/>
              </w:rPr>
              <w:t>3</w:t>
            </w:r>
          </w:p>
        </w:tc>
        <w:tc>
          <w:tcPr>
            <w:tcW w:w="2013" w:type="dxa"/>
            <w:shd w:val="clear" w:color="auto" w:fill="auto"/>
            <w:vAlign w:val="center"/>
          </w:tcPr>
          <w:p w:rsidR="00563DB5" w:rsidRPr="002B1DF3" w:rsidRDefault="00563DB5" w:rsidP="002A5362">
            <w:pPr>
              <w:jc w:val="center"/>
              <w:rPr>
                <w:rFonts w:cs="Tahoma"/>
                <w:szCs w:val="22"/>
              </w:rPr>
            </w:pPr>
            <w:r w:rsidRPr="002B1DF3">
              <w:rPr>
                <w:rFonts w:cs="Tahoma"/>
                <w:szCs w:val="22"/>
              </w:rPr>
              <w:t>No.2:2013F. Panic &amp; emergency exit devices</w:t>
            </w:r>
          </w:p>
          <w:p w:rsidR="00563DB5" w:rsidRPr="002B1DF3" w:rsidRDefault="00563DB5" w:rsidP="002A5362">
            <w:pPr>
              <w:jc w:val="center"/>
              <w:rPr>
                <w:rFonts w:cs="Tahoma"/>
                <w:szCs w:val="22"/>
              </w:rPr>
            </w:pPr>
          </w:p>
          <w:p w:rsidR="00563DB5" w:rsidRPr="002B1DF3" w:rsidRDefault="00563DB5" w:rsidP="002A5362">
            <w:pPr>
              <w:jc w:val="center"/>
              <w:rPr>
                <w:rFonts w:cs="Tahoma"/>
                <w:szCs w:val="22"/>
              </w:rPr>
            </w:pPr>
            <w:r w:rsidRPr="002B1DF3">
              <w:rPr>
                <w:rFonts w:cs="Tahoma"/>
                <w:szCs w:val="22"/>
              </w:rPr>
              <w:t>No.5:2003F. Guidance signs, Emergency lighting and General lighting</w:t>
            </w:r>
          </w:p>
          <w:p w:rsidR="00563DB5" w:rsidRPr="002B1DF3" w:rsidRDefault="00563DB5" w:rsidP="002A5362">
            <w:pPr>
              <w:jc w:val="center"/>
              <w:rPr>
                <w:rFonts w:cs="Tahoma"/>
                <w:szCs w:val="22"/>
              </w:rPr>
            </w:pPr>
          </w:p>
          <w:p w:rsidR="00563DB5" w:rsidRPr="002B1DF3" w:rsidRDefault="00563DB5" w:rsidP="002A5362">
            <w:pPr>
              <w:jc w:val="center"/>
              <w:rPr>
                <w:rFonts w:cs="Tahoma"/>
                <w:szCs w:val="22"/>
              </w:rPr>
            </w:pPr>
            <w:r w:rsidRPr="002B1DF3">
              <w:rPr>
                <w:rFonts w:cs="Tahoma"/>
                <w:szCs w:val="22"/>
              </w:rPr>
              <w:t>No.19:2009F. Fire safety engineering concerning evacuation from buildings</w:t>
            </w:r>
          </w:p>
          <w:p w:rsidR="00563DB5" w:rsidRPr="002B1DF3" w:rsidRDefault="00563DB5" w:rsidP="002A5362">
            <w:pPr>
              <w:jc w:val="center"/>
              <w:rPr>
                <w:rFonts w:cs="Tahoma"/>
                <w:szCs w:val="22"/>
              </w:rPr>
            </w:pPr>
          </w:p>
          <w:p w:rsidR="00563DB5" w:rsidRPr="002B1DF3" w:rsidRDefault="00563DB5" w:rsidP="002A5362">
            <w:pPr>
              <w:jc w:val="center"/>
              <w:rPr>
                <w:rFonts w:cs="Tahoma"/>
                <w:szCs w:val="22"/>
              </w:rPr>
            </w:pPr>
            <w:r w:rsidRPr="002B1DF3">
              <w:rPr>
                <w:rFonts w:cs="Tahoma"/>
                <w:szCs w:val="22"/>
              </w:rPr>
              <w:t>No.33:2015F: Evacuation of people with disabilities</w:t>
            </w:r>
          </w:p>
        </w:tc>
      </w:tr>
      <w:tr w:rsidR="00563DB5" w:rsidRPr="002B1DF3" w:rsidTr="00563DB5">
        <w:trPr>
          <w:trHeight w:val="992"/>
        </w:trPr>
        <w:tc>
          <w:tcPr>
            <w:tcW w:w="2127" w:type="dxa"/>
            <w:shd w:val="clear" w:color="auto" w:fill="auto"/>
          </w:tcPr>
          <w:p w:rsidR="00563DB5" w:rsidRPr="002B1DF3" w:rsidRDefault="00563DB5" w:rsidP="002A5362">
            <w:pPr>
              <w:rPr>
                <w:rFonts w:cs="Tahoma"/>
                <w:szCs w:val="22"/>
              </w:rPr>
            </w:pPr>
            <w:r w:rsidRPr="002B1DF3">
              <w:rPr>
                <w:rFonts w:cs="Tahoma"/>
                <w:szCs w:val="22"/>
              </w:rPr>
              <w:t>Management of Wildland-Urban Interface Fires</w:t>
            </w:r>
          </w:p>
        </w:tc>
        <w:tc>
          <w:tcPr>
            <w:tcW w:w="2126" w:type="dxa"/>
            <w:shd w:val="clear" w:color="auto" w:fill="auto"/>
            <w:vAlign w:val="center"/>
          </w:tcPr>
          <w:p w:rsidR="00563DB5" w:rsidRPr="002B1DF3" w:rsidRDefault="00563DB5" w:rsidP="002A5362">
            <w:pPr>
              <w:rPr>
                <w:rFonts w:cs="Tahoma"/>
                <w:szCs w:val="22"/>
              </w:rPr>
            </w:pPr>
            <w:r w:rsidRPr="002B1DF3">
              <w:rPr>
                <w:rFonts w:cs="Tahoma"/>
                <w:szCs w:val="22"/>
              </w:rPr>
              <w:t>Risk Management of Natural Hazards</w:t>
            </w:r>
          </w:p>
        </w:tc>
        <w:tc>
          <w:tcPr>
            <w:tcW w:w="1134" w:type="dxa"/>
            <w:shd w:val="clear" w:color="auto" w:fill="auto"/>
            <w:vAlign w:val="center"/>
          </w:tcPr>
          <w:p w:rsidR="00563DB5" w:rsidRPr="002B1DF3" w:rsidRDefault="00563DB5" w:rsidP="002A5362">
            <w:pPr>
              <w:jc w:val="center"/>
              <w:rPr>
                <w:rFonts w:cs="Tahoma"/>
                <w:szCs w:val="22"/>
              </w:rPr>
            </w:pPr>
            <w:r w:rsidRPr="002B1DF3">
              <w:rPr>
                <w:rFonts w:cs="Tahoma"/>
                <w:szCs w:val="22"/>
              </w:rPr>
              <w:t>30</w:t>
            </w:r>
          </w:p>
        </w:tc>
        <w:tc>
          <w:tcPr>
            <w:tcW w:w="850" w:type="dxa"/>
            <w:vAlign w:val="center"/>
          </w:tcPr>
          <w:p w:rsidR="00563DB5" w:rsidRPr="002B1DF3" w:rsidRDefault="00563DB5" w:rsidP="002A5362">
            <w:pPr>
              <w:jc w:val="center"/>
              <w:rPr>
                <w:rFonts w:cs="Tahoma"/>
                <w:szCs w:val="22"/>
              </w:rPr>
            </w:pPr>
            <w:r w:rsidRPr="002B1DF3">
              <w:rPr>
                <w:rFonts w:cs="Tahoma"/>
                <w:szCs w:val="22"/>
              </w:rPr>
              <w:t>2,5</w:t>
            </w:r>
          </w:p>
        </w:tc>
        <w:tc>
          <w:tcPr>
            <w:tcW w:w="993" w:type="dxa"/>
            <w:vAlign w:val="center"/>
          </w:tcPr>
          <w:p w:rsidR="00563DB5" w:rsidRPr="002B1DF3" w:rsidRDefault="00563DB5" w:rsidP="002A5362">
            <w:pPr>
              <w:jc w:val="center"/>
              <w:rPr>
                <w:rFonts w:cs="Tahoma"/>
                <w:szCs w:val="22"/>
              </w:rPr>
            </w:pPr>
            <w:r w:rsidRPr="002B1DF3">
              <w:rPr>
                <w:rFonts w:cs="Tahoma"/>
                <w:szCs w:val="22"/>
              </w:rPr>
              <w:t>15</w:t>
            </w:r>
          </w:p>
        </w:tc>
        <w:tc>
          <w:tcPr>
            <w:tcW w:w="2013" w:type="dxa"/>
            <w:shd w:val="clear" w:color="auto" w:fill="auto"/>
            <w:vAlign w:val="center"/>
          </w:tcPr>
          <w:p w:rsidR="00563DB5" w:rsidRPr="002B1DF3" w:rsidRDefault="00563DB5" w:rsidP="002A5362">
            <w:pPr>
              <w:jc w:val="center"/>
              <w:rPr>
                <w:rFonts w:cs="Tahoma"/>
                <w:szCs w:val="22"/>
              </w:rPr>
            </w:pPr>
            <w:r w:rsidRPr="002B1DF3">
              <w:rPr>
                <w:rFonts w:cs="Tahoma"/>
                <w:szCs w:val="22"/>
              </w:rPr>
              <w:t>No.6:2015N: Forest Fires</w:t>
            </w:r>
          </w:p>
        </w:tc>
      </w:tr>
      <w:tr w:rsidR="00563DB5" w:rsidRPr="002B1DF3" w:rsidTr="00563DB5">
        <w:trPr>
          <w:trHeight w:val="1223"/>
        </w:trPr>
        <w:tc>
          <w:tcPr>
            <w:tcW w:w="2127" w:type="dxa"/>
            <w:vMerge w:val="restart"/>
            <w:shd w:val="clear" w:color="auto" w:fill="auto"/>
          </w:tcPr>
          <w:p w:rsidR="00563DB5" w:rsidRPr="002B1DF3" w:rsidRDefault="00563DB5" w:rsidP="002A5362">
            <w:pPr>
              <w:rPr>
                <w:rFonts w:cs="Tahoma"/>
                <w:szCs w:val="22"/>
              </w:rPr>
            </w:pPr>
            <w:r w:rsidRPr="002B1DF3">
              <w:rPr>
                <w:rFonts w:cs="Tahoma"/>
                <w:szCs w:val="22"/>
              </w:rPr>
              <w:t>Industrial Fire Safety</w:t>
            </w:r>
          </w:p>
        </w:tc>
        <w:tc>
          <w:tcPr>
            <w:tcW w:w="2126" w:type="dxa"/>
            <w:shd w:val="clear" w:color="auto" w:fill="auto"/>
            <w:vAlign w:val="center"/>
          </w:tcPr>
          <w:p w:rsidR="00563DB5" w:rsidRPr="002B1DF3" w:rsidRDefault="00563DB5" w:rsidP="002A5362">
            <w:pPr>
              <w:rPr>
                <w:rFonts w:cs="Tahoma"/>
                <w:szCs w:val="22"/>
              </w:rPr>
            </w:pPr>
            <w:r w:rsidRPr="002B1DF3">
              <w:rPr>
                <w:rFonts w:cs="Tahoma"/>
                <w:szCs w:val="22"/>
              </w:rPr>
              <w:t>Fire Safety in Transformation Facilities</w:t>
            </w:r>
          </w:p>
        </w:tc>
        <w:tc>
          <w:tcPr>
            <w:tcW w:w="1134" w:type="dxa"/>
            <w:shd w:val="clear" w:color="auto" w:fill="auto"/>
            <w:vAlign w:val="center"/>
          </w:tcPr>
          <w:p w:rsidR="00563DB5" w:rsidRPr="002B1DF3" w:rsidRDefault="00563DB5" w:rsidP="002A5362">
            <w:pPr>
              <w:jc w:val="center"/>
              <w:rPr>
                <w:rFonts w:cs="Tahoma"/>
                <w:szCs w:val="22"/>
              </w:rPr>
            </w:pPr>
            <w:r w:rsidRPr="002B1DF3">
              <w:rPr>
                <w:rFonts w:cs="Tahoma"/>
                <w:szCs w:val="22"/>
              </w:rPr>
              <w:t>12</w:t>
            </w:r>
          </w:p>
        </w:tc>
        <w:tc>
          <w:tcPr>
            <w:tcW w:w="850" w:type="dxa"/>
            <w:vAlign w:val="center"/>
          </w:tcPr>
          <w:p w:rsidR="00563DB5" w:rsidRPr="002B1DF3" w:rsidRDefault="00563DB5" w:rsidP="002A5362">
            <w:pPr>
              <w:jc w:val="center"/>
              <w:rPr>
                <w:rFonts w:cs="Tahoma"/>
                <w:szCs w:val="22"/>
              </w:rPr>
            </w:pPr>
            <w:r w:rsidRPr="002B1DF3">
              <w:rPr>
                <w:rFonts w:cs="Tahoma"/>
                <w:szCs w:val="22"/>
              </w:rPr>
              <w:t>1,0</w:t>
            </w:r>
          </w:p>
        </w:tc>
        <w:tc>
          <w:tcPr>
            <w:tcW w:w="993" w:type="dxa"/>
            <w:vAlign w:val="center"/>
          </w:tcPr>
          <w:p w:rsidR="00563DB5" w:rsidRPr="002B1DF3" w:rsidRDefault="00563DB5" w:rsidP="002A5362">
            <w:pPr>
              <w:jc w:val="center"/>
              <w:rPr>
                <w:rFonts w:cs="Tahoma"/>
                <w:szCs w:val="22"/>
              </w:rPr>
            </w:pPr>
            <w:r w:rsidRPr="002B1DF3">
              <w:rPr>
                <w:rFonts w:cs="Tahoma"/>
                <w:szCs w:val="22"/>
              </w:rPr>
              <w:t>6</w:t>
            </w:r>
          </w:p>
        </w:tc>
        <w:tc>
          <w:tcPr>
            <w:tcW w:w="2013" w:type="dxa"/>
            <w:vMerge w:val="restart"/>
            <w:shd w:val="clear" w:color="auto" w:fill="auto"/>
            <w:vAlign w:val="center"/>
          </w:tcPr>
          <w:p w:rsidR="00563DB5" w:rsidRPr="002B1DF3" w:rsidRDefault="00563DB5" w:rsidP="002A5362">
            <w:pPr>
              <w:jc w:val="center"/>
              <w:rPr>
                <w:rFonts w:cs="Tahoma"/>
                <w:szCs w:val="22"/>
              </w:rPr>
            </w:pPr>
            <w:r w:rsidRPr="002B1DF3">
              <w:rPr>
                <w:rFonts w:cs="Tahoma"/>
                <w:szCs w:val="22"/>
              </w:rPr>
              <w:t>No.22:2012F: Wind turbines-Fire Protection Guideline</w:t>
            </w:r>
          </w:p>
          <w:p w:rsidR="00563DB5" w:rsidRPr="002B1DF3" w:rsidRDefault="00563DB5" w:rsidP="002A5362">
            <w:pPr>
              <w:jc w:val="center"/>
              <w:rPr>
                <w:rFonts w:cs="Tahoma"/>
                <w:szCs w:val="22"/>
              </w:rPr>
            </w:pPr>
          </w:p>
          <w:p w:rsidR="00563DB5" w:rsidRPr="002B1DF3" w:rsidRDefault="00563DB5" w:rsidP="002A5362">
            <w:pPr>
              <w:jc w:val="center"/>
              <w:rPr>
                <w:rFonts w:cs="Tahoma"/>
                <w:szCs w:val="22"/>
              </w:rPr>
            </w:pPr>
            <w:r w:rsidRPr="002B1DF3">
              <w:rPr>
                <w:rFonts w:cs="Tahoma"/>
                <w:szCs w:val="22"/>
              </w:rPr>
              <w:t>No.14:2007F:</w:t>
            </w:r>
          </w:p>
          <w:p w:rsidR="00563DB5" w:rsidRPr="002B1DF3" w:rsidRDefault="00563DB5" w:rsidP="002A5362">
            <w:pPr>
              <w:jc w:val="center"/>
              <w:rPr>
                <w:rFonts w:cs="Tahoma"/>
                <w:szCs w:val="22"/>
              </w:rPr>
            </w:pPr>
            <w:r w:rsidRPr="002B1DF3">
              <w:rPr>
                <w:rFonts w:cs="Tahoma"/>
                <w:szCs w:val="22"/>
              </w:rPr>
              <w:t>Fire protection in information technology facilities</w:t>
            </w:r>
          </w:p>
          <w:p w:rsidR="00563DB5" w:rsidRPr="002B1DF3" w:rsidRDefault="00563DB5" w:rsidP="002A5362">
            <w:pPr>
              <w:jc w:val="center"/>
              <w:rPr>
                <w:rFonts w:cs="Tahoma"/>
                <w:szCs w:val="22"/>
              </w:rPr>
            </w:pPr>
          </w:p>
          <w:p w:rsidR="00563DB5" w:rsidRPr="002B1DF3" w:rsidRDefault="00563DB5" w:rsidP="002A5362">
            <w:pPr>
              <w:jc w:val="center"/>
              <w:rPr>
                <w:rFonts w:cs="Tahoma"/>
                <w:szCs w:val="22"/>
              </w:rPr>
            </w:pPr>
            <w:r w:rsidRPr="002B1DF3">
              <w:rPr>
                <w:rFonts w:cs="Tahoma"/>
                <w:szCs w:val="22"/>
              </w:rPr>
              <w:t>No.18:2003F:</w:t>
            </w:r>
          </w:p>
          <w:p w:rsidR="00563DB5" w:rsidRPr="002B1DF3" w:rsidRDefault="00563DB5" w:rsidP="002A5362">
            <w:pPr>
              <w:jc w:val="center"/>
              <w:rPr>
                <w:rFonts w:cs="Tahoma"/>
                <w:szCs w:val="22"/>
              </w:rPr>
            </w:pPr>
            <w:r w:rsidRPr="002B1DF3">
              <w:rPr>
                <w:rFonts w:cs="Tahoma"/>
                <w:szCs w:val="22"/>
              </w:rPr>
              <w:t>Fire &amp; Protection in chemical manufacturing site</w:t>
            </w:r>
          </w:p>
          <w:p w:rsidR="00563DB5" w:rsidRPr="002B1DF3" w:rsidRDefault="00563DB5" w:rsidP="002A5362">
            <w:pPr>
              <w:jc w:val="center"/>
              <w:rPr>
                <w:rFonts w:cs="Tahoma"/>
                <w:szCs w:val="22"/>
              </w:rPr>
            </w:pPr>
          </w:p>
          <w:p w:rsidR="00563DB5" w:rsidRPr="002B1DF3" w:rsidRDefault="00563DB5" w:rsidP="002A5362">
            <w:pPr>
              <w:jc w:val="center"/>
              <w:rPr>
                <w:rFonts w:cs="Tahoma"/>
                <w:szCs w:val="22"/>
              </w:rPr>
            </w:pPr>
            <w:r w:rsidRPr="002B1DF3">
              <w:rPr>
                <w:rFonts w:cs="Tahoma"/>
                <w:szCs w:val="22"/>
              </w:rPr>
              <w:t>No.12:2012F:</w:t>
            </w:r>
          </w:p>
          <w:p w:rsidR="00563DB5" w:rsidRPr="002B1DF3" w:rsidRDefault="00563DB5" w:rsidP="002A5362">
            <w:pPr>
              <w:jc w:val="center"/>
              <w:rPr>
                <w:rFonts w:cs="Tahoma"/>
                <w:szCs w:val="22"/>
              </w:rPr>
            </w:pPr>
            <w:r w:rsidRPr="002B1DF3">
              <w:rPr>
                <w:rFonts w:cs="Tahoma"/>
                <w:szCs w:val="22"/>
              </w:rPr>
              <w:t>Fire safety basics for hot work operatives</w:t>
            </w:r>
          </w:p>
        </w:tc>
      </w:tr>
      <w:tr w:rsidR="00563DB5" w:rsidRPr="002B1DF3" w:rsidTr="00563DB5">
        <w:trPr>
          <w:trHeight w:val="1410"/>
        </w:trPr>
        <w:tc>
          <w:tcPr>
            <w:tcW w:w="2127" w:type="dxa"/>
            <w:vMerge/>
            <w:shd w:val="clear" w:color="auto" w:fill="auto"/>
          </w:tcPr>
          <w:p w:rsidR="00563DB5" w:rsidRPr="002B1DF3" w:rsidRDefault="00563DB5" w:rsidP="002A5362">
            <w:pPr>
              <w:rPr>
                <w:rFonts w:cs="Tahoma"/>
                <w:szCs w:val="22"/>
              </w:rPr>
            </w:pPr>
          </w:p>
        </w:tc>
        <w:tc>
          <w:tcPr>
            <w:tcW w:w="2126" w:type="dxa"/>
            <w:shd w:val="clear" w:color="auto" w:fill="auto"/>
            <w:vAlign w:val="center"/>
          </w:tcPr>
          <w:p w:rsidR="00563DB5" w:rsidRPr="002B1DF3" w:rsidRDefault="00563DB5" w:rsidP="002A5362">
            <w:pPr>
              <w:rPr>
                <w:rFonts w:cs="Tahoma"/>
                <w:szCs w:val="22"/>
              </w:rPr>
            </w:pPr>
            <w:r w:rsidRPr="002B1DF3">
              <w:rPr>
                <w:rFonts w:cs="Tahoma"/>
                <w:szCs w:val="22"/>
              </w:rPr>
              <w:t>Introduction to thermography</w:t>
            </w:r>
          </w:p>
        </w:tc>
        <w:tc>
          <w:tcPr>
            <w:tcW w:w="1134" w:type="dxa"/>
            <w:shd w:val="clear" w:color="auto" w:fill="auto"/>
            <w:vAlign w:val="center"/>
          </w:tcPr>
          <w:p w:rsidR="00563DB5" w:rsidRPr="002B1DF3" w:rsidRDefault="00563DB5" w:rsidP="002A5362">
            <w:pPr>
              <w:jc w:val="center"/>
              <w:rPr>
                <w:rFonts w:cs="Tahoma"/>
                <w:szCs w:val="22"/>
              </w:rPr>
            </w:pPr>
            <w:r w:rsidRPr="002B1DF3">
              <w:rPr>
                <w:rFonts w:cs="Tahoma"/>
                <w:szCs w:val="22"/>
              </w:rPr>
              <w:t>18</w:t>
            </w:r>
          </w:p>
        </w:tc>
        <w:tc>
          <w:tcPr>
            <w:tcW w:w="850" w:type="dxa"/>
            <w:vAlign w:val="center"/>
          </w:tcPr>
          <w:p w:rsidR="00563DB5" w:rsidRPr="002B1DF3" w:rsidRDefault="00563DB5" w:rsidP="002A5362">
            <w:pPr>
              <w:jc w:val="center"/>
              <w:rPr>
                <w:rFonts w:cs="Tahoma"/>
                <w:szCs w:val="22"/>
              </w:rPr>
            </w:pPr>
            <w:r w:rsidRPr="002B1DF3">
              <w:rPr>
                <w:rFonts w:cs="Tahoma"/>
                <w:szCs w:val="22"/>
              </w:rPr>
              <w:t>1,5</w:t>
            </w:r>
          </w:p>
        </w:tc>
        <w:tc>
          <w:tcPr>
            <w:tcW w:w="993" w:type="dxa"/>
            <w:vAlign w:val="center"/>
          </w:tcPr>
          <w:p w:rsidR="00563DB5" w:rsidRPr="002B1DF3" w:rsidRDefault="00563DB5" w:rsidP="002A5362">
            <w:pPr>
              <w:jc w:val="center"/>
              <w:rPr>
                <w:rFonts w:cs="Tahoma"/>
                <w:szCs w:val="22"/>
              </w:rPr>
            </w:pPr>
            <w:r w:rsidRPr="002B1DF3">
              <w:rPr>
                <w:rFonts w:cs="Tahoma"/>
                <w:szCs w:val="22"/>
              </w:rPr>
              <w:t>9</w:t>
            </w:r>
          </w:p>
        </w:tc>
        <w:tc>
          <w:tcPr>
            <w:tcW w:w="2013" w:type="dxa"/>
            <w:vMerge/>
            <w:shd w:val="clear" w:color="auto" w:fill="auto"/>
            <w:vAlign w:val="center"/>
          </w:tcPr>
          <w:p w:rsidR="00563DB5" w:rsidRPr="002B1DF3" w:rsidRDefault="00563DB5" w:rsidP="002A5362">
            <w:pPr>
              <w:jc w:val="center"/>
              <w:rPr>
                <w:rFonts w:cs="Tahoma"/>
                <w:szCs w:val="22"/>
              </w:rPr>
            </w:pPr>
          </w:p>
        </w:tc>
      </w:tr>
      <w:tr w:rsidR="00563DB5" w:rsidRPr="002B1DF3" w:rsidTr="00563DB5">
        <w:trPr>
          <w:trHeight w:val="1683"/>
        </w:trPr>
        <w:tc>
          <w:tcPr>
            <w:tcW w:w="2127" w:type="dxa"/>
            <w:vMerge/>
            <w:shd w:val="clear" w:color="auto" w:fill="auto"/>
          </w:tcPr>
          <w:p w:rsidR="00563DB5" w:rsidRPr="002B1DF3" w:rsidRDefault="00563DB5" w:rsidP="002A5362">
            <w:pPr>
              <w:rPr>
                <w:rFonts w:cs="Tahoma"/>
                <w:szCs w:val="22"/>
              </w:rPr>
            </w:pPr>
          </w:p>
        </w:tc>
        <w:tc>
          <w:tcPr>
            <w:tcW w:w="2126" w:type="dxa"/>
            <w:shd w:val="clear" w:color="auto" w:fill="auto"/>
            <w:vAlign w:val="center"/>
          </w:tcPr>
          <w:p w:rsidR="00563DB5" w:rsidRPr="002B1DF3" w:rsidRDefault="00563DB5" w:rsidP="002A5362">
            <w:pPr>
              <w:rPr>
                <w:rFonts w:cs="Tahoma"/>
                <w:szCs w:val="22"/>
              </w:rPr>
            </w:pPr>
            <w:r w:rsidRPr="002B1DF3">
              <w:rPr>
                <w:rFonts w:cs="Tahoma"/>
                <w:szCs w:val="22"/>
              </w:rPr>
              <w:t>Thermography of electrical installations</w:t>
            </w:r>
          </w:p>
        </w:tc>
        <w:tc>
          <w:tcPr>
            <w:tcW w:w="1134" w:type="dxa"/>
            <w:shd w:val="clear" w:color="auto" w:fill="auto"/>
            <w:vAlign w:val="center"/>
          </w:tcPr>
          <w:p w:rsidR="00563DB5" w:rsidRPr="002B1DF3" w:rsidRDefault="00563DB5" w:rsidP="002A5362">
            <w:pPr>
              <w:jc w:val="center"/>
              <w:rPr>
                <w:rFonts w:cs="Tahoma"/>
                <w:szCs w:val="22"/>
              </w:rPr>
            </w:pPr>
            <w:r w:rsidRPr="002B1DF3">
              <w:rPr>
                <w:rFonts w:cs="Tahoma"/>
                <w:szCs w:val="22"/>
              </w:rPr>
              <w:t>30</w:t>
            </w:r>
          </w:p>
        </w:tc>
        <w:tc>
          <w:tcPr>
            <w:tcW w:w="850" w:type="dxa"/>
            <w:vAlign w:val="center"/>
          </w:tcPr>
          <w:p w:rsidR="00563DB5" w:rsidRPr="002B1DF3" w:rsidRDefault="00563DB5" w:rsidP="002A5362">
            <w:pPr>
              <w:jc w:val="center"/>
              <w:rPr>
                <w:rFonts w:cs="Tahoma"/>
                <w:szCs w:val="22"/>
              </w:rPr>
            </w:pPr>
            <w:r w:rsidRPr="002B1DF3">
              <w:rPr>
                <w:rFonts w:cs="Tahoma"/>
                <w:szCs w:val="22"/>
              </w:rPr>
              <w:t>2,5</w:t>
            </w:r>
          </w:p>
        </w:tc>
        <w:tc>
          <w:tcPr>
            <w:tcW w:w="993" w:type="dxa"/>
            <w:vAlign w:val="center"/>
          </w:tcPr>
          <w:p w:rsidR="00563DB5" w:rsidRPr="002B1DF3" w:rsidRDefault="00563DB5" w:rsidP="002A5362">
            <w:pPr>
              <w:jc w:val="center"/>
              <w:rPr>
                <w:rFonts w:cs="Tahoma"/>
                <w:szCs w:val="22"/>
              </w:rPr>
            </w:pPr>
            <w:r w:rsidRPr="002B1DF3">
              <w:rPr>
                <w:rFonts w:cs="Tahoma"/>
                <w:szCs w:val="22"/>
              </w:rPr>
              <w:t>15</w:t>
            </w:r>
          </w:p>
        </w:tc>
        <w:tc>
          <w:tcPr>
            <w:tcW w:w="2013" w:type="dxa"/>
            <w:vMerge/>
            <w:shd w:val="clear" w:color="auto" w:fill="auto"/>
            <w:vAlign w:val="center"/>
          </w:tcPr>
          <w:p w:rsidR="00563DB5" w:rsidRPr="002B1DF3" w:rsidRDefault="00563DB5" w:rsidP="002A5362">
            <w:pPr>
              <w:jc w:val="center"/>
              <w:rPr>
                <w:rFonts w:cs="Tahoma"/>
                <w:szCs w:val="22"/>
              </w:rPr>
            </w:pPr>
          </w:p>
        </w:tc>
      </w:tr>
      <w:tr w:rsidR="00563DB5" w:rsidRPr="002B1DF3" w:rsidTr="00563DB5">
        <w:trPr>
          <w:trHeight w:val="335"/>
        </w:trPr>
        <w:tc>
          <w:tcPr>
            <w:tcW w:w="2127" w:type="dxa"/>
            <w:vMerge/>
            <w:shd w:val="clear" w:color="auto" w:fill="auto"/>
          </w:tcPr>
          <w:p w:rsidR="00563DB5" w:rsidRPr="002B1DF3" w:rsidRDefault="00563DB5" w:rsidP="002A5362">
            <w:pPr>
              <w:rPr>
                <w:rFonts w:cs="Tahoma"/>
                <w:szCs w:val="22"/>
              </w:rPr>
            </w:pPr>
          </w:p>
        </w:tc>
        <w:tc>
          <w:tcPr>
            <w:tcW w:w="2126" w:type="dxa"/>
            <w:shd w:val="clear" w:color="auto" w:fill="auto"/>
            <w:vAlign w:val="center"/>
          </w:tcPr>
          <w:p w:rsidR="00563DB5" w:rsidRPr="002B1DF3" w:rsidRDefault="00563DB5" w:rsidP="002A5362">
            <w:pPr>
              <w:rPr>
                <w:rFonts w:cs="Tahoma"/>
                <w:szCs w:val="22"/>
              </w:rPr>
            </w:pPr>
            <w:r w:rsidRPr="002B1DF3">
              <w:rPr>
                <w:rFonts w:cs="Tahoma"/>
                <w:szCs w:val="22"/>
              </w:rPr>
              <w:t>Hot works</w:t>
            </w:r>
          </w:p>
        </w:tc>
        <w:tc>
          <w:tcPr>
            <w:tcW w:w="1134" w:type="dxa"/>
            <w:shd w:val="clear" w:color="auto" w:fill="auto"/>
            <w:vAlign w:val="center"/>
          </w:tcPr>
          <w:p w:rsidR="00563DB5" w:rsidRPr="002B1DF3" w:rsidRDefault="00563DB5" w:rsidP="002A5362">
            <w:pPr>
              <w:jc w:val="center"/>
              <w:rPr>
                <w:rFonts w:cs="Tahoma"/>
                <w:szCs w:val="22"/>
              </w:rPr>
            </w:pPr>
            <w:r w:rsidRPr="002B1DF3">
              <w:rPr>
                <w:rFonts w:cs="Tahoma"/>
                <w:szCs w:val="22"/>
              </w:rPr>
              <w:t>6</w:t>
            </w:r>
          </w:p>
        </w:tc>
        <w:tc>
          <w:tcPr>
            <w:tcW w:w="850" w:type="dxa"/>
            <w:vAlign w:val="center"/>
          </w:tcPr>
          <w:p w:rsidR="00563DB5" w:rsidRPr="002B1DF3" w:rsidRDefault="00563DB5" w:rsidP="002A5362">
            <w:pPr>
              <w:jc w:val="center"/>
              <w:rPr>
                <w:rFonts w:cs="Tahoma"/>
                <w:szCs w:val="22"/>
              </w:rPr>
            </w:pPr>
            <w:r w:rsidRPr="002B1DF3">
              <w:rPr>
                <w:rFonts w:cs="Tahoma"/>
                <w:szCs w:val="22"/>
              </w:rPr>
              <w:t>0,5</w:t>
            </w:r>
          </w:p>
        </w:tc>
        <w:tc>
          <w:tcPr>
            <w:tcW w:w="993" w:type="dxa"/>
            <w:vAlign w:val="center"/>
          </w:tcPr>
          <w:p w:rsidR="00563DB5" w:rsidRPr="002B1DF3" w:rsidRDefault="00563DB5" w:rsidP="002A5362">
            <w:pPr>
              <w:jc w:val="center"/>
              <w:rPr>
                <w:rFonts w:cs="Tahoma"/>
                <w:szCs w:val="22"/>
              </w:rPr>
            </w:pPr>
            <w:r w:rsidRPr="002B1DF3">
              <w:rPr>
                <w:rFonts w:cs="Tahoma"/>
                <w:szCs w:val="22"/>
              </w:rPr>
              <w:t>3</w:t>
            </w:r>
          </w:p>
        </w:tc>
        <w:tc>
          <w:tcPr>
            <w:tcW w:w="2013" w:type="dxa"/>
            <w:vMerge/>
            <w:shd w:val="clear" w:color="auto" w:fill="auto"/>
            <w:vAlign w:val="center"/>
          </w:tcPr>
          <w:p w:rsidR="00563DB5" w:rsidRPr="002B1DF3" w:rsidRDefault="00563DB5" w:rsidP="002A5362">
            <w:pPr>
              <w:jc w:val="center"/>
              <w:rPr>
                <w:rFonts w:cs="Tahoma"/>
                <w:szCs w:val="22"/>
              </w:rPr>
            </w:pPr>
          </w:p>
        </w:tc>
      </w:tr>
    </w:tbl>
    <w:p w:rsidR="00563DB5" w:rsidRDefault="00563DB5"/>
    <w:p w:rsidR="00563DB5" w:rsidRDefault="00563DB5">
      <w:r>
        <w:br w:type="page"/>
      </w:r>
    </w:p>
    <w:p w:rsidR="00563DB5" w:rsidRDefault="00563DB5"/>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2126"/>
        <w:gridCol w:w="1134"/>
        <w:gridCol w:w="850"/>
        <w:gridCol w:w="993"/>
        <w:gridCol w:w="2013"/>
      </w:tblGrid>
      <w:tr w:rsidR="00563DB5" w:rsidRPr="002B1DF3" w:rsidTr="00563DB5">
        <w:trPr>
          <w:trHeight w:val="717"/>
        </w:trPr>
        <w:tc>
          <w:tcPr>
            <w:tcW w:w="2127" w:type="dxa"/>
            <w:gridSpan w:val="2"/>
            <w:vMerge w:val="restart"/>
            <w:shd w:val="clear" w:color="auto" w:fill="auto"/>
          </w:tcPr>
          <w:p w:rsidR="00563DB5" w:rsidRPr="002B1DF3" w:rsidRDefault="00563DB5" w:rsidP="002A5362">
            <w:pPr>
              <w:rPr>
                <w:rFonts w:cs="Tahoma"/>
                <w:szCs w:val="22"/>
              </w:rPr>
            </w:pPr>
            <w:r w:rsidRPr="002B1DF3">
              <w:rPr>
                <w:rFonts w:cs="Tahoma"/>
                <w:szCs w:val="22"/>
              </w:rPr>
              <w:t>Non-Industrial Fire Safety</w:t>
            </w:r>
          </w:p>
        </w:tc>
        <w:tc>
          <w:tcPr>
            <w:tcW w:w="2126" w:type="dxa"/>
            <w:shd w:val="clear" w:color="auto" w:fill="auto"/>
            <w:vAlign w:val="center"/>
          </w:tcPr>
          <w:p w:rsidR="00563DB5" w:rsidRPr="002B1DF3" w:rsidRDefault="00563DB5" w:rsidP="002A5362">
            <w:pPr>
              <w:rPr>
                <w:rFonts w:cs="Tahoma"/>
                <w:szCs w:val="22"/>
              </w:rPr>
            </w:pPr>
            <w:r w:rsidRPr="002B1DF3">
              <w:rPr>
                <w:rFonts w:cs="Tahoma"/>
                <w:szCs w:val="22"/>
              </w:rPr>
              <w:t>Introduction to the Management of Hotel Fire Safety</w:t>
            </w:r>
          </w:p>
        </w:tc>
        <w:tc>
          <w:tcPr>
            <w:tcW w:w="1134" w:type="dxa"/>
            <w:shd w:val="clear" w:color="auto" w:fill="auto"/>
            <w:vAlign w:val="center"/>
          </w:tcPr>
          <w:p w:rsidR="00563DB5" w:rsidRPr="002B1DF3" w:rsidRDefault="00563DB5" w:rsidP="002A5362">
            <w:pPr>
              <w:jc w:val="center"/>
              <w:rPr>
                <w:rFonts w:cs="Tahoma"/>
                <w:szCs w:val="22"/>
              </w:rPr>
            </w:pPr>
            <w:r w:rsidRPr="002B1DF3">
              <w:rPr>
                <w:rFonts w:cs="Tahoma"/>
                <w:szCs w:val="22"/>
              </w:rPr>
              <w:t>6</w:t>
            </w:r>
          </w:p>
        </w:tc>
        <w:tc>
          <w:tcPr>
            <w:tcW w:w="850" w:type="dxa"/>
            <w:vAlign w:val="center"/>
          </w:tcPr>
          <w:p w:rsidR="00563DB5" w:rsidRPr="002B1DF3" w:rsidRDefault="00563DB5" w:rsidP="002A5362">
            <w:pPr>
              <w:jc w:val="center"/>
              <w:rPr>
                <w:rFonts w:cs="Tahoma"/>
                <w:szCs w:val="22"/>
              </w:rPr>
            </w:pPr>
            <w:r w:rsidRPr="002B1DF3">
              <w:rPr>
                <w:rFonts w:cs="Tahoma"/>
                <w:szCs w:val="22"/>
              </w:rPr>
              <w:t>0,5</w:t>
            </w:r>
          </w:p>
        </w:tc>
        <w:tc>
          <w:tcPr>
            <w:tcW w:w="993" w:type="dxa"/>
            <w:vAlign w:val="center"/>
          </w:tcPr>
          <w:p w:rsidR="00563DB5" w:rsidRPr="002B1DF3" w:rsidRDefault="00563DB5" w:rsidP="002A5362">
            <w:pPr>
              <w:jc w:val="center"/>
              <w:rPr>
                <w:rFonts w:cs="Tahoma"/>
                <w:szCs w:val="22"/>
              </w:rPr>
            </w:pPr>
            <w:r w:rsidRPr="002B1DF3">
              <w:rPr>
                <w:rFonts w:cs="Tahoma"/>
                <w:szCs w:val="22"/>
              </w:rPr>
              <w:t>3</w:t>
            </w:r>
          </w:p>
        </w:tc>
        <w:tc>
          <w:tcPr>
            <w:tcW w:w="2013" w:type="dxa"/>
            <w:vMerge w:val="restart"/>
            <w:shd w:val="clear" w:color="auto" w:fill="auto"/>
            <w:vAlign w:val="center"/>
          </w:tcPr>
          <w:p w:rsidR="00563DB5" w:rsidRPr="002B1DF3" w:rsidRDefault="00563DB5" w:rsidP="002A5362">
            <w:pPr>
              <w:jc w:val="center"/>
              <w:rPr>
                <w:rFonts w:cs="Tahoma"/>
                <w:szCs w:val="22"/>
                <w:lang w:val="en-US"/>
              </w:rPr>
            </w:pPr>
            <w:r w:rsidRPr="002B1DF3">
              <w:rPr>
                <w:rFonts w:cs="Tahoma"/>
                <w:szCs w:val="22"/>
                <w:lang w:val="en-US"/>
              </w:rPr>
              <w:t>No.29:2013 F: Protection of paintings: Transport, exhibition and storage</w:t>
            </w:r>
          </w:p>
          <w:p w:rsidR="00563DB5" w:rsidRPr="002B1DF3" w:rsidRDefault="00563DB5" w:rsidP="002A5362">
            <w:pPr>
              <w:jc w:val="center"/>
              <w:rPr>
                <w:rFonts w:cs="Tahoma"/>
                <w:szCs w:val="22"/>
                <w:lang w:val="en-US"/>
              </w:rPr>
            </w:pPr>
          </w:p>
          <w:p w:rsidR="00563DB5" w:rsidRPr="002B1DF3" w:rsidRDefault="00563DB5" w:rsidP="002A5362">
            <w:pPr>
              <w:jc w:val="center"/>
              <w:rPr>
                <w:rFonts w:cs="Tahoma"/>
                <w:szCs w:val="22"/>
                <w:lang w:val="en-US"/>
              </w:rPr>
            </w:pPr>
            <w:r w:rsidRPr="002B1DF3">
              <w:rPr>
                <w:rFonts w:cs="Tahoma"/>
                <w:szCs w:val="22"/>
                <w:lang w:val="en-US"/>
              </w:rPr>
              <w:t>No.30:2013 F: Managing fire safety in historical buildings</w:t>
            </w:r>
          </w:p>
        </w:tc>
      </w:tr>
      <w:tr w:rsidR="00563DB5" w:rsidRPr="002B1DF3" w:rsidTr="00563DB5">
        <w:trPr>
          <w:trHeight w:val="2116"/>
        </w:trPr>
        <w:tc>
          <w:tcPr>
            <w:tcW w:w="2127" w:type="dxa"/>
            <w:gridSpan w:val="2"/>
            <w:vMerge/>
            <w:shd w:val="clear" w:color="auto" w:fill="auto"/>
          </w:tcPr>
          <w:p w:rsidR="00563DB5" w:rsidRPr="002B1DF3" w:rsidRDefault="00563DB5" w:rsidP="002A5362">
            <w:pPr>
              <w:rPr>
                <w:rFonts w:cs="Tahoma"/>
                <w:szCs w:val="22"/>
              </w:rPr>
            </w:pPr>
          </w:p>
        </w:tc>
        <w:tc>
          <w:tcPr>
            <w:tcW w:w="2126" w:type="dxa"/>
            <w:shd w:val="clear" w:color="auto" w:fill="auto"/>
            <w:vAlign w:val="center"/>
          </w:tcPr>
          <w:p w:rsidR="00563DB5" w:rsidRPr="002B1DF3" w:rsidRDefault="00563DB5" w:rsidP="002A5362">
            <w:pPr>
              <w:rPr>
                <w:rFonts w:cs="Tahoma"/>
                <w:szCs w:val="22"/>
              </w:rPr>
            </w:pPr>
            <w:r w:rsidRPr="002B1DF3">
              <w:rPr>
                <w:rFonts w:cs="Tahoma"/>
                <w:szCs w:val="22"/>
              </w:rPr>
              <w:t>Fire Safety and Security Museums and Historical Premises Specialist</w:t>
            </w:r>
          </w:p>
        </w:tc>
        <w:tc>
          <w:tcPr>
            <w:tcW w:w="1134" w:type="dxa"/>
            <w:shd w:val="clear" w:color="auto" w:fill="auto"/>
            <w:vAlign w:val="center"/>
          </w:tcPr>
          <w:p w:rsidR="00563DB5" w:rsidRPr="002B1DF3" w:rsidRDefault="00563DB5" w:rsidP="002A5362">
            <w:pPr>
              <w:jc w:val="center"/>
              <w:rPr>
                <w:rFonts w:cs="Tahoma"/>
                <w:szCs w:val="22"/>
              </w:rPr>
            </w:pPr>
            <w:r w:rsidRPr="002B1DF3">
              <w:rPr>
                <w:rFonts w:cs="Tahoma"/>
                <w:szCs w:val="22"/>
              </w:rPr>
              <w:t>30</w:t>
            </w:r>
          </w:p>
        </w:tc>
        <w:tc>
          <w:tcPr>
            <w:tcW w:w="850" w:type="dxa"/>
            <w:vAlign w:val="center"/>
          </w:tcPr>
          <w:p w:rsidR="00563DB5" w:rsidRPr="002B1DF3" w:rsidRDefault="00563DB5" w:rsidP="002A5362">
            <w:pPr>
              <w:jc w:val="center"/>
              <w:rPr>
                <w:rFonts w:cs="Tahoma"/>
                <w:szCs w:val="22"/>
              </w:rPr>
            </w:pPr>
            <w:r w:rsidRPr="002B1DF3">
              <w:rPr>
                <w:rFonts w:cs="Tahoma"/>
                <w:szCs w:val="22"/>
              </w:rPr>
              <w:t>2,5</w:t>
            </w:r>
          </w:p>
        </w:tc>
        <w:tc>
          <w:tcPr>
            <w:tcW w:w="993" w:type="dxa"/>
            <w:vAlign w:val="center"/>
          </w:tcPr>
          <w:p w:rsidR="00563DB5" w:rsidRPr="002B1DF3" w:rsidRDefault="00563DB5" w:rsidP="002A5362">
            <w:pPr>
              <w:jc w:val="center"/>
              <w:rPr>
                <w:rFonts w:cs="Tahoma"/>
                <w:szCs w:val="22"/>
              </w:rPr>
            </w:pPr>
            <w:r w:rsidRPr="002B1DF3">
              <w:rPr>
                <w:rFonts w:cs="Tahoma"/>
                <w:szCs w:val="22"/>
              </w:rPr>
              <w:t>15</w:t>
            </w:r>
          </w:p>
        </w:tc>
        <w:tc>
          <w:tcPr>
            <w:tcW w:w="2013" w:type="dxa"/>
            <w:vMerge/>
            <w:shd w:val="clear" w:color="auto" w:fill="auto"/>
            <w:vAlign w:val="center"/>
          </w:tcPr>
          <w:p w:rsidR="00563DB5" w:rsidRPr="002B1DF3" w:rsidRDefault="00563DB5" w:rsidP="002A5362">
            <w:pPr>
              <w:jc w:val="center"/>
              <w:rPr>
                <w:rFonts w:cs="Tahoma"/>
                <w:szCs w:val="22"/>
              </w:rPr>
            </w:pPr>
          </w:p>
        </w:tc>
      </w:tr>
      <w:tr w:rsidR="00563DB5" w:rsidRPr="002B1DF3" w:rsidTr="00563DB5">
        <w:tc>
          <w:tcPr>
            <w:tcW w:w="2127" w:type="dxa"/>
            <w:gridSpan w:val="2"/>
            <w:vMerge w:val="restart"/>
            <w:shd w:val="clear" w:color="auto" w:fill="auto"/>
          </w:tcPr>
          <w:p w:rsidR="00563DB5" w:rsidRPr="002B1DF3" w:rsidRDefault="00563DB5" w:rsidP="002A5362">
            <w:pPr>
              <w:rPr>
                <w:rFonts w:cs="Tahoma"/>
                <w:szCs w:val="22"/>
              </w:rPr>
            </w:pPr>
            <w:r w:rsidRPr="002B1DF3">
              <w:rPr>
                <w:rFonts w:cs="Tahoma"/>
                <w:szCs w:val="22"/>
              </w:rPr>
              <w:t>Consequence Analysis</w:t>
            </w:r>
          </w:p>
        </w:tc>
        <w:tc>
          <w:tcPr>
            <w:tcW w:w="2126" w:type="dxa"/>
            <w:shd w:val="clear" w:color="auto" w:fill="auto"/>
            <w:vAlign w:val="center"/>
          </w:tcPr>
          <w:p w:rsidR="00563DB5" w:rsidRPr="002B1DF3" w:rsidRDefault="00563DB5" w:rsidP="002A5362">
            <w:pPr>
              <w:rPr>
                <w:rFonts w:cs="Tahoma"/>
                <w:szCs w:val="22"/>
              </w:rPr>
            </w:pPr>
            <w:r w:rsidRPr="002B1DF3">
              <w:rPr>
                <w:rFonts w:cs="Tahoma"/>
                <w:szCs w:val="22"/>
              </w:rPr>
              <w:t>Risk management of technical safety</w:t>
            </w:r>
          </w:p>
        </w:tc>
        <w:tc>
          <w:tcPr>
            <w:tcW w:w="1134" w:type="dxa"/>
            <w:shd w:val="clear" w:color="auto" w:fill="auto"/>
            <w:vAlign w:val="center"/>
          </w:tcPr>
          <w:p w:rsidR="00563DB5" w:rsidRPr="002B1DF3" w:rsidRDefault="00563DB5" w:rsidP="002A5362">
            <w:pPr>
              <w:jc w:val="center"/>
              <w:rPr>
                <w:rFonts w:cs="Tahoma"/>
                <w:szCs w:val="22"/>
              </w:rPr>
            </w:pPr>
            <w:r w:rsidRPr="002B1DF3">
              <w:rPr>
                <w:rFonts w:cs="Tahoma"/>
                <w:szCs w:val="22"/>
              </w:rPr>
              <w:t>30</w:t>
            </w:r>
          </w:p>
        </w:tc>
        <w:tc>
          <w:tcPr>
            <w:tcW w:w="850" w:type="dxa"/>
            <w:vAlign w:val="center"/>
          </w:tcPr>
          <w:p w:rsidR="00563DB5" w:rsidRPr="002B1DF3" w:rsidRDefault="00563DB5" w:rsidP="002A5362">
            <w:pPr>
              <w:jc w:val="center"/>
              <w:rPr>
                <w:rFonts w:cs="Tahoma"/>
                <w:szCs w:val="22"/>
              </w:rPr>
            </w:pPr>
            <w:r w:rsidRPr="002B1DF3">
              <w:rPr>
                <w:rFonts w:cs="Tahoma"/>
                <w:szCs w:val="22"/>
              </w:rPr>
              <w:t>2,5</w:t>
            </w:r>
          </w:p>
        </w:tc>
        <w:tc>
          <w:tcPr>
            <w:tcW w:w="993" w:type="dxa"/>
            <w:vAlign w:val="center"/>
          </w:tcPr>
          <w:p w:rsidR="00563DB5" w:rsidRPr="002B1DF3" w:rsidRDefault="00563DB5" w:rsidP="002A5362">
            <w:pPr>
              <w:jc w:val="center"/>
              <w:rPr>
                <w:rFonts w:cs="Tahoma"/>
                <w:szCs w:val="22"/>
              </w:rPr>
            </w:pPr>
            <w:r w:rsidRPr="002B1DF3">
              <w:rPr>
                <w:rFonts w:cs="Tahoma"/>
                <w:szCs w:val="22"/>
              </w:rPr>
              <w:t>15</w:t>
            </w:r>
          </w:p>
        </w:tc>
        <w:tc>
          <w:tcPr>
            <w:tcW w:w="2013" w:type="dxa"/>
            <w:vMerge w:val="restart"/>
            <w:shd w:val="clear" w:color="auto" w:fill="auto"/>
            <w:vAlign w:val="center"/>
          </w:tcPr>
          <w:p w:rsidR="00563DB5" w:rsidRPr="002B1DF3" w:rsidRDefault="00563DB5" w:rsidP="002A5362">
            <w:pPr>
              <w:jc w:val="center"/>
              <w:rPr>
                <w:rFonts w:cs="Tahoma"/>
                <w:szCs w:val="22"/>
              </w:rPr>
            </w:pPr>
            <w:r w:rsidRPr="002B1DF3">
              <w:rPr>
                <w:rFonts w:cs="Tahoma"/>
                <w:szCs w:val="22"/>
              </w:rPr>
              <w:t>No.4:2010F: Introduction to qualitative fire risk assessment</w:t>
            </w:r>
          </w:p>
        </w:tc>
      </w:tr>
      <w:tr w:rsidR="00563DB5" w:rsidRPr="002B1DF3" w:rsidTr="00563DB5">
        <w:trPr>
          <w:trHeight w:val="539"/>
        </w:trPr>
        <w:tc>
          <w:tcPr>
            <w:tcW w:w="2127" w:type="dxa"/>
            <w:gridSpan w:val="2"/>
            <w:vMerge/>
            <w:shd w:val="clear" w:color="auto" w:fill="auto"/>
          </w:tcPr>
          <w:p w:rsidR="00563DB5" w:rsidRPr="002B1DF3" w:rsidRDefault="00563DB5" w:rsidP="002A5362">
            <w:pPr>
              <w:rPr>
                <w:rFonts w:cs="Tahoma"/>
                <w:szCs w:val="22"/>
              </w:rPr>
            </w:pPr>
          </w:p>
        </w:tc>
        <w:tc>
          <w:tcPr>
            <w:tcW w:w="2126" w:type="dxa"/>
            <w:shd w:val="clear" w:color="auto" w:fill="auto"/>
            <w:vAlign w:val="center"/>
          </w:tcPr>
          <w:p w:rsidR="00563DB5" w:rsidRPr="002B1DF3" w:rsidRDefault="00563DB5" w:rsidP="002A5362">
            <w:pPr>
              <w:rPr>
                <w:rFonts w:cs="Tahoma"/>
                <w:szCs w:val="22"/>
              </w:rPr>
            </w:pPr>
            <w:r w:rsidRPr="002B1DF3">
              <w:rPr>
                <w:rFonts w:cs="Tahoma"/>
                <w:szCs w:val="22"/>
              </w:rPr>
              <w:t>Business continuity planning</w:t>
            </w:r>
          </w:p>
        </w:tc>
        <w:tc>
          <w:tcPr>
            <w:tcW w:w="1134" w:type="dxa"/>
            <w:shd w:val="clear" w:color="auto" w:fill="auto"/>
            <w:vAlign w:val="center"/>
          </w:tcPr>
          <w:p w:rsidR="00563DB5" w:rsidRPr="002B1DF3" w:rsidRDefault="00563DB5" w:rsidP="002A5362">
            <w:pPr>
              <w:jc w:val="center"/>
              <w:rPr>
                <w:rFonts w:cs="Tahoma"/>
                <w:szCs w:val="22"/>
              </w:rPr>
            </w:pPr>
            <w:r w:rsidRPr="002B1DF3">
              <w:rPr>
                <w:rFonts w:cs="Tahoma"/>
                <w:szCs w:val="22"/>
              </w:rPr>
              <w:t>12</w:t>
            </w:r>
          </w:p>
        </w:tc>
        <w:tc>
          <w:tcPr>
            <w:tcW w:w="850" w:type="dxa"/>
            <w:vAlign w:val="center"/>
          </w:tcPr>
          <w:p w:rsidR="00563DB5" w:rsidRPr="002B1DF3" w:rsidRDefault="00563DB5" w:rsidP="002A5362">
            <w:pPr>
              <w:jc w:val="center"/>
              <w:rPr>
                <w:rFonts w:cs="Tahoma"/>
                <w:szCs w:val="22"/>
              </w:rPr>
            </w:pPr>
            <w:r w:rsidRPr="002B1DF3">
              <w:rPr>
                <w:rFonts w:cs="Tahoma"/>
                <w:szCs w:val="22"/>
              </w:rPr>
              <w:t>2,5</w:t>
            </w:r>
          </w:p>
        </w:tc>
        <w:tc>
          <w:tcPr>
            <w:tcW w:w="993" w:type="dxa"/>
            <w:vAlign w:val="center"/>
          </w:tcPr>
          <w:p w:rsidR="00563DB5" w:rsidRPr="002B1DF3" w:rsidRDefault="00563DB5" w:rsidP="002A5362">
            <w:pPr>
              <w:jc w:val="center"/>
              <w:rPr>
                <w:rFonts w:cs="Tahoma"/>
                <w:szCs w:val="22"/>
              </w:rPr>
            </w:pPr>
            <w:r w:rsidRPr="002B1DF3">
              <w:rPr>
                <w:rFonts w:cs="Tahoma"/>
                <w:szCs w:val="22"/>
              </w:rPr>
              <w:t>6</w:t>
            </w:r>
          </w:p>
        </w:tc>
        <w:tc>
          <w:tcPr>
            <w:tcW w:w="2013" w:type="dxa"/>
            <w:vMerge/>
            <w:shd w:val="clear" w:color="auto" w:fill="auto"/>
            <w:vAlign w:val="center"/>
          </w:tcPr>
          <w:p w:rsidR="00563DB5" w:rsidRPr="002B1DF3" w:rsidRDefault="00563DB5" w:rsidP="002A5362">
            <w:pPr>
              <w:jc w:val="center"/>
              <w:rPr>
                <w:rFonts w:cs="Tahoma"/>
                <w:szCs w:val="22"/>
              </w:rPr>
            </w:pPr>
          </w:p>
        </w:tc>
      </w:tr>
      <w:tr w:rsidR="00563DB5" w:rsidRPr="002B1DF3" w:rsidTr="00563DB5">
        <w:tc>
          <w:tcPr>
            <w:tcW w:w="2127" w:type="dxa"/>
            <w:gridSpan w:val="2"/>
            <w:vMerge w:val="restart"/>
            <w:shd w:val="clear" w:color="auto" w:fill="auto"/>
          </w:tcPr>
          <w:p w:rsidR="00563DB5" w:rsidRPr="002B1DF3" w:rsidRDefault="00563DB5" w:rsidP="002A5362">
            <w:pPr>
              <w:rPr>
                <w:rFonts w:cs="Tahoma"/>
                <w:szCs w:val="22"/>
              </w:rPr>
            </w:pPr>
            <w:r w:rsidRPr="002B1DF3">
              <w:rPr>
                <w:rFonts w:cs="Tahoma"/>
                <w:szCs w:val="22"/>
              </w:rPr>
              <w:t>Risk Based Land use planning</w:t>
            </w:r>
          </w:p>
        </w:tc>
        <w:tc>
          <w:tcPr>
            <w:tcW w:w="2126" w:type="dxa"/>
            <w:shd w:val="clear" w:color="auto" w:fill="auto"/>
            <w:vAlign w:val="center"/>
          </w:tcPr>
          <w:p w:rsidR="00563DB5" w:rsidRPr="002B1DF3" w:rsidRDefault="00563DB5" w:rsidP="002A5362">
            <w:pPr>
              <w:rPr>
                <w:rFonts w:cs="Tahoma"/>
                <w:szCs w:val="22"/>
              </w:rPr>
            </w:pPr>
            <w:r w:rsidRPr="002B1DF3">
              <w:rPr>
                <w:rFonts w:cs="Tahoma"/>
                <w:szCs w:val="22"/>
              </w:rPr>
              <w:t>Fire Protection Management System</w:t>
            </w:r>
          </w:p>
        </w:tc>
        <w:tc>
          <w:tcPr>
            <w:tcW w:w="1134" w:type="dxa"/>
            <w:shd w:val="clear" w:color="auto" w:fill="auto"/>
            <w:vAlign w:val="center"/>
          </w:tcPr>
          <w:p w:rsidR="00563DB5" w:rsidRPr="002B1DF3" w:rsidRDefault="00563DB5" w:rsidP="002A5362">
            <w:pPr>
              <w:jc w:val="center"/>
              <w:rPr>
                <w:rFonts w:cs="Tahoma"/>
                <w:szCs w:val="22"/>
              </w:rPr>
            </w:pPr>
            <w:r w:rsidRPr="002B1DF3">
              <w:rPr>
                <w:rFonts w:cs="Tahoma"/>
                <w:szCs w:val="22"/>
              </w:rPr>
              <w:t>6</w:t>
            </w:r>
          </w:p>
        </w:tc>
        <w:tc>
          <w:tcPr>
            <w:tcW w:w="850" w:type="dxa"/>
            <w:vAlign w:val="center"/>
          </w:tcPr>
          <w:p w:rsidR="00563DB5" w:rsidRPr="002B1DF3" w:rsidRDefault="00563DB5" w:rsidP="002A5362">
            <w:pPr>
              <w:jc w:val="center"/>
              <w:rPr>
                <w:rFonts w:cs="Tahoma"/>
                <w:szCs w:val="22"/>
              </w:rPr>
            </w:pPr>
            <w:r w:rsidRPr="002B1DF3">
              <w:rPr>
                <w:rFonts w:cs="Tahoma"/>
                <w:szCs w:val="22"/>
              </w:rPr>
              <w:t>0,5</w:t>
            </w:r>
          </w:p>
        </w:tc>
        <w:tc>
          <w:tcPr>
            <w:tcW w:w="993" w:type="dxa"/>
            <w:vAlign w:val="center"/>
          </w:tcPr>
          <w:p w:rsidR="00563DB5" w:rsidRPr="002B1DF3" w:rsidRDefault="00563DB5" w:rsidP="002A5362">
            <w:pPr>
              <w:jc w:val="center"/>
              <w:rPr>
                <w:rFonts w:cs="Tahoma"/>
                <w:szCs w:val="22"/>
              </w:rPr>
            </w:pPr>
            <w:r w:rsidRPr="002B1DF3">
              <w:rPr>
                <w:rFonts w:cs="Tahoma"/>
                <w:szCs w:val="22"/>
              </w:rPr>
              <w:t>3</w:t>
            </w:r>
          </w:p>
        </w:tc>
        <w:tc>
          <w:tcPr>
            <w:tcW w:w="2013" w:type="dxa"/>
            <w:vMerge w:val="restart"/>
            <w:shd w:val="clear" w:color="auto" w:fill="auto"/>
            <w:vAlign w:val="center"/>
          </w:tcPr>
          <w:p w:rsidR="00563DB5" w:rsidRPr="002B1DF3" w:rsidRDefault="00563DB5" w:rsidP="002A5362">
            <w:pPr>
              <w:jc w:val="center"/>
              <w:rPr>
                <w:rFonts w:cs="Tahoma"/>
                <w:szCs w:val="22"/>
              </w:rPr>
            </w:pPr>
            <w:r w:rsidRPr="002B1DF3">
              <w:rPr>
                <w:rFonts w:cs="Tahoma"/>
                <w:szCs w:val="22"/>
              </w:rPr>
              <w:t>No.1:2015 F</w:t>
            </w:r>
          </w:p>
          <w:p w:rsidR="00563DB5" w:rsidRPr="002B1DF3" w:rsidRDefault="00563DB5" w:rsidP="002A5362">
            <w:pPr>
              <w:jc w:val="center"/>
              <w:rPr>
                <w:rFonts w:cs="Tahoma"/>
                <w:szCs w:val="22"/>
              </w:rPr>
            </w:pPr>
            <w:r w:rsidRPr="002B1DF3">
              <w:rPr>
                <w:rFonts w:cs="Tahoma"/>
                <w:szCs w:val="22"/>
              </w:rPr>
              <w:t xml:space="preserve">Fire protection management system </w:t>
            </w:r>
          </w:p>
          <w:p w:rsidR="00563DB5" w:rsidRPr="002B1DF3" w:rsidRDefault="00563DB5" w:rsidP="002A5362">
            <w:pPr>
              <w:jc w:val="center"/>
              <w:rPr>
                <w:rFonts w:cs="Tahoma"/>
                <w:szCs w:val="22"/>
              </w:rPr>
            </w:pPr>
          </w:p>
          <w:p w:rsidR="00563DB5" w:rsidRPr="002B1DF3" w:rsidRDefault="00563DB5" w:rsidP="002A5362">
            <w:pPr>
              <w:jc w:val="center"/>
              <w:rPr>
                <w:rFonts w:cs="Tahoma"/>
                <w:szCs w:val="22"/>
              </w:rPr>
            </w:pPr>
            <w:r w:rsidRPr="002B1DF3">
              <w:rPr>
                <w:rFonts w:cs="Tahoma"/>
                <w:szCs w:val="22"/>
              </w:rPr>
              <w:t>No.21:2012F:</w:t>
            </w:r>
          </w:p>
          <w:p w:rsidR="00563DB5" w:rsidRPr="002B1DF3" w:rsidRDefault="00563DB5" w:rsidP="002A5362">
            <w:pPr>
              <w:jc w:val="center"/>
              <w:rPr>
                <w:rFonts w:cs="Tahoma"/>
                <w:szCs w:val="22"/>
              </w:rPr>
            </w:pPr>
            <w:r w:rsidRPr="002B1DF3">
              <w:rPr>
                <w:rFonts w:cs="Tahoma"/>
                <w:szCs w:val="22"/>
              </w:rPr>
              <w:t>Fire prevention on construction sites</w:t>
            </w:r>
          </w:p>
        </w:tc>
      </w:tr>
      <w:tr w:rsidR="00563DB5" w:rsidRPr="002B1DF3" w:rsidTr="00563DB5">
        <w:tc>
          <w:tcPr>
            <w:tcW w:w="2127" w:type="dxa"/>
            <w:gridSpan w:val="2"/>
            <w:vMerge/>
            <w:shd w:val="clear" w:color="auto" w:fill="auto"/>
          </w:tcPr>
          <w:p w:rsidR="00563DB5" w:rsidRPr="002B1DF3" w:rsidRDefault="00563DB5" w:rsidP="002A5362">
            <w:pPr>
              <w:rPr>
                <w:rFonts w:cs="Tahoma"/>
                <w:szCs w:val="22"/>
              </w:rPr>
            </w:pPr>
          </w:p>
        </w:tc>
        <w:tc>
          <w:tcPr>
            <w:tcW w:w="2126" w:type="dxa"/>
            <w:shd w:val="clear" w:color="auto" w:fill="auto"/>
            <w:vAlign w:val="center"/>
          </w:tcPr>
          <w:p w:rsidR="00563DB5" w:rsidRPr="002B1DF3" w:rsidRDefault="00563DB5" w:rsidP="002A5362">
            <w:pPr>
              <w:rPr>
                <w:rFonts w:cs="Tahoma"/>
                <w:szCs w:val="22"/>
              </w:rPr>
            </w:pPr>
            <w:r w:rsidRPr="002B1DF3">
              <w:rPr>
                <w:rFonts w:cs="Tahoma"/>
                <w:szCs w:val="22"/>
              </w:rPr>
              <w:t>Fire Safety During Construction Works</w:t>
            </w:r>
          </w:p>
        </w:tc>
        <w:tc>
          <w:tcPr>
            <w:tcW w:w="1134" w:type="dxa"/>
            <w:shd w:val="clear" w:color="auto" w:fill="auto"/>
            <w:vAlign w:val="center"/>
          </w:tcPr>
          <w:p w:rsidR="00563DB5" w:rsidRPr="002B1DF3" w:rsidRDefault="00563DB5" w:rsidP="002A5362">
            <w:pPr>
              <w:jc w:val="center"/>
              <w:rPr>
                <w:rFonts w:cs="Tahoma"/>
                <w:szCs w:val="22"/>
              </w:rPr>
            </w:pPr>
            <w:r w:rsidRPr="002B1DF3">
              <w:rPr>
                <w:rFonts w:cs="Tahoma"/>
                <w:szCs w:val="22"/>
              </w:rPr>
              <w:t>6</w:t>
            </w:r>
          </w:p>
        </w:tc>
        <w:tc>
          <w:tcPr>
            <w:tcW w:w="850" w:type="dxa"/>
            <w:vAlign w:val="center"/>
          </w:tcPr>
          <w:p w:rsidR="00563DB5" w:rsidRPr="002B1DF3" w:rsidRDefault="00563DB5" w:rsidP="002A5362">
            <w:pPr>
              <w:jc w:val="center"/>
              <w:rPr>
                <w:rFonts w:cs="Tahoma"/>
                <w:szCs w:val="22"/>
              </w:rPr>
            </w:pPr>
            <w:r w:rsidRPr="002B1DF3">
              <w:rPr>
                <w:rFonts w:cs="Tahoma"/>
                <w:szCs w:val="22"/>
              </w:rPr>
              <w:t>0,5</w:t>
            </w:r>
          </w:p>
        </w:tc>
        <w:tc>
          <w:tcPr>
            <w:tcW w:w="993" w:type="dxa"/>
            <w:vAlign w:val="center"/>
          </w:tcPr>
          <w:p w:rsidR="00563DB5" w:rsidRPr="002B1DF3" w:rsidRDefault="00563DB5" w:rsidP="002A5362">
            <w:pPr>
              <w:jc w:val="center"/>
              <w:rPr>
                <w:rFonts w:cs="Tahoma"/>
                <w:szCs w:val="22"/>
              </w:rPr>
            </w:pPr>
            <w:r w:rsidRPr="002B1DF3">
              <w:rPr>
                <w:rFonts w:cs="Tahoma"/>
                <w:szCs w:val="22"/>
              </w:rPr>
              <w:t>3</w:t>
            </w:r>
          </w:p>
        </w:tc>
        <w:tc>
          <w:tcPr>
            <w:tcW w:w="2013" w:type="dxa"/>
            <w:vMerge/>
            <w:shd w:val="clear" w:color="auto" w:fill="auto"/>
            <w:vAlign w:val="center"/>
          </w:tcPr>
          <w:p w:rsidR="00563DB5" w:rsidRPr="002B1DF3" w:rsidRDefault="00563DB5" w:rsidP="002A5362">
            <w:pPr>
              <w:jc w:val="center"/>
              <w:rPr>
                <w:rFonts w:cs="Tahoma"/>
                <w:szCs w:val="22"/>
              </w:rPr>
            </w:pPr>
          </w:p>
        </w:tc>
      </w:tr>
      <w:tr w:rsidR="00563DB5" w:rsidRPr="002B1DF3" w:rsidTr="00563DB5">
        <w:tc>
          <w:tcPr>
            <w:tcW w:w="1134" w:type="dxa"/>
          </w:tcPr>
          <w:p w:rsidR="00563DB5" w:rsidRPr="002B1DF3" w:rsidRDefault="00563DB5" w:rsidP="002A5362">
            <w:pPr>
              <w:rPr>
                <w:rFonts w:cs="Tahoma"/>
                <w:szCs w:val="22"/>
              </w:rPr>
            </w:pPr>
          </w:p>
        </w:tc>
        <w:tc>
          <w:tcPr>
            <w:tcW w:w="8109" w:type="dxa"/>
            <w:gridSpan w:val="6"/>
            <w:vAlign w:val="center"/>
          </w:tcPr>
          <w:p w:rsidR="00563DB5" w:rsidRPr="002B1DF3" w:rsidRDefault="00563DB5" w:rsidP="002A5362">
            <w:pPr>
              <w:rPr>
                <w:rFonts w:cs="Tahoma"/>
                <w:szCs w:val="22"/>
              </w:rPr>
            </w:pPr>
            <w:r w:rsidRPr="002B1DF3">
              <w:rPr>
                <w:rFonts w:cs="Tahoma"/>
                <w:szCs w:val="22"/>
              </w:rPr>
              <w:t xml:space="preserve">* Related to Table 1 </w:t>
            </w:r>
          </w:p>
          <w:p w:rsidR="00563DB5" w:rsidRPr="002B1DF3" w:rsidRDefault="00563DB5" w:rsidP="002A5362">
            <w:pPr>
              <w:rPr>
                <w:rFonts w:cs="Tahoma"/>
                <w:szCs w:val="22"/>
              </w:rPr>
            </w:pPr>
            <w:r w:rsidRPr="002B1DF3">
              <w:rPr>
                <w:rFonts w:cs="Tahoma"/>
                <w:szCs w:val="22"/>
              </w:rPr>
              <w:t>** Related to Table 2</w:t>
            </w:r>
          </w:p>
        </w:tc>
      </w:tr>
    </w:tbl>
    <w:p w:rsidR="006050AA" w:rsidRDefault="00563DB5" w:rsidP="00623A0F">
      <w:r w:rsidRPr="00563DB5">
        <w:t>Table 4. CFPA-E Courses and Guidelines for “Application Focused” FSE Topics</w:t>
      </w:r>
    </w:p>
    <w:p w:rsidR="00563DB5" w:rsidRDefault="00563DB5" w:rsidP="00563DB5">
      <w:pPr>
        <w:pStyle w:val="berschrift1"/>
      </w:pPr>
      <w:bookmarkStart w:id="41" w:name="_Toc95819412"/>
      <w:bookmarkStart w:id="42" w:name="_Toc98762573"/>
      <w:r>
        <w:t>Quality and Independency</w:t>
      </w:r>
      <w:bookmarkEnd w:id="41"/>
      <w:bookmarkEnd w:id="42"/>
    </w:p>
    <w:p w:rsidR="00563DB5" w:rsidRDefault="00563DB5" w:rsidP="00563DB5">
      <w:r>
        <w:t>Quality Control and Independenc</w:t>
      </w:r>
      <w:r w:rsidR="00F4605B">
        <w:t>e</w:t>
      </w:r>
      <w:r>
        <w:t xml:space="preserve"> are of key importance for the development of the certification.</w:t>
      </w:r>
    </w:p>
    <w:p w:rsidR="00563DB5" w:rsidRDefault="00563DB5" w:rsidP="00563DB5">
      <w:pPr>
        <w:pStyle w:val="berschrift2"/>
        <w:keepLines/>
        <w:tabs>
          <w:tab w:val="clear" w:pos="792"/>
        </w:tabs>
        <w:spacing w:before="200" w:after="0"/>
        <w:ind w:left="576" w:hanging="576"/>
        <w:contextualSpacing/>
      </w:pPr>
      <w:bookmarkStart w:id="43" w:name="_Toc95819413"/>
      <w:bookmarkStart w:id="44" w:name="_Toc98762574"/>
      <w:r>
        <w:t>Internal Audits</w:t>
      </w:r>
      <w:bookmarkEnd w:id="43"/>
      <w:bookmarkEnd w:id="44"/>
    </w:p>
    <w:p w:rsidR="00563DB5" w:rsidRDefault="00F4605B" w:rsidP="00563DB5">
      <w:r>
        <w:t>This r</w:t>
      </w:r>
      <w:r w:rsidR="00563DB5" w:rsidRPr="00206595">
        <w:t>efer</w:t>
      </w:r>
      <w:r>
        <w:t>s to</w:t>
      </w:r>
      <w:r w:rsidR="00563DB5" w:rsidRPr="00206595">
        <w:t xml:space="preserve"> the Internal Audits Procedure for CFPA-E Technical Cycle</w:t>
      </w:r>
    </w:p>
    <w:p w:rsidR="00563DB5" w:rsidRDefault="00563DB5" w:rsidP="00563DB5">
      <w:pPr>
        <w:pStyle w:val="berschrift2"/>
        <w:keepLines/>
        <w:tabs>
          <w:tab w:val="clear" w:pos="792"/>
        </w:tabs>
        <w:spacing w:before="200" w:after="0"/>
        <w:ind w:left="576" w:hanging="576"/>
        <w:contextualSpacing/>
      </w:pPr>
      <w:bookmarkStart w:id="45" w:name="_Toc95819414"/>
      <w:bookmarkStart w:id="46" w:name="_Toc98762575"/>
      <w:r>
        <w:t>Independency</w:t>
      </w:r>
      <w:bookmarkEnd w:id="45"/>
      <w:bookmarkEnd w:id="46"/>
    </w:p>
    <w:p w:rsidR="00563DB5" w:rsidRPr="00EC2B63" w:rsidRDefault="00563DB5" w:rsidP="00563DB5">
      <w:r>
        <w:t xml:space="preserve">Only one of the three members of the Examination Committee </w:t>
      </w:r>
      <w:r w:rsidR="00F4605B">
        <w:t>should</w:t>
      </w:r>
      <w:r>
        <w:t xml:space="preserve"> be personnel of the CFPA member country.</w:t>
      </w:r>
    </w:p>
    <w:p w:rsidR="00563DB5" w:rsidRDefault="00563DB5">
      <w:r>
        <w:br w:type="page"/>
      </w:r>
    </w:p>
    <w:p w:rsidR="0031428E" w:rsidRPr="00D434E6" w:rsidRDefault="0031428E" w:rsidP="00DE02E3">
      <w:pPr>
        <w:pStyle w:val="berschrift1"/>
        <w:numPr>
          <w:ilvl w:val="0"/>
          <w:numId w:val="0"/>
        </w:numPr>
        <w:ind w:left="360" w:hanging="360"/>
      </w:pPr>
      <w:bookmarkStart w:id="47" w:name="_Toc229278558"/>
      <w:bookmarkStart w:id="48" w:name="_Toc98762576"/>
      <w:r w:rsidRPr="00D434E6">
        <w:lastRenderedPageBreak/>
        <w:t>European guidelines</w:t>
      </w:r>
      <w:bookmarkEnd w:id="47"/>
      <w:bookmarkEnd w:id="48"/>
    </w:p>
    <w:p w:rsidR="002969B9" w:rsidRPr="00C00D43" w:rsidRDefault="002969B9" w:rsidP="002969B9">
      <w:pPr>
        <w:tabs>
          <w:tab w:val="right" w:pos="2410"/>
          <w:tab w:val="left" w:pos="2552"/>
          <w:tab w:val="left" w:pos="2835"/>
        </w:tabs>
        <w:rPr>
          <w:rFonts w:cs="Tahoma"/>
          <w:i/>
          <w:szCs w:val="22"/>
          <w:lang w:eastAsia="fi-FI"/>
        </w:rPr>
      </w:pPr>
      <w:r w:rsidRPr="00C00D43">
        <w:rPr>
          <w:rFonts w:cs="Tahoma"/>
          <w:i/>
          <w:szCs w:val="22"/>
          <w:lang w:eastAsia="fi-FI"/>
        </w:rPr>
        <w:t>Fire</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Guideline No   1 F</w:t>
      </w:r>
      <w:r>
        <w:rPr>
          <w:rFonts w:cs="Tahoma"/>
          <w:szCs w:val="22"/>
          <w:lang w:eastAsia="fi-FI"/>
        </w:rPr>
        <w:tab/>
        <w:t xml:space="preserve"> - </w:t>
      </w:r>
      <w:r w:rsidRPr="00C00D43">
        <w:rPr>
          <w:rFonts w:cs="Tahoma"/>
          <w:szCs w:val="22"/>
          <w:lang w:eastAsia="fi-FI"/>
        </w:rPr>
        <w:t>Internal fire protection control</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Guideline No   2 F</w:t>
      </w:r>
      <w:r>
        <w:rPr>
          <w:rFonts w:cs="Tahoma"/>
          <w:szCs w:val="22"/>
          <w:lang w:eastAsia="fi-FI"/>
        </w:rPr>
        <w:tab/>
        <w:t xml:space="preserve"> - </w:t>
      </w:r>
      <w:r w:rsidRPr="00C00D43">
        <w:rPr>
          <w:rFonts w:cs="Tahoma"/>
          <w:szCs w:val="22"/>
          <w:lang w:eastAsia="fi-FI"/>
        </w:rPr>
        <w:t>Panic &amp; emergency exit devices</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Guideline No   3 F</w:t>
      </w:r>
      <w:r>
        <w:rPr>
          <w:rFonts w:cs="Tahoma"/>
          <w:szCs w:val="22"/>
          <w:lang w:eastAsia="fi-FI"/>
        </w:rPr>
        <w:tab/>
        <w:t xml:space="preserve"> - </w:t>
      </w:r>
      <w:r w:rsidRPr="00C00D43">
        <w:rPr>
          <w:rFonts w:cs="Tahoma"/>
          <w:szCs w:val="22"/>
          <w:lang w:eastAsia="fi-FI"/>
        </w:rPr>
        <w:t xml:space="preserve">Certification of </w:t>
      </w:r>
      <w:proofErr w:type="spellStart"/>
      <w:r w:rsidRPr="00C00D43">
        <w:rPr>
          <w:rFonts w:cs="Tahoma"/>
          <w:szCs w:val="22"/>
          <w:lang w:eastAsia="fi-FI"/>
        </w:rPr>
        <w:t>thermographers</w:t>
      </w:r>
      <w:proofErr w:type="spellEnd"/>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Guideline No   4 F</w:t>
      </w:r>
      <w:r>
        <w:rPr>
          <w:rFonts w:cs="Tahoma"/>
          <w:szCs w:val="22"/>
          <w:lang w:eastAsia="fi-FI"/>
        </w:rPr>
        <w:tab/>
        <w:t xml:space="preserve"> - </w:t>
      </w:r>
      <w:r w:rsidRPr="00C00D43">
        <w:rPr>
          <w:rFonts w:cs="Tahoma"/>
          <w:szCs w:val="22"/>
          <w:lang w:eastAsia="fi-FI"/>
        </w:rPr>
        <w:t>Introduction to qualitative fire risk assessment</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Guideline No   5 F</w:t>
      </w:r>
      <w:r>
        <w:rPr>
          <w:rFonts w:cs="Tahoma"/>
          <w:szCs w:val="22"/>
          <w:lang w:eastAsia="fi-FI"/>
        </w:rPr>
        <w:tab/>
        <w:t xml:space="preserve"> - </w:t>
      </w:r>
      <w:r w:rsidRPr="00C00D43">
        <w:rPr>
          <w:rFonts w:cs="Tahoma"/>
          <w:szCs w:val="22"/>
          <w:lang w:eastAsia="fi-FI"/>
        </w:rPr>
        <w:t>Guidance signs, emergency lighting and general lighting</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Guideline No   6 F</w:t>
      </w:r>
      <w:r>
        <w:rPr>
          <w:rFonts w:cs="Tahoma"/>
          <w:szCs w:val="22"/>
          <w:lang w:eastAsia="fi-FI"/>
        </w:rPr>
        <w:tab/>
        <w:t xml:space="preserve"> - </w:t>
      </w:r>
      <w:r w:rsidRPr="00C00D43">
        <w:rPr>
          <w:rFonts w:cs="Tahoma"/>
          <w:szCs w:val="22"/>
          <w:lang w:eastAsia="fi-FI"/>
        </w:rPr>
        <w:t>Fire safety in care homes</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Guideline No   7 F</w:t>
      </w:r>
      <w:r>
        <w:rPr>
          <w:rFonts w:cs="Tahoma"/>
          <w:szCs w:val="22"/>
          <w:lang w:eastAsia="fi-FI"/>
        </w:rPr>
        <w:tab/>
        <w:t xml:space="preserve"> - </w:t>
      </w:r>
      <w:r w:rsidRPr="00C00D43">
        <w:rPr>
          <w:rFonts w:cs="Tahoma"/>
          <w:szCs w:val="22"/>
          <w:lang w:eastAsia="fi-FI"/>
        </w:rPr>
        <w:t>Safety distance between waste containers and buildings</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Guideline No   8 F</w:t>
      </w:r>
      <w:r>
        <w:rPr>
          <w:rFonts w:cs="Tahoma"/>
          <w:szCs w:val="22"/>
          <w:lang w:eastAsia="fi-FI"/>
        </w:rPr>
        <w:tab/>
        <w:t xml:space="preserve"> - </w:t>
      </w:r>
      <w:r w:rsidRPr="00C00D43">
        <w:rPr>
          <w:rFonts w:cs="Tahoma"/>
          <w:szCs w:val="22"/>
          <w:lang w:eastAsia="fi-FI"/>
        </w:rPr>
        <w:t>Preventing arson – information to young people</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Guideline No   9 F</w:t>
      </w:r>
      <w:r>
        <w:rPr>
          <w:rFonts w:cs="Tahoma"/>
          <w:szCs w:val="22"/>
          <w:lang w:eastAsia="fi-FI"/>
        </w:rPr>
        <w:tab/>
        <w:t xml:space="preserve"> - </w:t>
      </w:r>
      <w:r w:rsidRPr="00C00D43">
        <w:rPr>
          <w:rFonts w:cs="Tahoma"/>
          <w:szCs w:val="22"/>
          <w:lang w:eastAsia="fi-FI"/>
        </w:rPr>
        <w:t>Fire safety in restaurants</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Guideline No 10 F</w:t>
      </w:r>
      <w:r>
        <w:rPr>
          <w:rFonts w:cs="Tahoma"/>
          <w:szCs w:val="22"/>
          <w:lang w:eastAsia="fi-FI"/>
        </w:rPr>
        <w:tab/>
        <w:t xml:space="preserve"> - </w:t>
      </w:r>
      <w:r w:rsidRPr="00C00D43">
        <w:rPr>
          <w:rFonts w:cs="Tahoma"/>
          <w:szCs w:val="22"/>
          <w:lang w:eastAsia="fi-FI"/>
        </w:rPr>
        <w:t>Smoke alarms in the home</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Guideline No 11 F</w:t>
      </w:r>
      <w:r>
        <w:rPr>
          <w:rFonts w:cs="Tahoma"/>
          <w:szCs w:val="22"/>
          <w:lang w:eastAsia="fi-FI"/>
        </w:rPr>
        <w:tab/>
        <w:t xml:space="preserve"> - </w:t>
      </w:r>
      <w:r w:rsidRPr="00C00D43">
        <w:rPr>
          <w:rFonts w:cs="Tahoma"/>
          <w:szCs w:val="22"/>
          <w:lang w:eastAsia="fi-FI"/>
        </w:rPr>
        <w:t>Recommended numbers of fire protection trained staff</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Guideline No 12 F</w:t>
      </w:r>
      <w:r>
        <w:rPr>
          <w:rFonts w:cs="Tahoma"/>
          <w:szCs w:val="22"/>
          <w:lang w:eastAsia="fi-FI"/>
        </w:rPr>
        <w:tab/>
        <w:t xml:space="preserve"> - </w:t>
      </w:r>
      <w:r w:rsidRPr="00C00D43">
        <w:rPr>
          <w:rFonts w:cs="Tahoma"/>
          <w:szCs w:val="22"/>
          <w:lang w:eastAsia="fi-FI"/>
        </w:rPr>
        <w:t>Fire safety basics for hot work operatives</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Guideline No 13 F</w:t>
      </w:r>
      <w:r>
        <w:rPr>
          <w:rFonts w:cs="Tahoma"/>
          <w:szCs w:val="22"/>
          <w:lang w:eastAsia="fi-FI"/>
        </w:rPr>
        <w:tab/>
        <w:t xml:space="preserve"> - </w:t>
      </w:r>
      <w:r w:rsidRPr="00C00D43">
        <w:rPr>
          <w:rFonts w:cs="Tahoma"/>
          <w:szCs w:val="22"/>
          <w:lang w:eastAsia="fi-FI"/>
        </w:rPr>
        <w:t>Fire protection documentation</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Guideline No 14 F</w:t>
      </w:r>
      <w:r>
        <w:rPr>
          <w:rFonts w:cs="Tahoma"/>
          <w:szCs w:val="22"/>
          <w:lang w:eastAsia="fi-FI"/>
        </w:rPr>
        <w:tab/>
        <w:t xml:space="preserve"> - </w:t>
      </w:r>
      <w:r w:rsidRPr="00C00D43">
        <w:rPr>
          <w:rFonts w:cs="Tahoma"/>
          <w:szCs w:val="22"/>
          <w:lang w:eastAsia="fi-FI"/>
        </w:rPr>
        <w:t>Fire protection in information technology facilities</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Guideline No 15 F</w:t>
      </w:r>
      <w:r>
        <w:rPr>
          <w:rFonts w:cs="Tahoma"/>
          <w:szCs w:val="22"/>
          <w:lang w:eastAsia="fi-FI"/>
        </w:rPr>
        <w:tab/>
        <w:t xml:space="preserve"> - </w:t>
      </w:r>
      <w:r w:rsidRPr="00C00D43">
        <w:rPr>
          <w:rFonts w:cs="Tahoma"/>
          <w:szCs w:val="22"/>
          <w:lang w:eastAsia="fi-FI"/>
        </w:rPr>
        <w:t>Fire safety in guest harbours and marinas</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16 F </w:t>
      </w:r>
      <w:r>
        <w:rPr>
          <w:rFonts w:cs="Tahoma"/>
          <w:szCs w:val="22"/>
          <w:lang w:eastAsia="fi-FI"/>
        </w:rPr>
        <w:tab/>
        <w:t xml:space="preserve">- </w:t>
      </w:r>
      <w:r w:rsidRPr="00C00D43">
        <w:rPr>
          <w:rFonts w:cs="Tahoma"/>
          <w:szCs w:val="22"/>
          <w:lang w:eastAsia="fi-FI"/>
        </w:rPr>
        <w:t>Fire protection in offices</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Guideline No 17 F</w:t>
      </w:r>
      <w:r>
        <w:rPr>
          <w:rFonts w:cs="Tahoma"/>
          <w:szCs w:val="22"/>
          <w:lang w:eastAsia="fi-FI"/>
        </w:rPr>
        <w:tab/>
        <w:t xml:space="preserve"> - </w:t>
      </w:r>
      <w:r w:rsidRPr="00C00D43">
        <w:rPr>
          <w:rFonts w:cs="Tahoma"/>
          <w:szCs w:val="22"/>
          <w:lang w:eastAsia="fi-FI"/>
        </w:rPr>
        <w:t>Fire safety in farm buildings</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Guideline No 18 F</w:t>
      </w:r>
      <w:r>
        <w:rPr>
          <w:rFonts w:cs="Tahoma"/>
          <w:szCs w:val="22"/>
          <w:lang w:eastAsia="fi-FI"/>
        </w:rPr>
        <w:tab/>
        <w:t xml:space="preserve"> - </w:t>
      </w:r>
      <w:r w:rsidRPr="00C00D43">
        <w:rPr>
          <w:rFonts w:cs="Tahoma"/>
          <w:szCs w:val="22"/>
          <w:lang w:eastAsia="fi-FI"/>
        </w:rPr>
        <w:t>Fire protection on chemical manufacturing sites</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Guideline No 19 F</w:t>
      </w:r>
      <w:r>
        <w:rPr>
          <w:rFonts w:cs="Tahoma"/>
          <w:szCs w:val="22"/>
          <w:lang w:eastAsia="fi-FI"/>
        </w:rPr>
        <w:tab/>
        <w:t xml:space="preserve"> - </w:t>
      </w:r>
      <w:r w:rsidRPr="00C00D43">
        <w:rPr>
          <w:rFonts w:cs="Tahoma"/>
          <w:szCs w:val="22"/>
          <w:lang w:eastAsia="fi-FI"/>
        </w:rPr>
        <w:t>Fire safety engineering concerning evacuation from buildings</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Guideline No 20 F</w:t>
      </w:r>
      <w:r>
        <w:rPr>
          <w:rFonts w:cs="Tahoma"/>
          <w:szCs w:val="22"/>
          <w:lang w:eastAsia="fi-FI"/>
        </w:rPr>
        <w:tab/>
        <w:t xml:space="preserve"> - </w:t>
      </w:r>
      <w:r w:rsidRPr="00C00D43">
        <w:rPr>
          <w:rFonts w:cs="Tahoma"/>
          <w:szCs w:val="22"/>
          <w:lang w:eastAsia="fi-FI"/>
        </w:rPr>
        <w:t>Fire safety in camping sites</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21 F </w:t>
      </w:r>
      <w:r>
        <w:rPr>
          <w:rFonts w:cs="Tahoma"/>
          <w:szCs w:val="22"/>
          <w:lang w:eastAsia="fi-FI"/>
        </w:rPr>
        <w:tab/>
        <w:t xml:space="preserve">- </w:t>
      </w:r>
      <w:r w:rsidRPr="00C00D43">
        <w:rPr>
          <w:rFonts w:cs="Tahoma"/>
          <w:szCs w:val="22"/>
          <w:lang w:eastAsia="fi-FI"/>
        </w:rPr>
        <w:t>Fire prevention on construction sites</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22 F </w:t>
      </w:r>
      <w:r>
        <w:rPr>
          <w:rFonts w:cs="Tahoma"/>
          <w:szCs w:val="22"/>
          <w:lang w:eastAsia="fi-FI"/>
        </w:rPr>
        <w:tab/>
        <w:t xml:space="preserve">- </w:t>
      </w:r>
      <w:r w:rsidRPr="00C00D43">
        <w:rPr>
          <w:rFonts w:cs="Tahoma"/>
          <w:szCs w:val="22"/>
          <w:lang w:eastAsia="fi-FI"/>
        </w:rPr>
        <w:t>Wind turbines – Fire protection guideline</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23 F </w:t>
      </w:r>
      <w:r>
        <w:rPr>
          <w:rFonts w:cs="Tahoma"/>
          <w:szCs w:val="22"/>
          <w:lang w:eastAsia="fi-FI"/>
        </w:rPr>
        <w:tab/>
        <w:t xml:space="preserve">- </w:t>
      </w:r>
      <w:r w:rsidRPr="00C00D43">
        <w:rPr>
          <w:rFonts w:cs="Tahoma"/>
          <w:szCs w:val="22"/>
          <w:lang w:eastAsia="fi-FI"/>
        </w:rPr>
        <w:t>Securing the operational readiness of fire control system</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24 F </w:t>
      </w:r>
      <w:r>
        <w:rPr>
          <w:rFonts w:cs="Tahoma"/>
          <w:szCs w:val="22"/>
          <w:lang w:eastAsia="fi-FI"/>
        </w:rPr>
        <w:tab/>
        <w:t xml:space="preserve">- </w:t>
      </w:r>
      <w:r w:rsidRPr="00C00D43">
        <w:rPr>
          <w:rFonts w:cs="Tahoma"/>
          <w:szCs w:val="22"/>
          <w:lang w:eastAsia="fi-FI"/>
        </w:rPr>
        <w:t>Fire safe homes</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25 F </w:t>
      </w:r>
      <w:r>
        <w:rPr>
          <w:rFonts w:cs="Tahoma"/>
          <w:szCs w:val="22"/>
          <w:lang w:eastAsia="fi-FI"/>
        </w:rPr>
        <w:tab/>
        <w:t xml:space="preserve">- </w:t>
      </w:r>
      <w:r w:rsidRPr="00C00D43">
        <w:rPr>
          <w:rFonts w:cs="Tahoma"/>
          <w:szCs w:val="22"/>
          <w:lang w:eastAsia="fi-FI"/>
        </w:rPr>
        <w:t>Emergency plan</w:t>
      </w:r>
    </w:p>
    <w:p w:rsidR="002969B9" w:rsidRPr="006C3462" w:rsidRDefault="002969B9" w:rsidP="002969B9">
      <w:pPr>
        <w:tabs>
          <w:tab w:val="right" w:pos="2410"/>
          <w:tab w:val="left" w:pos="2552"/>
          <w:tab w:val="left" w:pos="2835"/>
        </w:tabs>
        <w:rPr>
          <w:rFonts w:cs="Tahoma"/>
          <w:i/>
          <w:szCs w:val="22"/>
          <w:lang w:eastAsia="fi-FI"/>
        </w:rPr>
      </w:pPr>
      <w:r w:rsidRPr="006C3462">
        <w:rPr>
          <w:rFonts w:cs="Tahoma"/>
          <w:i/>
          <w:szCs w:val="22"/>
          <w:lang w:eastAsia="fi-FI"/>
        </w:rPr>
        <w:t xml:space="preserve">Guideline No 26 F </w:t>
      </w:r>
      <w:r w:rsidRPr="006C3462">
        <w:rPr>
          <w:rFonts w:cs="Tahoma"/>
          <w:i/>
          <w:szCs w:val="22"/>
          <w:lang w:eastAsia="fi-FI"/>
        </w:rPr>
        <w:tab/>
        <w:t>- withdrawn</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27 F </w:t>
      </w:r>
      <w:r>
        <w:rPr>
          <w:rFonts w:cs="Tahoma"/>
          <w:szCs w:val="22"/>
          <w:lang w:eastAsia="fi-FI"/>
        </w:rPr>
        <w:tab/>
        <w:t xml:space="preserve">- </w:t>
      </w:r>
      <w:r w:rsidRPr="00C00D43">
        <w:rPr>
          <w:rFonts w:cs="Tahoma"/>
          <w:szCs w:val="22"/>
          <w:lang w:eastAsia="fi-FI"/>
        </w:rPr>
        <w:t>Fire safety in apartment buildings</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28 F </w:t>
      </w:r>
      <w:r>
        <w:rPr>
          <w:rFonts w:cs="Tahoma"/>
          <w:szCs w:val="22"/>
          <w:lang w:eastAsia="fi-FI"/>
        </w:rPr>
        <w:tab/>
        <w:t xml:space="preserve">- </w:t>
      </w:r>
      <w:r w:rsidRPr="00C00D43">
        <w:rPr>
          <w:rFonts w:cs="Tahoma"/>
          <w:szCs w:val="22"/>
          <w:lang w:eastAsia="fi-FI"/>
        </w:rPr>
        <w:t>Fire safety in laboratories</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29 F </w:t>
      </w:r>
      <w:r>
        <w:rPr>
          <w:rFonts w:cs="Tahoma"/>
          <w:szCs w:val="22"/>
          <w:lang w:eastAsia="fi-FI"/>
        </w:rPr>
        <w:tab/>
        <w:t xml:space="preserve">- </w:t>
      </w:r>
      <w:r w:rsidRPr="00C00D43">
        <w:rPr>
          <w:rFonts w:cs="Tahoma"/>
          <w:szCs w:val="22"/>
          <w:lang w:eastAsia="fi-FI"/>
        </w:rPr>
        <w:t>Protection of paintings: transports, exhibition and storage</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Guideline No 30</w:t>
      </w:r>
      <w:r w:rsidRPr="00C00D43">
        <w:rPr>
          <w:rFonts w:cs="Tahoma"/>
          <w:szCs w:val="22"/>
          <w:lang w:eastAsia="fi-FI"/>
        </w:rPr>
        <w:t xml:space="preserve"> F</w:t>
      </w:r>
      <w:r>
        <w:rPr>
          <w:rFonts w:cs="Tahoma"/>
          <w:szCs w:val="22"/>
          <w:lang w:eastAsia="fi-FI"/>
        </w:rPr>
        <w:t xml:space="preserve"> </w:t>
      </w:r>
      <w:r>
        <w:rPr>
          <w:rFonts w:cs="Tahoma"/>
          <w:szCs w:val="22"/>
          <w:lang w:eastAsia="fi-FI"/>
        </w:rPr>
        <w:tab/>
        <w:t xml:space="preserve">- </w:t>
      </w:r>
      <w:r w:rsidRPr="00C00D43">
        <w:rPr>
          <w:rFonts w:cs="Tahoma"/>
          <w:szCs w:val="22"/>
          <w:lang w:eastAsia="fi-FI"/>
        </w:rPr>
        <w:t>Managing fire safety in historic buildings</w:t>
      </w:r>
    </w:p>
    <w:p w:rsidR="002969B9"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31 F </w:t>
      </w:r>
      <w:r>
        <w:rPr>
          <w:rFonts w:cs="Tahoma"/>
          <w:szCs w:val="22"/>
          <w:lang w:eastAsia="fi-FI"/>
        </w:rPr>
        <w:tab/>
        <w:t xml:space="preserve">- </w:t>
      </w:r>
      <w:r w:rsidRPr="00C00D43">
        <w:rPr>
          <w:rFonts w:cs="Tahoma"/>
          <w:szCs w:val="22"/>
          <w:lang w:eastAsia="fi-FI"/>
        </w:rPr>
        <w:t>Protection against self-ignition end explosions in handling and storage</w:t>
      </w:r>
    </w:p>
    <w:p w:rsidR="002969B9" w:rsidRPr="00C00D43" w:rsidRDefault="002969B9" w:rsidP="002969B9">
      <w:pPr>
        <w:ind w:left="1985"/>
        <w:rPr>
          <w:rFonts w:cs="Tahoma"/>
          <w:szCs w:val="22"/>
          <w:lang w:eastAsia="fi-FI"/>
        </w:rPr>
      </w:pPr>
      <w:proofErr w:type="gramStart"/>
      <w:r w:rsidRPr="00C00D43">
        <w:rPr>
          <w:rFonts w:cs="Tahoma"/>
          <w:szCs w:val="22"/>
          <w:lang w:eastAsia="fi-FI"/>
        </w:rPr>
        <w:t>of</w:t>
      </w:r>
      <w:proofErr w:type="gramEnd"/>
      <w:r w:rsidRPr="00C00D43">
        <w:rPr>
          <w:rFonts w:cs="Tahoma"/>
          <w:szCs w:val="22"/>
          <w:lang w:eastAsia="fi-FI"/>
        </w:rPr>
        <w:t xml:space="preserve"> silage and fodder in farms</w:t>
      </w:r>
    </w:p>
    <w:p w:rsidR="002969B9"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32 F </w:t>
      </w:r>
      <w:r>
        <w:rPr>
          <w:rFonts w:cs="Tahoma"/>
          <w:szCs w:val="22"/>
          <w:lang w:eastAsia="fi-FI"/>
        </w:rPr>
        <w:tab/>
        <w:t xml:space="preserve">- </w:t>
      </w:r>
      <w:r w:rsidRPr="00C00D43">
        <w:rPr>
          <w:rFonts w:cs="Tahoma"/>
          <w:szCs w:val="22"/>
          <w:lang w:eastAsia="fi-FI"/>
        </w:rPr>
        <w:t>Treatment and storage of waste and combustible secondary raw</w:t>
      </w:r>
    </w:p>
    <w:p w:rsidR="002969B9" w:rsidRPr="00C00D43" w:rsidRDefault="002969B9" w:rsidP="002969B9">
      <w:pPr>
        <w:ind w:left="1985"/>
        <w:rPr>
          <w:rFonts w:cs="Tahoma"/>
          <w:szCs w:val="22"/>
          <w:lang w:eastAsia="fi-FI"/>
        </w:rPr>
      </w:pPr>
      <w:proofErr w:type="gramStart"/>
      <w:r w:rsidRPr="00C00D43">
        <w:rPr>
          <w:rFonts w:cs="Tahoma"/>
          <w:szCs w:val="22"/>
          <w:lang w:eastAsia="fi-FI"/>
        </w:rPr>
        <w:t>materials</w:t>
      </w:r>
      <w:proofErr w:type="gramEnd"/>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33 F </w:t>
      </w:r>
      <w:r>
        <w:rPr>
          <w:rFonts w:cs="Tahoma"/>
          <w:szCs w:val="22"/>
          <w:lang w:eastAsia="fi-FI"/>
        </w:rPr>
        <w:tab/>
        <w:t xml:space="preserve">- </w:t>
      </w:r>
      <w:r w:rsidRPr="00C00D43">
        <w:rPr>
          <w:rFonts w:cs="Tahoma"/>
          <w:szCs w:val="22"/>
          <w:lang w:eastAsia="fi-FI"/>
        </w:rPr>
        <w:t>Evacuation of people with disabilities</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34 F </w:t>
      </w:r>
      <w:r>
        <w:rPr>
          <w:rFonts w:cs="Tahoma"/>
          <w:szCs w:val="22"/>
          <w:lang w:eastAsia="fi-FI"/>
        </w:rPr>
        <w:tab/>
        <w:t xml:space="preserve">- </w:t>
      </w:r>
      <w:r w:rsidRPr="00C00D43">
        <w:rPr>
          <w:rFonts w:cs="Tahoma"/>
          <w:szCs w:val="22"/>
          <w:lang w:eastAsia="fi-FI"/>
        </w:rPr>
        <w:t>Fire safety measures with emergency power supply</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Guideline No 35</w:t>
      </w:r>
      <w:r w:rsidRPr="00C00D43">
        <w:rPr>
          <w:rFonts w:cs="Tahoma"/>
          <w:szCs w:val="22"/>
          <w:lang w:eastAsia="fi-FI"/>
        </w:rPr>
        <w:t xml:space="preserve"> F</w:t>
      </w:r>
      <w:r>
        <w:rPr>
          <w:rFonts w:cs="Tahoma"/>
          <w:szCs w:val="22"/>
          <w:lang w:eastAsia="fi-FI"/>
        </w:rPr>
        <w:t xml:space="preserve"> </w:t>
      </w:r>
      <w:r>
        <w:rPr>
          <w:rFonts w:cs="Tahoma"/>
          <w:szCs w:val="22"/>
          <w:lang w:eastAsia="fi-FI"/>
        </w:rPr>
        <w:tab/>
        <w:t xml:space="preserve">- </w:t>
      </w:r>
      <w:r w:rsidRPr="00C00D43">
        <w:rPr>
          <w:rFonts w:cs="Tahoma"/>
          <w:szCs w:val="22"/>
          <w:lang w:eastAsia="fi-FI"/>
        </w:rPr>
        <w:t>Fire safety in warehouses</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36 F </w:t>
      </w:r>
      <w:r>
        <w:rPr>
          <w:rFonts w:cs="Tahoma"/>
          <w:szCs w:val="22"/>
          <w:lang w:eastAsia="fi-FI"/>
        </w:rPr>
        <w:tab/>
        <w:t xml:space="preserve">- </w:t>
      </w:r>
      <w:r w:rsidRPr="00C00D43">
        <w:rPr>
          <w:rFonts w:cs="Tahoma"/>
          <w:szCs w:val="22"/>
          <w:lang w:eastAsia="fi-FI"/>
        </w:rPr>
        <w:t>Fire prevention in large tents</w:t>
      </w:r>
    </w:p>
    <w:p w:rsidR="002969B9"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37 F </w:t>
      </w:r>
      <w:r>
        <w:rPr>
          <w:rFonts w:cs="Tahoma"/>
          <w:szCs w:val="22"/>
          <w:lang w:eastAsia="fi-FI"/>
        </w:rPr>
        <w:tab/>
        <w:t xml:space="preserve">- </w:t>
      </w:r>
      <w:r w:rsidRPr="00C00D43">
        <w:rPr>
          <w:rFonts w:cs="Tahoma"/>
          <w:szCs w:val="22"/>
          <w:lang w:eastAsia="fi-FI"/>
        </w:rPr>
        <w:t>Photovoltaic systems: recommendations on loss prevention</w:t>
      </w:r>
    </w:p>
    <w:p w:rsidR="002969B9"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38 F </w:t>
      </w:r>
      <w:r>
        <w:rPr>
          <w:rFonts w:cs="Tahoma"/>
          <w:szCs w:val="22"/>
          <w:lang w:eastAsia="fi-FI"/>
        </w:rPr>
        <w:tab/>
        <w:t xml:space="preserve">- </w:t>
      </w:r>
      <w:r w:rsidRPr="00CF231D">
        <w:rPr>
          <w:rFonts w:cs="Tahoma"/>
          <w:szCs w:val="22"/>
          <w:lang w:eastAsia="fi-FI"/>
        </w:rPr>
        <w:t>Fire safety recommendations for short-term rental accommodations</w:t>
      </w:r>
    </w:p>
    <w:p w:rsidR="002969B9"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37 F </w:t>
      </w:r>
      <w:r>
        <w:rPr>
          <w:rFonts w:cs="Tahoma"/>
          <w:szCs w:val="22"/>
          <w:lang w:eastAsia="fi-FI"/>
        </w:rPr>
        <w:tab/>
        <w:t xml:space="preserve">- </w:t>
      </w:r>
      <w:r w:rsidRPr="003B10AA">
        <w:rPr>
          <w:rFonts w:cs="Tahoma"/>
          <w:szCs w:val="22"/>
          <w:lang w:eastAsia="fi-FI"/>
        </w:rPr>
        <w:t>Fire protection in schools</w:t>
      </w:r>
    </w:p>
    <w:p w:rsidR="002969B9"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38 F - </w:t>
      </w:r>
      <w:r w:rsidRPr="00563DB5">
        <w:rPr>
          <w:rFonts w:cs="Tahoma"/>
          <w:szCs w:val="22"/>
          <w:lang w:eastAsia="fi-FI"/>
        </w:rPr>
        <w:t>Fire safety recommendations for short-term rental accommodations</w:t>
      </w:r>
    </w:p>
    <w:p w:rsidR="002969B9" w:rsidRDefault="002969B9" w:rsidP="002969B9">
      <w:pPr>
        <w:tabs>
          <w:tab w:val="right" w:pos="2410"/>
          <w:tab w:val="left" w:pos="2552"/>
          <w:tab w:val="left" w:pos="2835"/>
        </w:tabs>
        <w:rPr>
          <w:rFonts w:cs="Tahoma"/>
          <w:szCs w:val="22"/>
          <w:lang w:eastAsia="fi-FI"/>
        </w:rPr>
      </w:pPr>
      <w:r>
        <w:rPr>
          <w:rFonts w:cs="Tahoma"/>
          <w:szCs w:val="22"/>
          <w:lang w:eastAsia="fi-FI"/>
        </w:rPr>
        <w:t>Guideline No 3</w:t>
      </w:r>
      <w:r>
        <w:rPr>
          <w:rFonts w:cs="Tahoma"/>
          <w:szCs w:val="22"/>
          <w:lang w:eastAsia="fi-FI"/>
        </w:rPr>
        <w:t>9</w:t>
      </w:r>
      <w:r>
        <w:rPr>
          <w:rFonts w:cs="Tahoma"/>
          <w:szCs w:val="22"/>
          <w:lang w:eastAsia="fi-FI"/>
        </w:rPr>
        <w:t xml:space="preserve"> F - </w:t>
      </w:r>
      <w:r w:rsidRPr="00563DB5">
        <w:rPr>
          <w:rFonts w:cs="Tahoma"/>
          <w:szCs w:val="22"/>
          <w:lang w:eastAsia="fi-FI"/>
        </w:rPr>
        <w:t>Fire protection in schools</w:t>
      </w:r>
    </w:p>
    <w:p w:rsidR="002969B9" w:rsidRPr="00C00D43" w:rsidRDefault="002969B9" w:rsidP="002969B9">
      <w:pPr>
        <w:tabs>
          <w:tab w:val="right" w:pos="2410"/>
          <w:tab w:val="left" w:pos="2552"/>
          <w:tab w:val="left" w:pos="2835"/>
        </w:tabs>
        <w:rPr>
          <w:rFonts w:cs="Tahoma"/>
          <w:szCs w:val="22"/>
          <w:lang w:eastAsia="fi-FI"/>
        </w:rPr>
      </w:pPr>
    </w:p>
    <w:p w:rsidR="002969B9" w:rsidRPr="00C00D43" w:rsidRDefault="002969B9" w:rsidP="002969B9">
      <w:pPr>
        <w:tabs>
          <w:tab w:val="right" w:pos="2410"/>
          <w:tab w:val="left" w:pos="2552"/>
          <w:tab w:val="left" w:pos="2835"/>
        </w:tabs>
        <w:rPr>
          <w:rFonts w:cs="Tahoma"/>
          <w:szCs w:val="22"/>
          <w:lang w:eastAsia="fi-FI"/>
        </w:rPr>
      </w:pPr>
    </w:p>
    <w:p w:rsidR="002969B9" w:rsidRPr="009A5BDE" w:rsidRDefault="002969B9" w:rsidP="002969B9">
      <w:pPr>
        <w:tabs>
          <w:tab w:val="right" w:pos="2410"/>
          <w:tab w:val="left" w:pos="2552"/>
          <w:tab w:val="left" w:pos="2835"/>
        </w:tabs>
        <w:rPr>
          <w:rFonts w:cs="Tahoma"/>
          <w:i/>
          <w:szCs w:val="22"/>
          <w:lang w:eastAsia="fi-FI"/>
        </w:rPr>
      </w:pPr>
      <w:r w:rsidRPr="009A5BDE">
        <w:rPr>
          <w:rFonts w:cs="Tahoma"/>
          <w:i/>
          <w:szCs w:val="22"/>
          <w:lang w:eastAsia="fi-FI"/>
        </w:rPr>
        <w:t>Natural hazards</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1 N </w:t>
      </w:r>
      <w:r>
        <w:rPr>
          <w:rFonts w:cs="Tahoma"/>
          <w:szCs w:val="22"/>
          <w:lang w:eastAsia="fi-FI"/>
        </w:rPr>
        <w:tab/>
        <w:t xml:space="preserve">- </w:t>
      </w:r>
      <w:r w:rsidRPr="00C00D43">
        <w:rPr>
          <w:rFonts w:cs="Tahoma"/>
          <w:szCs w:val="22"/>
          <w:lang w:eastAsia="fi-FI"/>
        </w:rPr>
        <w:t>Protection against flood</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2 N </w:t>
      </w:r>
      <w:r>
        <w:rPr>
          <w:rFonts w:cs="Tahoma"/>
          <w:szCs w:val="22"/>
          <w:lang w:eastAsia="fi-FI"/>
        </w:rPr>
        <w:tab/>
        <w:t xml:space="preserve">- </w:t>
      </w:r>
      <w:r w:rsidRPr="00C00D43">
        <w:rPr>
          <w:rFonts w:cs="Tahoma"/>
          <w:szCs w:val="22"/>
          <w:lang w:eastAsia="fi-FI"/>
        </w:rPr>
        <w:t>Business resilience – An introduction to protecting your business</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lastRenderedPageBreak/>
        <w:t xml:space="preserve">Guideline No   3 N </w:t>
      </w:r>
      <w:r>
        <w:rPr>
          <w:rFonts w:cs="Tahoma"/>
          <w:szCs w:val="22"/>
          <w:lang w:eastAsia="fi-FI"/>
        </w:rPr>
        <w:tab/>
        <w:t xml:space="preserve">- </w:t>
      </w:r>
      <w:r w:rsidRPr="00C00D43">
        <w:rPr>
          <w:rFonts w:cs="Tahoma"/>
          <w:szCs w:val="22"/>
          <w:lang w:eastAsia="fi-FI"/>
        </w:rPr>
        <w:t>Protection of buildings against wind damage</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4 N </w:t>
      </w:r>
      <w:r>
        <w:rPr>
          <w:rFonts w:cs="Tahoma"/>
          <w:szCs w:val="22"/>
          <w:lang w:eastAsia="fi-FI"/>
        </w:rPr>
        <w:tab/>
        <w:t xml:space="preserve">- </w:t>
      </w:r>
      <w:r w:rsidRPr="00C00D43">
        <w:rPr>
          <w:rFonts w:cs="Tahoma"/>
          <w:szCs w:val="22"/>
          <w:lang w:eastAsia="fi-FI"/>
        </w:rPr>
        <w:t>Lighting protection</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5 N </w:t>
      </w:r>
      <w:r>
        <w:rPr>
          <w:rFonts w:cs="Tahoma"/>
          <w:szCs w:val="22"/>
          <w:lang w:eastAsia="fi-FI"/>
        </w:rPr>
        <w:tab/>
        <w:t xml:space="preserve">- </w:t>
      </w:r>
      <w:r w:rsidRPr="00C00D43">
        <w:rPr>
          <w:rFonts w:cs="Tahoma"/>
          <w:szCs w:val="22"/>
          <w:lang w:eastAsia="fi-FI"/>
        </w:rPr>
        <w:t>Managing heavy snow loads on roofs</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6 N </w:t>
      </w:r>
      <w:r>
        <w:rPr>
          <w:rFonts w:cs="Tahoma"/>
          <w:szCs w:val="22"/>
          <w:lang w:eastAsia="fi-FI"/>
        </w:rPr>
        <w:tab/>
        <w:t xml:space="preserve">- </w:t>
      </w:r>
      <w:r w:rsidRPr="00C00D43">
        <w:rPr>
          <w:rFonts w:cs="Tahoma"/>
          <w:szCs w:val="22"/>
          <w:lang w:eastAsia="fi-FI"/>
        </w:rPr>
        <w:t>Forest fires</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7 N </w:t>
      </w:r>
      <w:r>
        <w:rPr>
          <w:rFonts w:cs="Tahoma"/>
          <w:szCs w:val="22"/>
          <w:lang w:eastAsia="fi-FI"/>
        </w:rPr>
        <w:tab/>
        <w:t xml:space="preserve">- </w:t>
      </w:r>
      <w:r w:rsidRPr="00C00D43">
        <w:rPr>
          <w:rFonts w:cs="Tahoma"/>
          <w:szCs w:val="22"/>
          <w:lang w:eastAsia="fi-FI"/>
        </w:rPr>
        <w:t>Demou</w:t>
      </w:r>
      <w:r>
        <w:rPr>
          <w:rFonts w:cs="Tahoma"/>
          <w:szCs w:val="22"/>
          <w:lang w:eastAsia="fi-FI"/>
        </w:rPr>
        <w:t>n</w:t>
      </w:r>
      <w:r w:rsidRPr="00C00D43">
        <w:rPr>
          <w:rFonts w:cs="Tahoma"/>
          <w:szCs w:val="22"/>
          <w:lang w:eastAsia="fi-FI"/>
        </w:rPr>
        <w:t>table / Mobile flood protection systems</w:t>
      </w:r>
    </w:p>
    <w:p w:rsidR="002969B9" w:rsidRDefault="002969B9" w:rsidP="002969B9">
      <w:pPr>
        <w:tabs>
          <w:tab w:val="right" w:pos="2410"/>
          <w:tab w:val="left" w:pos="2552"/>
          <w:tab w:val="left" w:pos="2835"/>
        </w:tabs>
        <w:rPr>
          <w:rFonts w:cs="Tahoma"/>
          <w:szCs w:val="22"/>
          <w:lang w:eastAsia="fi-FI"/>
        </w:rPr>
      </w:pPr>
    </w:p>
    <w:p w:rsidR="002969B9" w:rsidRDefault="002969B9" w:rsidP="002969B9">
      <w:pPr>
        <w:tabs>
          <w:tab w:val="right" w:pos="2410"/>
          <w:tab w:val="left" w:pos="2552"/>
          <w:tab w:val="left" w:pos="2835"/>
        </w:tabs>
        <w:rPr>
          <w:rFonts w:cs="Tahoma"/>
          <w:szCs w:val="22"/>
          <w:lang w:eastAsia="fi-FI"/>
        </w:rPr>
      </w:pPr>
    </w:p>
    <w:p w:rsidR="002969B9" w:rsidRPr="009A5BDE" w:rsidRDefault="002969B9" w:rsidP="002969B9">
      <w:pPr>
        <w:tabs>
          <w:tab w:val="right" w:pos="2410"/>
          <w:tab w:val="left" w:pos="2552"/>
          <w:tab w:val="left" w:pos="2835"/>
        </w:tabs>
        <w:rPr>
          <w:rFonts w:cs="Tahoma"/>
          <w:i/>
          <w:szCs w:val="22"/>
          <w:lang w:eastAsia="fi-FI"/>
        </w:rPr>
      </w:pPr>
      <w:r w:rsidRPr="009A5BDE">
        <w:rPr>
          <w:rFonts w:cs="Tahoma"/>
          <w:i/>
          <w:szCs w:val="22"/>
          <w:lang w:eastAsia="fi-FI"/>
        </w:rPr>
        <w:t>Security</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1 S </w:t>
      </w:r>
      <w:r>
        <w:rPr>
          <w:rFonts w:cs="Tahoma"/>
          <w:szCs w:val="22"/>
          <w:lang w:eastAsia="fi-FI"/>
        </w:rPr>
        <w:tab/>
        <w:t xml:space="preserve">- </w:t>
      </w:r>
      <w:r w:rsidRPr="00C00D43">
        <w:rPr>
          <w:rFonts w:cs="Tahoma"/>
          <w:szCs w:val="22"/>
          <w:lang w:eastAsia="fi-FI"/>
        </w:rPr>
        <w:t>Arson document</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2 S </w:t>
      </w:r>
      <w:r>
        <w:rPr>
          <w:rFonts w:cs="Tahoma"/>
          <w:szCs w:val="22"/>
          <w:lang w:eastAsia="fi-FI"/>
        </w:rPr>
        <w:tab/>
        <w:t xml:space="preserve">- </w:t>
      </w:r>
      <w:r w:rsidRPr="00C00D43">
        <w:rPr>
          <w:rFonts w:cs="Tahoma"/>
          <w:szCs w:val="22"/>
          <w:lang w:eastAsia="fi-FI"/>
        </w:rPr>
        <w:t>Protection of empty buildings</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3 S </w:t>
      </w:r>
      <w:r>
        <w:rPr>
          <w:rFonts w:cs="Tahoma"/>
          <w:szCs w:val="22"/>
          <w:lang w:eastAsia="fi-FI"/>
        </w:rPr>
        <w:tab/>
        <w:t xml:space="preserve">- </w:t>
      </w:r>
      <w:r w:rsidRPr="00C00D43">
        <w:rPr>
          <w:rFonts w:cs="Tahoma"/>
          <w:szCs w:val="22"/>
          <w:lang w:eastAsia="fi-FI"/>
        </w:rPr>
        <w:t>Security systems for empty buildings</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4 S </w:t>
      </w:r>
      <w:r>
        <w:rPr>
          <w:rFonts w:cs="Tahoma"/>
          <w:szCs w:val="22"/>
          <w:lang w:eastAsia="fi-FI"/>
        </w:rPr>
        <w:tab/>
        <w:t xml:space="preserve">- </w:t>
      </w:r>
      <w:r w:rsidRPr="00C00D43">
        <w:rPr>
          <w:rFonts w:cs="Tahoma"/>
          <w:szCs w:val="22"/>
          <w:lang w:eastAsia="fi-FI"/>
        </w:rPr>
        <w:t xml:space="preserve">Guidance on </w:t>
      </w:r>
      <w:proofErr w:type="spellStart"/>
      <w:r w:rsidRPr="00C00D43">
        <w:rPr>
          <w:rFonts w:cs="Tahoma"/>
          <w:szCs w:val="22"/>
          <w:lang w:eastAsia="fi-FI"/>
        </w:rPr>
        <w:t>keyholder</w:t>
      </w:r>
      <w:proofErr w:type="spellEnd"/>
      <w:r w:rsidRPr="00C00D43">
        <w:rPr>
          <w:rFonts w:cs="Tahoma"/>
          <w:szCs w:val="22"/>
          <w:lang w:eastAsia="fi-FI"/>
        </w:rPr>
        <w:t xml:space="preserve"> selections and duties</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5 S </w:t>
      </w:r>
      <w:r>
        <w:rPr>
          <w:rFonts w:cs="Tahoma"/>
          <w:szCs w:val="22"/>
          <w:lang w:eastAsia="fi-FI"/>
        </w:rPr>
        <w:tab/>
        <w:t xml:space="preserve">- </w:t>
      </w:r>
      <w:r w:rsidRPr="00C00D43">
        <w:rPr>
          <w:rFonts w:cs="Tahoma"/>
          <w:szCs w:val="22"/>
          <w:lang w:eastAsia="fi-FI"/>
        </w:rPr>
        <w:t>Security guidelines for museums and showrooms</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6 S </w:t>
      </w:r>
      <w:r>
        <w:rPr>
          <w:rFonts w:cs="Tahoma"/>
          <w:szCs w:val="22"/>
          <w:lang w:eastAsia="fi-FI"/>
        </w:rPr>
        <w:tab/>
        <w:t xml:space="preserve">- </w:t>
      </w:r>
      <w:r w:rsidRPr="00C00D43">
        <w:rPr>
          <w:rFonts w:cs="Tahoma"/>
          <w:szCs w:val="22"/>
          <w:lang w:eastAsia="fi-FI"/>
        </w:rPr>
        <w:t>Security guideli</w:t>
      </w:r>
      <w:r>
        <w:rPr>
          <w:rFonts w:cs="Tahoma"/>
          <w:szCs w:val="22"/>
          <w:lang w:eastAsia="fi-FI"/>
        </w:rPr>
        <w:t>nes emergency exit doors in non-</w:t>
      </w:r>
      <w:r w:rsidRPr="00C00D43">
        <w:rPr>
          <w:rFonts w:cs="Tahoma"/>
          <w:szCs w:val="22"/>
          <w:lang w:eastAsia="fi-FI"/>
        </w:rPr>
        <w:t>residential premises</w:t>
      </w:r>
    </w:p>
    <w:p w:rsidR="002969B9"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7 S </w:t>
      </w:r>
      <w:r>
        <w:rPr>
          <w:rFonts w:cs="Tahoma"/>
          <w:szCs w:val="22"/>
          <w:lang w:eastAsia="fi-FI"/>
        </w:rPr>
        <w:tab/>
        <w:t xml:space="preserve">- </w:t>
      </w:r>
      <w:r w:rsidRPr="00C00D43">
        <w:rPr>
          <w:rFonts w:cs="Tahoma"/>
          <w:szCs w:val="22"/>
          <w:lang w:eastAsia="fi-FI"/>
        </w:rPr>
        <w:t>Developing evacuation and salvage plans for works of art and</w:t>
      </w:r>
    </w:p>
    <w:p w:rsidR="002969B9" w:rsidRPr="00C00D43" w:rsidRDefault="002969B9" w:rsidP="002969B9">
      <w:pPr>
        <w:ind w:left="1985"/>
        <w:rPr>
          <w:rFonts w:cs="Tahoma"/>
          <w:szCs w:val="22"/>
          <w:lang w:eastAsia="fi-FI"/>
        </w:rPr>
      </w:pPr>
      <w:proofErr w:type="gramStart"/>
      <w:r w:rsidRPr="00C00D43">
        <w:rPr>
          <w:rFonts w:cs="Tahoma"/>
          <w:szCs w:val="22"/>
          <w:lang w:eastAsia="fi-FI"/>
        </w:rPr>
        <w:t>heritage</w:t>
      </w:r>
      <w:proofErr w:type="gramEnd"/>
      <w:r w:rsidRPr="00C00D43">
        <w:rPr>
          <w:rFonts w:cs="Tahoma"/>
          <w:szCs w:val="22"/>
          <w:lang w:eastAsia="fi-FI"/>
        </w:rPr>
        <w:t xml:space="preserve"> buildings</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8 S </w:t>
      </w:r>
      <w:r>
        <w:rPr>
          <w:rFonts w:cs="Tahoma"/>
          <w:szCs w:val="22"/>
          <w:lang w:eastAsia="fi-FI"/>
        </w:rPr>
        <w:tab/>
        <w:t xml:space="preserve">- </w:t>
      </w:r>
      <w:r w:rsidRPr="00C00D43">
        <w:rPr>
          <w:rFonts w:cs="Tahoma"/>
          <w:szCs w:val="22"/>
          <w:lang w:eastAsia="fi-FI"/>
        </w:rPr>
        <w:t>Security in schools</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9 S </w:t>
      </w:r>
      <w:r>
        <w:rPr>
          <w:rFonts w:cs="Tahoma"/>
          <w:szCs w:val="22"/>
          <w:lang w:eastAsia="fi-FI"/>
        </w:rPr>
        <w:tab/>
        <w:t xml:space="preserve">- </w:t>
      </w:r>
      <w:r w:rsidRPr="00C00D43">
        <w:rPr>
          <w:rFonts w:cs="Tahoma"/>
          <w:szCs w:val="22"/>
          <w:lang w:eastAsia="fi-FI"/>
        </w:rPr>
        <w:t>Recommendation for the control of metal theft</w:t>
      </w:r>
    </w:p>
    <w:p w:rsidR="002969B9" w:rsidRPr="00C00D43" w:rsidRDefault="002969B9" w:rsidP="002969B9">
      <w:pPr>
        <w:tabs>
          <w:tab w:val="right" w:pos="2410"/>
          <w:tab w:val="left" w:pos="2552"/>
          <w:tab w:val="left" w:pos="2835"/>
        </w:tabs>
        <w:rPr>
          <w:rFonts w:cs="Tahoma"/>
          <w:szCs w:val="22"/>
          <w:lang w:eastAsia="fi-FI"/>
        </w:rPr>
      </w:pPr>
      <w:r>
        <w:rPr>
          <w:rFonts w:cs="Tahoma"/>
          <w:szCs w:val="22"/>
          <w:lang w:eastAsia="fi-FI"/>
        </w:rPr>
        <w:t xml:space="preserve">Guideline No 10 S </w:t>
      </w:r>
      <w:r>
        <w:rPr>
          <w:rFonts w:cs="Tahoma"/>
          <w:szCs w:val="22"/>
          <w:lang w:eastAsia="fi-FI"/>
        </w:rPr>
        <w:tab/>
        <w:t xml:space="preserve">- </w:t>
      </w:r>
      <w:r w:rsidRPr="00C00D43">
        <w:rPr>
          <w:rFonts w:cs="Tahoma"/>
          <w:szCs w:val="22"/>
          <w:lang w:eastAsia="fi-FI"/>
        </w:rPr>
        <w:t>Protection of business intelligence</w:t>
      </w:r>
    </w:p>
    <w:p w:rsidR="002969B9" w:rsidRDefault="002969B9" w:rsidP="002969B9">
      <w:pPr>
        <w:rPr>
          <w:rFonts w:eastAsia="Tahoma" w:cs="Arial"/>
          <w:bCs/>
          <w:lang w:val="en-US" w:eastAsia="it-IT"/>
        </w:rPr>
      </w:pPr>
      <w:r>
        <w:rPr>
          <w:rFonts w:cs="Tahoma"/>
          <w:szCs w:val="22"/>
          <w:lang w:eastAsia="fi-FI"/>
        </w:rPr>
        <w:t>Guideline No</w:t>
      </w:r>
      <w:r>
        <w:rPr>
          <w:rFonts w:cs="Tahoma"/>
          <w:szCs w:val="22"/>
          <w:lang w:eastAsia="fi-FI"/>
        </w:rPr>
        <w:tab/>
        <w:t xml:space="preserve">11 S - </w:t>
      </w:r>
      <w:r w:rsidRPr="00C00D43">
        <w:rPr>
          <w:rFonts w:cs="Tahoma"/>
          <w:szCs w:val="22"/>
          <w:lang w:eastAsia="fi-FI"/>
        </w:rPr>
        <w:t>Cyber security for small and medium-sized enterprises</w:t>
      </w:r>
    </w:p>
    <w:p w:rsidR="002969B9" w:rsidRPr="00CF231D" w:rsidRDefault="002969B9" w:rsidP="002969B9">
      <w:pPr>
        <w:tabs>
          <w:tab w:val="right" w:pos="2410"/>
          <w:tab w:val="left" w:pos="2552"/>
          <w:tab w:val="left" w:pos="2835"/>
        </w:tabs>
        <w:rPr>
          <w:rFonts w:cs="Tahoma"/>
          <w:szCs w:val="22"/>
          <w:lang w:val="en-US" w:eastAsia="fi-FI"/>
        </w:rPr>
      </w:pPr>
    </w:p>
    <w:p w:rsidR="007E7E1D" w:rsidRDefault="007E7E1D">
      <w:pPr>
        <w:rPr>
          <w:rFonts w:cs="Tahoma"/>
          <w:szCs w:val="22"/>
          <w:lang w:eastAsia="fi-FI"/>
        </w:rPr>
      </w:pPr>
      <w:r>
        <w:rPr>
          <w:rFonts w:cs="Tahoma"/>
          <w:szCs w:val="22"/>
          <w:lang w:eastAsia="fi-FI"/>
        </w:rPr>
        <w:br w:type="page"/>
      </w:r>
    </w:p>
    <w:p w:rsidR="007E7E1D" w:rsidRPr="00FB2FC5" w:rsidRDefault="007E7E1D" w:rsidP="007E7E1D">
      <w:pPr>
        <w:spacing w:line="0" w:lineRule="atLeast"/>
        <w:rPr>
          <w:rFonts w:eastAsia="Tahoma" w:cs="Arial"/>
          <w:bCs/>
          <w:lang w:val="en-US" w:eastAsia="it-IT"/>
        </w:rPr>
      </w:pPr>
      <w:r w:rsidRPr="00FB2FC5">
        <w:rPr>
          <w:rFonts w:eastAsia="Tahoma" w:cs="Arial"/>
          <w:bCs/>
          <w:lang w:val="en-US" w:eastAsia="it-IT"/>
        </w:rPr>
        <w:lastRenderedPageBreak/>
        <w:t>Comments and corrective actions:</w:t>
      </w:r>
    </w:p>
    <w:p w:rsidR="007E7E1D" w:rsidRPr="00FB2FC5" w:rsidRDefault="009D0F1D" w:rsidP="007E7E1D">
      <w:pPr>
        <w:spacing w:line="0" w:lineRule="atLeast"/>
        <w:rPr>
          <w:rFonts w:eastAsia="Tahoma" w:cs="Arial"/>
          <w:bCs/>
          <w:lang w:val="en-US" w:eastAsia="it-IT"/>
        </w:rPr>
      </w:pPr>
      <w:r>
        <w:rPr>
          <w:rFonts w:eastAsia="Tahoma" w:cs="Arial"/>
          <w:bCs/>
          <w:szCs w:val="20"/>
          <w:lang w:eastAsia="it-IT"/>
        </w:rPr>
        <w:pict>
          <v:rect id="_x0000_i102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0F1D" w:rsidP="007E7E1D">
      <w:pPr>
        <w:spacing w:line="0" w:lineRule="atLeast"/>
        <w:rPr>
          <w:rFonts w:eastAsia="Tahoma" w:cs="Arial"/>
          <w:bCs/>
          <w:lang w:val="en-US" w:eastAsia="it-IT"/>
        </w:rPr>
      </w:pPr>
      <w:r>
        <w:rPr>
          <w:rFonts w:eastAsia="Tahoma" w:cs="Arial"/>
          <w:bCs/>
          <w:szCs w:val="20"/>
          <w:lang w:eastAsia="it-IT"/>
        </w:rPr>
        <w:pict>
          <v:rect id="_x0000_i102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0F1D" w:rsidP="007E7E1D">
      <w:pPr>
        <w:spacing w:line="0" w:lineRule="atLeast"/>
        <w:rPr>
          <w:rFonts w:eastAsia="Tahoma" w:cs="Arial"/>
          <w:bCs/>
          <w:lang w:val="en-US" w:eastAsia="it-IT"/>
        </w:rPr>
      </w:pPr>
      <w:r>
        <w:rPr>
          <w:rFonts w:eastAsia="Tahoma" w:cs="Arial"/>
          <w:bCs/>
          <w:szCs w:val="20"/>
          <w:lang w:eastAsia="it-IT"/>
        </w:rPr>
        <w:pict>
          <v:rect id="_x0000_i102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0F1D" w:rsidP="007E7E1D">
      <w:pPr>
        <w:spacing w:line="0" w:lineRule="atLeast"/>
        <w:rPr>
          <w:rFonts w:eastAsia="Tahoma" w:cs="Arial"/>
          <w:bCs/>
          <w:lang w:val="en-US" w:eastAsia="it-IT"/>
        </w:rPr>
      </w:pPr>
      <w:r>
        <w:rPr>
          <w:rFonts w:eastAsia="Tahoma" w:cs="Arial"/>
          <w:bCs/>
          <w:szCs w:val="20"/>
          <w:lang w:eastAsia="it-IT"/>
        </w:rPr>
        <w:pict>
          <v:rect id="_x0000_i102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0F1D" w:rsidP="007E7E1D">
      <w:pPr>
        <w:spacing w:line="0" w:lineRule="atLeast"/>
        <w:rPr>
          <w:rFonts w:eastAsia="Tahoma" w:cs="Arial"/>
          <w:bCs/>
          <w:lang w:val="en-US" w:eastAsia="it-IT"/>
        </w:rPr>
      </w:pPr>
      <w:r>
        <w:rPr>
          <w:rFonts w:eastAsia="Tahoma" w:cs="Arial"/>
          <w:bCs/>
          <w:szCs w:val="20"/>
          <w:lang w:eastAsia="it-IT"/>
        </w:rPr>
        <w:pict>
          <v:rect id="_x0000_i103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0F1D" w:rsidP="007E7E1D">
      <w:pPr>
        <w:spacing w:line="0" w:lineRule="atLeast"/>
        <w:rPr>
          <w:rFonts w:eastAsia="Tahoma" w:cs="Arial"/>
          <w:bCs/>
          <w:lang w:val="en-US" w:eastAsia="it-IT"/>
        </w:rPr>
      </w:pPr>
      <w:r>
        <w:rPr>
          <w:rFonts w:eastAsia="Tahoma" w:cs="Arial"/>
          <w:bCs/>
          <w:szCs w:val="20"/>
          <w:lang w:eastAsia="it-IT"/>
        </w:rPr>
        <w:pict>
          <v:rect id="_x0000_i103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0F1D" w:rsidP="007E7E1D">
      <w:pPr>
        <w:spacing w:line="0" w:lineRule="atLeast"/>
        <w:rPr>
          <w:rFonts w:eastAsia="Tahoma" w:cs="Arial"/>
          <w:bCs/>
          <w:lang w:val="en-US" w:eastAsia="it-IT"/>
        </w:rPr>
      </w:pPr>
      <w:r>
        <w:rPr>
          <w:rFonts w:eastAsia="Tahoma" w:cs="Arial"/>
          <w:bCs/>
          <w:szCs w:val="20"/>
          <w:lang w:eastAsia="it-IT"/>
        </w:rPr>
        <w:pict>
          <v:rect id="_x0000_i103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0F1D" w:rsidP="007E7E1D">
      <w:pPr>
        <w:spacing w:line="0" w:lineRule="atLeast"/>
        <w:rPr>
          <w:rFonts w:eastAsia="Tahoma" w:cs="Arial"/>
          <w:bCs/>
          <w:lang w:val="en-US" w:eastAsia="it-IT"/>
        </w:rPr>
      </w:pPr>
      <w:r>
        <w:rPr>
          <w:rFonts w:eastAsia="Tahoma" w:cs="Arial"/>
          <w:bCs/>
          <w:szCs w:val="20"/>
          <w:lang w:eastAsia="it-IT"/>
        </w:rPr>
        <w:pict>
          <v:rect id="_x0000_i103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0F1D" w:rsidP="007E7E1D">
      <w:pPr>
        <w:spacing w:line="0" w:lineRule="atLeast"/>
        <w:rPr>
          <w:rFonts w:eastAsia="Tahoma" w:cs="Arial"/>
          <w:bCs/>
          <w:lang w:val="en-US" w:eastAsia="it-IT"/>
        </w:rPr>
      </w:pPr>
      <w:r>
        <w:rPr>
          <w:rFonts w:eastAsia="Tahoma" w:cs="Arial"/>
          <w:bCs/>
          <w:szCs w:val="20"/>
          <w:lang w:eastAsia="it-IT"/>
        </w:rPr>
        <w:pict>
          <v:rect id="_x0000_i103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0F1D" w:rsidP="007E7E1D">
      <w:pPr>
        <w:spacing w:line="0" w:lineRule="atLeast"/>
        <w:rPr>
          <w:rFonts w:eastAsia="Tahoma" w:cs="Arial"/>
          <w:bCs/>
          <w:lang w:val="en-US" w:eastAsia="it-IT"/>
        </w:rPr>
      </w:pPr>
      <w:r>
        <w:rPr>
          <w:rFonts w:eastAsia="Tahoma" w:cs="Arial"/>
          <w:bCs/>
          <w:szCs w:val="20"/>
          <w:lang w:eastAsia="it-IT"/>
        </w:rPr>
        <w:pict>
          <v:rect id="_x0000_i103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0F1D" w:rsidP="007E7E1D">
      <w:pPr>
        <w:spacing w:line="0" w:lineRule="atLeast"/>
        <w:rPr>
          <w:rFonts w:eastAsia="Tahoma" w:cs="Arial"/>
          <w:bCs/>
          <w:lang w:val="en-US" w:eastAsia="it-IT"/>
        </w:rPr>
      </w:pPr>
      <w:r>
        <w:rPr>
          <w:rFonts w:eastAsia="Tahoma" w:cs="Arial"/>
          <w:bCs/>
          <w:szCs w:val="20"/>
          <w:lang w:eastAsia="it-IT"/>
        </w:rPr>
        <w:pict>
          <v:rect id="_x0000_i103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0F1D" w:rsidP="007E7E1D">
      <w:pPr>
        <w:spacing w:line="0" w:lineRule="atLeast"/>
        <w:rPr>
          <w:rFonts w:eastAsia="Tahoma" w:cs="Arial"/>
          <w:bCs/>
          <w:lang w:val="en-US" w:eastAsia="it-IT"/>
        </w:rPr>
      </w:pPr>
      <w:r>
        <w:rPr>
          <w:rFonts w:eastAsia="Tahoma" w:cs="Arial"/>
          <w:bCs/>
          <w:szCs w:val="20"/>
          <w:lang w:eastAsia="it-IT"/>
        </w:rPr>
        <w:pict>
          <v:rect id="_x0000_i103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0F1D" w:rsidP="007E7E1D">
      <w:pPr>
        <w:spacing w:line="0" w:lineRule="atLeast"/>
        <w:rPr>
          <w:rFonts w:eastAsia="Tahoma" w:cs="Arial"/>
          <w:bCs/>
          <w:lang w:val="en-US" w:eastAsia="it-IT"/>
        </w:rPr>
      </w:pPr>
      <w:r>
        <w:rPr>
          <w:rFonts w:eastAsia="Tahoma" w:cs="Arial"/>
          <w:bCs/>
          <w:szCs w:val="20"/>
          <w:lang w:eastAsia="it-IT"/>
        </w:rPr>
        <w:pict>
          <v:rect id="_x0000_i103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0F1D" w:rsidP="007E7E1D">
      <w:pPr>
        <w:spacing w:line="0" w:lineRule="atLeast"/>
        <w:rPr>
          <w:rFonts w:eastAsia="Tahoma" w:cs="Arial"/>
          <w:bCs/>
          <w:lang w:val="en-US" w:eastAsia="it-IT"/>
        </w:rPr>
      </w:pPr>
      <w:r>
        <w:rPr>
          <w:rFonts w:eastAsia="Tahoma" w:cs="Arial"/>
          <w:bCs/>
          <w:szCs w:val="20"/>
          <w:lang w:eastAsia="it-IT"/>
        </w:rPr>
        <w:pict>
          <v:rect id="_x0000_i103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0F1D" w:rsidP="007E7E1D">
      <w:pPr>
        <w:spacing w:line="0" w:lineRule="atLeast"/>
        <w:rPr>
          <w:rFonts w:eastAsia="Tahoma" w:cs="Arial"/>
          <w:bCs/>
          <w:lang w:val="en-US" w:eastAsia="it-IT"/>
        </w:rPr>
      </w:pPr>
      <w:r>
        <w:rPr>
          <w:rFonts w:eastAsia="Tahoma" w:cs="Arial"/>
          <w:bCs/>
          <w:szCs w:val="20"/>
          <w:lang w:eastAsia="it-IT"/>
        </w:rPr>
        <w:pict>
          <v:rect id="_x0000_i104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0F1D" w:rsidP="007E7E1D">
      <w:pPr>
        <w:spacing w:line="0" w:lineRule="atLeast"/>
        <w:rPr>
          <w:rFonts w:eastAsia="Tahoma" w:cs="Arial"/>
          <w:bCs/>
          <w:lang w:val="en-US" w:eastAsia="it-IT"/>
        </w:rPr>
      </w:pPr>
      <w:r>
        <w:rPr>
          <w:rFonts w:eastAsia="Tahoma" w:cs="Arial"/>
          <w:bCs/>
          <w:szCs w:val="20"/>
          <w:lang w:eastAsia="it-IT"/>
        </w:rPr>
        <w:pict>
          <v:rect id="_x0000_i104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0F1D" w:rsidP="007E7E1D">
      <w:pPr>
        <w:spacing w:line="0" w:lineRule="atLeast"/>
        <w:rPr>
          <w:rFonts w:eastAsia="Tahoma" w:cs="Arial"/>
          <w:bCs/>
          <w:lang w:val="en-US" w:eastAsia="it-IT"/>
        </w:rPr>
      </w:pPr>
      <w:r>
        <w:rPr>
          <w:rFonts w:eastAsia="Tahoma" w:cs="Arial"/>
          <w:bCs/>
          <w:szCs w:val="20"/>
          <w:lang w:eastAsia="it-IT"/>
        </w:rPr>
        <w:pict>
          <v:rect id="_x0000_i104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0F1D" w:rsidP="007E7E1D">
      <w:pPr>
        <w:spacing w:line="0" w:lineRule="atLeast"/>
        <w:rPr>
          <w:rFonts w:eastAsia="Tahoma" w:cs="Arial"/>
          <w:bCs/>
          <w:lang w:val="en-US" w:eastAsia="it-IT"/>
        </w:rPr>
      </w:pPr>
      <w:r>
        <w:rPr>
          <w:rFonts w:eastAsia="Tahoma" w:cs="Arial"/>
          <w:bCs/>
          <w:szCs w:val="20"/>
          <w:lang w:eastAsia="it-IT"/>
        </w:rPr>
        <w:pict>
          <v:rect id="_x0000_i104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0F1D" w:rsidP="007E7E1D">
      <w:pPr>
        <w:spacing w:line="0" w:lineRule="atLeast"/>
        <w:rPr>
          <w:rFonts w:eastAsia="Tahoma" w:cs="Arial"/>
          <w:bCs/>
          <w:lang w:val="en-US" w:eastAsia="it-IT"/>
        </w:rPr>
      </w:pPr>
      <w:r>
        <w:rPr>
          <w:rFonts w:eastAsia="Tahoma" w:cs="Arial"/>
          <w:bCs/>
          <w:szCs w:val="20"/>
          <w:lang w:eastAsia="it-IT"/>
        </w:rPr>
        <w:pict>
          <v:rect id="_x0000_i104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0F1D" w:rsidP="007E7E1D">
      <w:pPr>
        <w:spacing w:line="0" w:lineRule="atLeast"/>
        <w:rPr>
          <w:rFonts w:eastAsia="Tahoma" w:cs="Arial"/>
          <w:bCs/>
          <w:lang w:val="en-US" w:eastAsia="it-IT"/>
        </w:rPr>
      </w:pPr>
      <w:r>
        <w:rPr>
          <w:rFonts w:eastAsia="Tahoma" w:cs="Arial"/>
          <w:bCs/>
          <w:szCs w:val="20"/>
          <w:lang w:eastAsia="it-IT"/>
        </w:rPr>
        <w:pict>
          <v:rect id="_x0000_i104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0F1D" w:rsidP="007E7E1D">
      <w:pPr>
        <w:spacing w:line="0" w:lineRule="atLeast"/>
        <w:rPr>
          <w:rFonts w:eastAsia="Tahoma" w:cs="Arial"/>
          <w:bCs/>
          <w:lang w:val="en-US" w:eastAsia="it-IT"/>
        </w:rPr>
      </w:pPr>
      <w:r>
        <w:rPr>
          <w:rFonts w:eastAsia="Tahoma" w:cs="Arial"/>
          <w:bCs/>
          <w:szCs w:val="20"/>
          <w:lang w:eastAsia="it-IT"/>
        </w:rPr>
        <w:pict>
          <v:rect id="_x0000_i104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0F1D" w:rsidP="007E7E1D">
      <w:pPr>
        <w:spacing w:line="0" w:lineRule="atLeast"/>
        <w:rPr>
          <w:rFonts w:eastAsia="Tahoma" w:cs="Arial"/>
          <w:bCs/>
          <w:lang w:val="en-US" w:eastAsia="it-IT"/>
        </w:rPr>
      </w:pPr>
      <w:r>
        <w:rPr>
          <w:rFonts w:eastAsia="Tahoma" w:cs="Arial"/>
          <w:bCs/>
          <w:szCs w:val="20"/>
          <w:lang w:eastAsia="it-IT"/>
        </w:rPr>
        <w:pict>
          <v:rect id="_x0000_i104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0F1D" w:rsidP="007E7E1D">
      <w:pPr>
        <w:spacing w:line="0" w:lineRule="atLeast"/>
        <w:rPr>
          <w:rFonts w:eastAsia="Tahoma" w:cs="Arial"/>
          <w:bCs/>
          <w:lang w:val="en-US" w:eastAsia="it-IT"/>
        </w:rPr>
      </w:pPr>
      <w:r>
        <w:rPr>
          <w:rFonts w:eastAsia="Tahoma" w:cs="Arial"/>
          <w:bCs/>
          <w:szCs w:val="20"/>
          <w:lang w:eastAsia="it-IT"/>
        </w:rPr>
        <w:pict>
          <v:rect id="_x0000_i104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0F1D" w:rsidP="007E7E1D">
      <w:pPr>
        <w:spacing w:line="0" w:lineRule="atLeast"/>
        <w:rPr>
          <w:rFonts w:eastAsia="Tahoma" w:cs="Arial"/>
          <w:bCs/>
          <w:lang w:val="en-US" w:eastAsia="it-IT"/>
        </w:rPr>
      </w:pPr>
      <w:r>
        <w:rPr>
          <w:rFonts w:eastAsia="Tahoma" w:cs="Arial"/>
          <w:bCs/>
          <w:szCs w:val="20"/>
          <w:lang w:eastAsia="it-IT"/>
        </w:rPr>
        <w:pict>
          <v:rect id="_x0000_i104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0F1D" w:rsidP="007E7E1D">
      <w:pPr>
        <w:spacing w:line="0" w:lineRule="atLeast"/>
        <w:rPr>
          <w:rFonts w:eastAsia="Tahoma" w:cs="Arial"/>
          <w:bCs/>
          <w:lang w:val="en-US" w:eastAsia="it-IT"/>
        </w:rPr>
      </w:pPr>
      <w:r>
        <w:rPr>
          <w:rFonts w:eastAsia="Tahoma" w:cs="Arial"/>
          <w:bCs/>
          <w:szCs w:val="20"/>
          <w:lang w:eastAsia="it-IT"/>
        </w:rPr>
        <w:pict>
          <v:rect id="_x0000_i105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0F1D" w:rsidP="007E7E1D">
      <w:pPr>
        <w:spacing w:line="0" w:lineRule="atLeast"/>
        <w:rPr>
          <w:rFonts w:eastAsia="Tahoma" w:cs="Arial"/>
          <w:bCs/>
          <w:lang w:val="en-US" w:eastAsia="it-IT"/>
        </w:rPr>
      </w:pPr>
      <w:r>
        <w:rPr>
          <w:rFonts w:eastAsia="Tahoma" w:cs="Arial"/>
          <w:bCs/>
          <w:szCs w:val="20"/>
          <w:lang w:eastAsia="it-IT"/>
        </w:rPr>
        <w:pict>
          <v:rect id="_x0000_i105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0F1D" w:rsidP="007E7E1D">
      <w:pPr>
        <w:spacing w:line="0" w:lineRule="atLeast"/>
        <w:rPr>
          <w:rFonts w:eastAsia="Tahoma" w:cs="Arial"/>
          <w:bCs/>
          <w:lang w:val="en-US" w:eastAsia="it-IT"/>
        </w:rPr>
      </w:pPr>
      <w:r>
        <w:rPr>
          <w:rFonts w:eastAsia="Tahoma" w:cs="Arial"/>
          <w:bCs/>
          <w:szCs w:val="20"/>
          <w:lang w:eastAsia="it-IT"/>
        </w:rPr>
        <w:pict>
          <v:rect id="_x0000_i105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0F1D" w:rsidP="007E7E1D">
      <w:pPr>
        <w:spacing w:line="0" w:lineRule="atLeast"/>
        <w:rPr>
          <w:rFonts w:eastAsia="Tahoma" w:cs="Arial"/>
          <w:bCs/>
          <w:lang w:val="en-US" w:eastAsia="it-IT"/>
        </w:rPr>
      </w:pPr>
      <w:r>
        <w:rPr>
          <w:rFonts w:eastAsia="Tahoma" w:cs="Arial"/>
          <w:bCs/>
          <w:szCs w:val="20"/>
          <w:lang w:eastAsia="it-IT"/>
        </w:rPr>
        <w:pict>
          <v:rect id="_x0000_i105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0F1D" w:rsidP="007E7E1D">
      <w:pPr>
        <w:spacing w:line="0" w:lineRule="atLeast"/>
        <w:rPr>
          <w:rFonts w:eastAsia="Tahoma" w:cs="Arial"/>
          <w:bCs/>
          <w:lang w:val="en-US" w:eastAsia="it-IT"/>
        </w:rPr>
      </w:pPr>
      <w:r>
        <w:rPr>
          <w:rFonts w:eastAsia="Tahoma" w:cs="Arial"/>
          <w:bCs/>
          <w:szCs w:val="20"/>
          <w:lang w:eastAsia="it-IT"/>
        </w:rPr>
        <w:pict>
          <v:rect id="_x0000_i105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25471D" w:rsidRDefault="009D0F1D" w:rsidP="007E7E1D">
      <w:pPr>
        <w:spacing w:line="0" w:lineRule="atLeast"/>
        <w:rPr>
          <w:rFonts w:eastAsia="Tahoma" w:cs="Arial"/>
          <w:bCs/>
          <w:szCs w:val="20"/>
          <w:lang w:eastAsia="it-IT"/>
        </w:rPr>
      </w:pPr>
      <w:r>
        <w:rPr>
          <w:rFonts w:eastAsia="Tahoma" w:cs="Arial"/>
          <w:bCs/>
          <w:szCs w:val="20"/>
          <w:lang w:eastAsia="it-IT"/>
        </w:rPr>
        <w:pict>
          <v:rect id="_x0000_i1055" style="width:0;height:1.5pt" o:hralign="center" o:bullet="t" o:hrstd="t" o:hr="t" fillcolor="#a0a0a0" stroked="f"/>
        </w:pict>
      </w:r>
    </w:p>
    <w:p w:rsidR="00DE02E3" w:rsidRDefault="00DE02E3">
      <w:pPr>
        <w:rPr>
          <w:rFonts w:eastAsia="Tahoma" w:cs="Arial"/>
          <w:bCs/>
          <w:szCs w:val="20"/>
          <w:lang w:eastAsia="it-IT"/>
        </w:rPr>
      </w:pPr>
      <w:r>
        <w:rPr>
          <w:rFonts w:eastAsia="Tahoma" w:cs="Arial"/>
          <w:bCs/>
          <w:szCs w:val="20"/>
          <w:lang w:eastAsia="it-IT"/>
        </w:rPr>
        <w:br w:type="page"/>
      </w:r>
    </w:p>
    <w:p w:rsidR="007E7E1D" w:rsidRPr="0025471D" w:rsidRDefault="007E7E1D" w:rsidP="00DE02E3">
      <w:pPr>
        <w:jc w:val="center"/>
        <w:rPr>
          <w:rFonts w:eastAsia="Tahoma" w:cs="Arial"/>
          <w:bCs/>
          <w:szCs w:val="20"/>
          <w:lang w:eastAsia="it-IT"/>
        </w:rPr>
      </w:pPr>
    </w:p>
    <w:p w:rsidR="008C2380" w:rsidRDefault="008C2380" w:rsidP="00DE02E3">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8C2380" w:rsidRDefault="008C2380" w:rsidP="008C2380">
      <w:pPr>
        <w:jc w:val="center"/>
        <w:rPr>
          <w:rFonts w:eastAsia="Tahoma" w:cs="Arial"/>
          <w:bCs/>
          <w:lang w:val="en-US" w:eastAsia="it-IT"/>
        </w:rPr>
      </w:pPr>
      <w:r>
        <w:rPr>
          <w:rFonts w:eastAsia="Tahoma" w:cs="Arial"/>
          <w:bCs/>
          <w:noProof/>
          <w:lang w:val="de-DE" w:eastAsia="de-DE"/>
        </w:rPr>
        <w:drawing>
          <wp:inline distT="0" distB="0" distL="0" distR="0">
            <wp:extent cx="3076575" cy="70585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cfpa.jpg"/>
                    <pic:cNvPicPr/>
                  </pic:nvPicPr>
                  <pic:blipFill>
                    <a:blip r:embed="rId10">
                      <a:extLst>
                        <a:ext uri="{28A0092B-C50C-407E-A947-70E740481C1C}">
                          <a14:useLocalDpi xmlns:a14="http://schemas.microsoft.com/office/drawing/2010/main" val="0"/>
                        </a:ext>
                      </a:extLst>
                    </a:blip>
                    <a:stretch>
                      <a:fillRect/>
                    </a:stretch>
                  </pic:blipFill>
                  <pic:spPr>
                    <a:xfrm>
                      <a:off x="0" y="0"/>
                      <a:ext cx="3119081" cy="715605"/>
                    </a:xfrm>
                    <a:prstGeom prst="rect">
                      <a:avLst/>
                    </a:prstGeom>
                  </pic:spPr>
                </pic:pic>
              </a:graphicData>
            </a:graphic>
          </wp:inline>
        </w:drawing>
      </w:r>
    </w:p>
    <w:p w:rsidR="008C2380" w:rsidRDefault="008C2380" w:rsidP="008C2380">
      <w:pPr>
        <w:jc w:val="center"/>
        <w:rPr>
          <w:rFonts w:eastAsia="Tahoma" w:cs="Arial"/>
          <w:bCs/>
          <w:lang w:val="en-US" w:eastAsia="it-IT"/>
        </w:rPr>
      </w:pPr>
    </w:p>
    <w:p w:rsidR="008C2380" w:rsidRPr="00B80F3F" w:rsidRDefault="009D0F1D" w:rsidP="008C2380">
      <w:pPr>
        <w:jc w:val="center"/>
        <w:rPr>
          <w:rFonts w:eastAsia="Tahoma" w:cs="Arial"/>
          <w:b/>
          <w:bCs/>
          <w:color w:val="365F91" w:themeColor="accent1" w:themeShade="BF"/>
          <w:sz w:val="28"/>
          <w:szCs w:val="28"/>
          <w:lang w:val="en-US" w:eastAsia="it-IT"/>
        </w:rPr>
      </w:pPr>
      <w:hyperlink r:id="rId15" w:history="1">
        <w:r w:rsidR="00463EB0" w:rsidRPr="00B80F3F">
          <w:rPr>
            <w:rStyle w:val="Hyperlink"/>
            <w:b/>
            <w:color w:val="365F91" w:themeColor="accent1" w:themeShade="BF"/>
            <w:sz w:val="28"/>
            <w:szCs w:val="28"/>
            <w:u w:val="none"/>
          </w:rPr>
          <w:t>www.cfpa-e.eu</w:t>
        </w:r>
      </w:hyperlink>
    </w:p>
    <w:sectPr w:rsidR="008C2380" w:rsidRPr="00B80F3F" w:rsidSect="00A41716">
      <w:headerReference w:type="first" r:id="rId16"/>
      <w:footerReference w:type="first" r:id="rId17"/>
      <w:pgSz w:w="11906" w:h="16838" w:code="9"/>
      <w:pgMar w:top="1701" w:right="851" w:bottom="1701" w:left="1418" w:header="85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36" w:rsidRDefault="008A3936">
      <w:r>
        <w:separator/>
      </w:r>
    </w:p>
  </w:endnote>
  <w:endnote w:type="continuationSeparator" w:id="0">
    <w:p w:rsidR="008A3936" w:rsidRDefault="008A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936" w:rsidRPr="00836F8C" w:rsidRDefault="008A3936">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936" w:rsidRPr="00836F8C" w:rsidRDefault="008A3936">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36" w:rsidRDefault="008A3936">
      <w:r>
        <w:separator/>
      </w:r>
    </w:p>
  </w:footnote>
  <w:footnote w:type="continuationSeparator" w:id="0">
    <w:p w:rsidR="008A3936" w:rsidRDefault="008A3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936" w:rsidRPr="00436AD6" w:rsidRDefault="008A3936" w:rsidP="00535602">
    <w:pPr>
      <w:pStyle w:val="Kopfzeile"/>
      <w:spacing w:before="120"/>
      <w:ind w:left="-425"/>
      <w:rPr>
        <w:rFonts w:cs="Tahoma"/>
        <w:b/>
        <w:sz w:val="20"/>
        <w:szCs w:val="20"/>
      </w:rPr>
    </w:pPr>
    <w:r>
      <w:rPr>
        <w:rStyle w:val="Seitenzahl"/>
        <w:rFonts w:cs="Tahoma"/>
        <w:b/>
        <w:sz w:val="20"/>
        <w:szCs w:val="20"/>
      </w:rPr>
      <w:t xml:space="preserve">  </w:t>
    </w:r>
    <w:r>
      <w:rPr>
        <w:noProof/>
        <w:lang w:val="de-DE" w:eastAsia="de-DE"/>
      </w:rPr>
      <mc:AlternateContent>
        <mc:Choice Requires="wps">
          <w:drawing>
            <wp:anchor distT="0" distB="0" distL="114300" distR="114300" simplePos="0" relativeHeight="251660288" behindDoc="0" locked="0" layoutInCell="1" allowOverlap="0">
              <wp:simplePos x="0" y="0"/>
              <wp:positionH relativeFrom="character">
                <wp:posOffset>-3175</wp:posOffset>
              </wp:positionH>
              <wp:positionV relativeFrom="paragraph">
                <wp:posOffset>-14605</wp:posOffset>
              </wp:positionV>
              <wp:extent cx="1270" cy="360045"/>
              <wp:effectExtent l="0" t="0" r="17780" b="1905"/>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0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70A27" id="Line 4" o:spid="_x0000_s1026" style="position:absolute;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25pt,-1.15pt" to="-.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" o:allowoverlap="f">
              <w10:wrap type="square"/>
            </v:line>
          </w:pict>
        </mc:Fallback>
      </mc:AlternateContent>
    </w:r>
    <w:r>
      <w:rPr>
        <w:rStyle w:val="Seitenzahl"/>
        <w:rFonts w:cs="Tahoma"/>
        <w:b/>
        <w:sz w:val="20"/>
        <w:szCs w:val="20"/>
      </w:rPr>
      <w:t xml:space="preserve"> </w:t>
    </w:r>
    <w:r w:rsidRPr="00436AD6">
      <w:rPr>
        <w:rStyle w:val="Seitenzahl"/>
        <w:rFonts w:cs="Tahoma"/>
        <w:b/>
        <w:sz w:val="20"/>
        <w:szCs w:val="20"/>
      </w:rPr>
      <w:fldChar w:fldCharType="begin"/>
    </w:r>
    <w:r w:rsidRPr="00436AD6">
      <w:rPr>
        <w:rStyle w:val="Seitenzahl"/>
        <w:rFonts w:cs="Tahoma"/>
        <w:b/>
        <w:sz w:val="20"/>
        <w:szCs w:val="20"/>
      </w:rPr>
      <w:instrText xml:space="preserve"> PAGE </w:instrText>
    </w:r>
    <w:r w:rsidRPr="00436AD6">
      <w:rPr>
        <w:rStyle w:val="Seitenzahl"/>
        <w:rFonts w:cs="Tahoma"/>
        <w:b/>
        <w:sz w:val="20"/>
        <w:szCs w:val="20"/>
      </w:rPr>
      <w:fldChar w:fldCharType="separate"/>
    </w:r>
    <w:r w:rsidR="009D0F1D">
      <w:rPr>
        <w:rStyle w:val="Seitenzahl"/>
        <w:rFonts w:cs="Tahoma"/>
        <w:b/>
        <w:noProof/>
        <w:sz w:val="20"/>
        <w:szCs w:val="20"/>
      </w:rPr>
      <w:t>21</w:t>
    </w:r>
    <w:r w:rsidRPr="00436AD6">
      <w:rPr>
        <w:rStyle w:val="Seitenzahl"/>
        <w:rFonts w:cs="Tahoma"/>
        <w:b/>
        <w:sz w:val="20"/>
        <w:szCs w:val="20"/>
      </w:rPr>
      <w:fldChar w:fldCharType="end"/>
    </w:r>
    <w:r>
      <w:rPr>
        <w:rStyle w:val="Seitenzahl"/>
        <w:rFonts w:cs="Tahoma"/>
        <w:b/>
        <w:sz w:val="20"/>
        <w:szCs w:val="20"/>
      </w:rPr>
      <w:t xml:space="preserve"> </w:t>
    </w:r>
    <w:r w:rsidRPr="00436AD6">
      <w:rPr>
        <w:rStyle w:val="Seitenzahl"/>
        <w:rFonts w:cs="Tahoma"/>
        <w:b/>
        <w:sz w:val="20"/>
        <w:szCs w:val="20"/>
      </w:rPr>
      <w:t xml:space="preserve">GUIDELINE No </w:t>
    </w:r>
    <w:r>
      <w:rPr>
        <w:noProof/>
        <w:lang w:val="de-DE" w:eastAsia="de-DE"/>
      </w:rPr>
      <mc:AlternateContent>
        <mc:Choice Requires="wps">
          <w:drawing>
            <wp:anchor distT="0" distB="0" distL="114300" distR="114300" simplePos="0" relativeHeight="251661312" behindDoc="0" locked="1" layoutInCell="1" allowOverlap="1">
              <wp:simplePos x="0" y="0"/>
              <wp:positionH relativeFrom="column">
                <wp:posOffset>5095875</wp:posOffset>
              </wp:positionH>
              <wp:positionV relativeFrom="page">
                <wp:posOffset>591185</wp:posOffset>
              </wp:positionV>
              <wp:extent cx="1143000" cy="1031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936" w:rsidRDefault="008A3936"/>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01.25pt;margin-top:46.55pt;width:90pt;height: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" stroked="f">
              <v:textbox style="mso-fit-shape-to-text:t">
                <w:txbxContent>
                  <w:p w:rsidR="008A3936" w:rsidRDefault="008A3936"/>
                </w:txbxContent>
              </v:textbox>
              <w10:wrap anchory="page"/>
              <w10:anchorlock/>
            </v:shape>
          </w:pict>
        </mc:Fallback>
      </mc:AlternateContent>
    </w:r>
    <w:r>
      <w:rPr>
        <w:rStyle w:val="Seitenzahl"/>
        <w:rFonts w:cs="Tahoma"/>
        <w:b/>
        <w:sz w:val="20"/>
        <w:szCs w:val="20"/>
      </w:rPr>
      <w:t>40:2022 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936" w:rsidRPr="00A41716" w:rsidRDefault="008A3936" w:rsidP="00A417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0a0a0" stroked="f"/>
    </w:pict>
  </w:numPicBullet>
  <w:abstractNum w:abstractNumId="0" w15:restartNumberingAfterBreak="0">
    <w:nsid w:val="087B130C"/>
    <w:multiLevelType w:val="hybridMultilevel"/>
    <w:tmpl w:val="C108E6AC"/>
    <w:lvl w:ilvl="0" w:tplc="0407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713773"/>
    <w:multiLevelType w:val="multilevel"/>
    <w:tmpl w:val="94EA7B70"/>
    <w:lvl w:ilvl="0">
      <w:start w:val="1"/>
      <w:numFmt w:val="decimal"/>
      <w:lvlText w:val="%1."/>
      <w:lvlJc w:val="left"/>
      <w:pPr>
        <w:ind w:left="360" w:hanging="360"/>
      </w:pPr>
      <w:rPr>
        <w:rFonts w:hint="default"/>
      </w:rPr>
    </w:lvl>
    <w:lvl w:ilvl="1">
      <w:start w:val="8"/>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F359CD"/>
    <w:multiLevelType w:val="hybridMultilevel"/>
    <w:tmpl w:val="C7188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8F3919"/>
    <w:multiLevelType w:val="hybridMultilevel"/>
    <w:tmpl w:val="F89038E6"/>
    <w:lvl w:ilvl="0" w:tplc="FDB6F5DE">
      <w:numFmt w:val="bullet"/>
      <w:lvlText w:val="-"/>
      <w:lvlJc w:val="left"/>
      <w:pPr>
        <w:tabs>
          <w:tab w:val="num" w:pos="720"/>
        </w:tabs>
        <w:ind w:left="720" w:hanging="360"/>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54254B"/>
    <w:multiLevelType w:val="hybridMultilevel"/>
    <w:tmpl w:val="B9C8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FD1897"/>
    <w:multiLevelType w:val="multilevel"/>
    <w:tmpl w:val="DCF89F34"/>
    <w:lvl w:ilvl="0">
      <w:start w:val="1"/>
      <w:numFmt w:val="decimal"/>
      <w:pStyle w:val="berschrift1"/>
      <w:lvlText w:val="%1"/>
      <w:lvlJc w:val="left"/>
      <w:pPr>
        <w:tabs>
          <w:tab w:val="num" w:pos="360"/>
        </w:tabs>
        <w:ind w:left="360" w:hanging="360"/>
      </w:pPr>
      <w:rPr>
        <w:rFonts w:cs="Times New Roman" w:hint="default"/>
      </w:rPr>
    </w:lvl>
    <w:lvl w:ilvl="1">
      <w:start w:val="1"/>
      <w:numFmt w:val="decimal"/>
      <w:pStyle w:val="berschrift2"/>
      <w:lvlText w:val="%1.%2"/>
      <w:lvlJc w:val="left"/>
      <w:pPr>
        <w:tabs>
          <w:tab w:val="num" w:pos="792"/>
        </w:tabs>
        <w:ind w:left="792" w:hanging="432"/>
      </w:pPr>
      <w:rPr>
        <w:rFonts w:cs="Times New Roman" w:hint="default"/>
      </w:rPr>
    </w:lvl>
    <w:lvl w:ilvl="2">
      <w:start w:val="1"/>
      <w:numFmt w:val="decimal"/>
      <w:pStyle w:val="berschrift3"/>
      <w:lvlText w:val="%1.%2.%3"/>
      <w:lvlJc w:val="left"/>
      <w:pPr>
        <w:tabs>
          <w:tab w:val="num" w:pos="1224"/>
        </w:tabs>
        <w:ind w:left="1224" w:hanging="504"/>
      </w:pPr>
      <w:rPr>
        <w:rFonts w:cs="Times New Roman" w:hint="default"/>
      </w:rPr>
    </w:lvl>
    <w:lvl w:ilvl="3">
      <w:start w:val="1"/>
      <w:numFmt w:val="decimal"/>
      <w:pStyle w:val="berschrift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66286991"/>
    <w:multiLevelType w:val="multilevel"/>
    <w:tmpl w:val="41FCE026"/>
    <w:lvl w:ilvl="0">
      <w:start w:val="1"/>
      <w:numFmt w:val="decimal"/>
      <w:pStyle w:val="Formatmall1"/>
      <w:lvlText w:val="%1"/>
      <w:lvlJc w:val="left"/>
      <w:pPr>
        <w:tabs>
          <w:tab w:val="num" w:pos="432"/>
        </w:tabs>
        <w:ind w:left="432" w:hanging="432"/>
      </w:pPr>
      <w:rPr>
        <w:rFonts w:ascii="Tahoma" w:hAnsi="Tahoma" w:cs="Times New Roman" w:hint="default"/>
        <w:b/>
        <w:i w:val="0"/>
        <w:sz w:val="24"/>
        <w:szCs w:val="24"/>
      </w:rPr>
    </w:lvl>
    <w:lvl w:ilvl="1">
      <w:start w:val="1"/>
      <w:numFmt w:val="decimal"/>
      <w:lvlText w:val="%1.%2"/>
      <w:lvlJc w:val="left"/>
      <w:pPr>
        <w:tabs>
          <w:tab w:val="num" w:pos="576"/>
        </w:tabs>
        <w:ind w:left="576" w:hanging="576"/>
      </w:pPr>
      <w:rPr>
        <w:rFonts w:ascii="Tahoma" w:hAnsi="Tahoma" w:cs="Times New Roman" w:hint="default"/>
        <w:b/>
        <w:i w:val="0"/>
        <w:sz w:val="22"/>
        <w:szCs w:val="22"/>
      </w:rPr>
    </w:lvl>
    <w:lvl w:ilvl="2">
      <w:start w:val="1"/>
      <w:numFmt w:val="decimal"/>
      <w:lvlText w:val="%1.%2.%3"/>
      <w:lvlJc w:val="left"/>
      <w:pPr>
        <w:tabs>
          <w:tab w:val="num" w:pos="720"/>
        </w:tabs>
        <w:ind w:left="720" w:hanging="720"/>
      </w:pPr>
      <w:rPr>
        <w:rFonts w:ascii="Tahoma" w:hAnsi="Tahoma" w:cs="Tahoma" w:hint="default"/>
        <w:b/>
        <w:i/>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70C75F4B"/>
    <w:multiLevelType w:val="hybridMultilevel"/>
    <w:tmpl w:val="FDBA6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4"/>
  </w:num>
  <w:num w:numId="6">
    <w:abstractNumId w:val="1"/>
  </w:num>
  <w:num w:numId="7">
    <w:abstractNumId w:val="2"/>
  </w:num>
  <w:num w:numId="8">
    <w:abstractNumId w:val="5"/>
  </w:num>
  <w:num w:numId="9">
    <w:abstractNumId w:val="5"/>
  </w:num>
  <w:num w:numId="10">
    <w:abstractNumId w:val="5"/>
  </w:num>
  <w:num w:numId="11">
    <w:abstractNumId w:val="3"/>
  </w:num>
  <w:num w:numId="12">
    <w:abstractNumId w:val="5"/>
  </w:num>
  <w:num w:numId="13">
    <w:abstractNumId w:val="5"/>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num>
  <w:num w:numId="25">
    <w:abstractNumId w:val="5"/>
  </w:num>
  <w:num w:numId="26">
    <w:abstractNumId w:val="5"/>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num>
  <w:num w:numId="31">
    <w:abstractNumId w:val="5"/>
  </w:num>
  <w:num w:numId="3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00"/>
    <w:rsid w:val="00000CE9"/>
    <w:rsid w:val="0000391B"/>
    <w:rsid w:val="00004627"/>
    <w:rsid w:val="0000586B"/>
    <w:rsid w:val="00005BA6"/>
    <w:rsid w:val="0000606C"/>
    <w:rsid w:val="00010653"/>
    <w:rsid w:val="00010688"/>
    <w:rsid w:val="00010D4D"/>
    <w:rsid w:val="00010DD6"/>
    <w:rsid w:val="00013414"/>
    <w:rsid w:val="0001470C"/>
    <w:rsid w:val="00015481"/>
    <w:rsid w:val="00016B4F"/>
    <w:rsid w:val="00017E5C"/>
    <w:rsid w:val="00020ACA"/>
    <w:rsid w:val="000210C3"/>
    <w:rsid w:val="00022C27"/>
    <w:rsid w:val="00023980"/>
    <w:rsid w:val="0002425E"/>
    <w:rsid w:val="00024F6F"/>
    <w:rsid w:val="00026A4B"/>
    <w:rsid w:val="00031600"/>
    <w:rsid w:val="0003196C"/>
    <w:rsid w:val="00033CE6"/>
    <w:rsid w:val="00035C86"/>
    <w:rsid w:val="00036225"/>
    <w:rsid w:val="0004098F"/>
    <w:rsid w:val="000431B4"/>
    <w:rsid w:val="00044554"/>
    <w:rsid w:val="00045EF3"/>
    <w:rsid w:val="000503CE"/>
    <w:rsid w:val="00050D92"/>
    <w:rsid w:val="0005203B"/>
    <w:rsid w:val="00052169"/>
    <w:rsid w:val="00052551"/>
    <w:rsid w:val="000531BF"/>
    <w:rsid w:val="00053DBA"/>
    <w:rsid w:val="0005422A"/>
    <w:rsid w:val="0005439E"/>
    <w:rsid w:val="00054C0A"/>
    <w:rsid w:val="0005722D"/>
    <w:rsid w:val="00057C14"/>
    <w:rsid w:val="00057FFC"/>
    <w:rsid w:val="0006138A"/>
    <w:rsid w:val="00061C79"/>
    <w:rsid w:val="00062D9E"/>
    <w:rsid w:val="000632B6"/>
    <w:rsid w:val="00063302"/>
    <w:rsid w:val="00064332"/>
    <w:rsid w:val="00072DB5"/>
    <w:rsid w:val="00074A27"/>
    <w:rsid w:val="00075E56"/>
    <w:rsid w:val="0007670A"/>
    <w:rsid w:val="00080E47"/>
    <w:rsid w:val="00081266"/>
    <w:rsid w:val="0008149D"/>
    <w:rsid w:val="00081D6F"/>
    <w:rsid w:val="00081E2E"/>
    <w:rsid w:val="00083EF6"/>
    <w:rsid w:val="000843B1"/>
    <w:rsid w:val="0008444C"/>
    <w:rsid w:val="00085B4C"/>
    <w:rsid w:val="000867BC"/>
    <w:rsid w:val="000869CB"/>
    <w:rsid w:val="00086E71"/>
    <w:rsid w:val="00086F59"/>
    <w:rsid w:val="000915C7"/>
    <w:rsid w:val="000936ED"/>
    <w:rsid w:val="000951E6"/>
    <w:rsid w:val="00095288"/>
    <w:rsid w:val="0009718F"/>
    <w:rsid w:val="000A1C8D"/>
    <w:rsid w:val="000B07B4"/>
    <w:rsid w:val="000B07E3"/>
    <w:rsid w:val="000B156D"/>
    <w:rsid w:val="000B1A12"/>
    <w:rsid w:val="000B1DD6"/>
    <w:rsid w:val="000B20D8"/>
    <w:rsid w:val="000B26E1"/>
    <w:rsid w:val="000B286E"/>
    <w:rsid w:val="000B4025"/>
    <w:rsid w:val="000B6408"/>
    <w:rsid w:val="000B6BC7"/>
    <w:rsid w:val="000C1299"/>
    <w:rsid w:val="000C241A"/>
    <w:rsid w:val="000C612E"/>
    <w:rsid w:val="000C775E"/>
    <w:rsid w:val="000D1746"/>
    <w:rsid w:val="000D7778"/>
    <w:rsid w:val="000D7809"/>
    <w:rsid w:val="000E0D89"/>
    <w:rsid w:val="000E1230"/>
    <w:rsid w:val="000E2E55"/>
    <w:rsid w:val="000E4B5E"/>
    <w:rsid w:val="000E6277"/>
    <w:rsid w:val="000E652F"/>
    <w:rsid w:val="000E7724"/>
    <w:rsid w:val="000F2C38"/>
    <w:rsid w:val="000F4EEC"/>
    <w:rsid w:val="000F6FB9"/>
    <w:rsid w:val="00100522"/>
    <w:rsid w:val="001019AC"/>
    <w:rsid w:val="00101E54"/>
    <w:rsid w:val="00102DC6"/>
    <w:rsid w:val="0010356B"/>
    <w:rsid w:val="001038C4"/>
    <w:rsid w:val="00107772"/>
    <w:rsid w:val="00107BC5"/>
    <w:rsid w:val="001119A0"/>
    <w:rsid w:val="00113A0E"/>
    <w:rsid w:val="00115E98"/>
    <w:rsid w:val="0012072D"/>
    <w:rsid w:val="001219CB"/>
    <w:rsid w:val="00126B1B"/>
    <w:rsid w:val="0012709D"/>
    <w:rsid w:val="00133779"/>
    <w:rsid w:val="001338D9"/>
    <w:rsid w:val="0013475F"/>
    <w:rsid w:val="001356A1"/>
    <w:rsid w:val="00136238"/>
    <w:rsid w:val="001370E0"/>
    <w:rsid w:val="00140AC5"/>
    <w:rsid w:val="00141463"/>
    <w:rsid w:val="0014386C"/>
    <w:rsid w:val="00143FD1"/>
    <w:rsid w:val="00145782"/>
    <w:rsid w:val="001522AB"/>
    <w:rsid w:val="00153466"/>
    <w:rsid w:val="0015451B"/>
    <w:rsid w:val="00160D46"/>
    <w:rsid w:val="001610EF"/>
    <w:rsid w:val="0016363D"/>
    <w:rsid w:val="00163C9E"/>
    <w:rsid w:val="00164184"/>
    <w:rsid w:val="00164CAA"/>
    <w:rsid w:val="00166A88"/>
    <w:rsid w:val="00167332"/>
    <w:rsid w:val="0017009F"/>
    <w:rsid w:val="001724EA"/>
    <w:rsid w:val="001726F7"/>
    <w:rsid w:val="001735BA"/>
    <w:rsid w:val="00176B3E"/>
    <w:rsid w:val="00176D6D"/>
    <w:rsid w:val="00182B2D"/>
    <w:rsid w:val="0018488A"/>
    <w:rsid w:val="001860C9"/>
    <w:rsid w:val="0018622A"/>
    <w:rsid w:val="001862D3"/>
    <w:rsid w:val="00191B0E"/>
    <w:rsid w:val="001927C2"/>
    <w:rsid w:val="0019297F"/>
    <w:rsid w:val="00196398"/>
    <w:rsid w:val="001A09E7"/>
    <w:rsid w:val="001A1784"/>
    <w:rsid w:val="001A1F2A"/>
    <w:rsid w:val="001A27F8"/>
    <w:rsid w:val="001A2D99"/>
    <w:rsid w:val="001A3245"/>
    <w:rsid w:val="001A59B4"/>
    <w:rsid w:val="001A6611"/>
    <w:rsid w:val="001B0817"/>
    <w:rsid w:val="001B0B53"/>
    <w:rsid w:val="001B1E02"/>
    <w:rsid w:val="001B4848"/>
    <w:rsid w:val="001B4ED9"/>
    <w:rsid w:val="001B607A"/>
    <w:rsid w:val="001B7830"/>
    <w:rsid w:val="001C0AA1"/>
    <w:rsid w:val="001C1899"/>
    <w:rsid w:val="001C21E2"/>
    <w:rsid w:val="001C3053"/>
    <w:rsid w:val="001C3466"/>
    <w:rsid w:val="001C43B4"/>
    <w:rsid w:val="001C5AB6"/>
    <w:rsid w:val="001C6BF5"/>
    <w:rsid w:val="001D111C"/>
    <w:rsid w:val="001D3D26"/>
    <w:rsid w:val="001D62E0"/>
    <w:rsid w:val="001D6348"/>
    <w:rsid w:val="001D7D5D"/>
    <w:rsid w:val="001E01B5"/>
    <w:rsid w:val="001E0958"/>
    <w:rsid w:val="001E0EC6"/>
    <w:rsid w:val="001E13DE"/>
    <w:rsid w:val="001E1F73"/>
    <w:rsid w:val="001E5960"/>
    <w:rsid w:val="001E6EDB"/>
    <w:rsid w:val="001F018D"/>
    <w:rsid w:val="001F0354"/>
    <w:rsid w:val="001F042D"/>
    <w:rsid w:val="001F0C47"/>
    <w:rsid w:val="001F3B31"/>
    <w:rsid w:val="001F3D69"/>
    <w:rsid w:val="001F4F13"/>
    <w:rsid w:val="001F5D31"/>
    <w:rsid w:val="001F7569"/>
    <w:rsid w:val="002055D8"/>
    <w:rsid w:val="00205E1D"/>
    <w:rsid w:val="002114B5"/>
    <w:rsid w:val="00212786"/>
    <w:rsid w:val="00215062"/>
    <w:rsid w:val="00220C6D"/>
    <w:rsid w:val="002210F6"/>
    <w:rsid w:val="00221C33"/>
    <w:rsid w:val="00222C26"/>
    <w:rsid w:val="00223595"/>
    <w:rsid w:val="00223B2D"/>
    <w:rsid w:val="00225715"/>
    <w:rsid w:val="002308A3"/>
    <w:rsid w:val="0023103E"/>
    <w:rsid w:val="0023191E"/>
    <w:rsid w:val="00232518"/>
    <w:rsid w:val="00233918"/>
    <w:rsid w:val="0023523D"/>
    <w:rsid w:val="00235F58"/>
    <w:rsid w:val="002405D8"/>
    <w:rsid w:val="00244973"/>
    <w:rsid w:val="00245664"/>
    <w:rsid w:val="002471E8"/>
    <w:rsid w:val="00247D29"/>
    <w:rsid w:val="00250A8C"/>
    <w:rsid w:val="002510E0"/>
    <w:rsid w:val="002539F0"/>
    <w:rsid w:val="002546B7"/>
    <w:rsid w:val="0025471D"/>
    <w:rsid w:val="00254A5C"/>
    <w:rsid w:val="00255BEF"/>
    <w:rsid w:val="002571DB"/>
    <w:rsid w:val="00264453"/>
    <w:rsid w:val="002659FD"/>
    <w:rsid w:val="00266345"/>
    <w:rsid w:val="00270FDB"/>
    <w:rsid w:val="0027178A"/>
    <w:rsid w:val="00272850"/>
    <w:rsid w:val="002734E2"/>
    <w:rsid w:val="00274AAE"/>
    <w:rsid w:val="002753FC"/>
    <w:rsid w:val="0028034E"/>
    <w:rsid w:val="00280A29"/>
    <w:rsid w:val="0028127C"/>
    <w:rsid w:val="00281C22"/>
    <w:rsid w:val="002834BF"/>
    <w:rsid w:val="002840DD"/>
    <w:rsid w:val="00284E96"/>
    <w:rsid w:val="002868D4"/>
    <w:rsid w:val="00291D5F"/>
    <w:rsid w:val="00293D85"/>
    <w:rsid w:val="00295B2A"/>
    <w:rsid w:val="002969B9"/>
    <w:rsid w:val="0029708F"/>
    <w:rsid w:val="002A3DB1"/>
    <w:rsid w:val="002A420B"/>
    <w:rsid w:val="002A4E8C"/>
    <w:rsid w:val="002A507B"/>
    <w:rsid w:val="002A5362"/>
    <w:rsid w:val="002A709A"/>
    <w:rsid w:val="002A757B"/>
    <w:rsid w:val="002B2310"/>
    <w:rsid w:val="002C1AAB"/>
    <w:rsid w:val="002C2523"/>
    <w:rsid w:val="002C398B"/>
    <w:rsid w:val="002C410C"/>
    <w:rsid w:val="002C4C49"/>
    <w:rsid w:val="002C4CC3"/>
    <w:rsid w:val="002C5FCB"/>
    <w:rsid w:val="002C620F"/>
    <w:rsid w:val="002C6468"/>
    <w:rsid w:val="002C7749"/>
    <w:rsid w:val="002D0F9F"/>
    <w:rsid w:val="002D14CB"/>
    <w:rsid w:val="002D1B97"/>
    <w:rsid w:val="002D1BD5"/>
    <w:rsid w:val="002D3083"/>
    <w:rsid w:val="002D4637"/>
    <w:rsid w:val="002D530D"/>
    <w:rsid w:val="002D5456"/>
    <w:rsid w:val="002D5F72"/>
    <w:rsid w:val="002D6F14"/>
    <w:rsid w:val="002E07D9"/>
    <w:rsid w:val="002E1C9A"/>
    <w:rsid w:val="002E229F"/>
    <w:rsid w:val="002E36C2"/>
    <w:rsid w:val="002E3ED7"/>
    <w:rsid w:val="002E695B"/>
    <w:rsid w:val="002E7368"/>
    <w:rsid w:val="002F027B"/>
    <w:rsid w:val="002F0DD7"/>
    <w:rsid w:val="002F3FE4"/>
    <w:rsid w:val="002F4151"/>
    <w:rsid w:val="002F4AB2"/>
    <w:rsid w:val="002F5CBA"/>
    <w:rsid w:val="002F6E8E"/>
    <w:rsid w:val="003000FD"/>
    <w:rsid w:val="003007CC"/>
    <w:rsid w:val="00300C5D"/>
    <w:rsid w:val="00301128"/>
    <w:rsid w:val="0030147F"/>
    <w:rsid w:val="003032D2"/>
    <w:rsid w:val="00303F4D"/>
    <w:rsid w:val="00304C8B"/>
    <w:rsid w:val="003059ED"/>
    <w:rsid w:val="00307564"/>
    <w:rsid w:val="00311C07"/>
    <w:rsid w:val="0031428E"/>
    <w:rsid w:val="00314403"/>
    <w:rsid w:val="00316AED"/>
    <w:rsid w:val="003217DD"/>
    <w:rsid w:val="00321C27"/>
    <w:rsid w:val="00322E7A"/>
    <w:rsid w:val="003233AD"/>
    <w:rsid w:val="0032390E"/>
    <w:rsid w:val="003244D0"/>
    <w:rsid w:val="003255D9"/>
    <w:rsid w:val="00325D57"/>
    <w:rsid w:val="00325E36"/>
    <w:rsid w:val="003327CF"/>
    <w:rsid w:val="003347EE"/>
    <w:rsid w:val="003348DC"/>
    <w:rsid w:val="00334F90"/>
    <w:rsid w:val="00336E93"/>
    <w:rsid w:val="00342DD7"/>
    <w:rsid w:val="00343047"/>
    <w:rsid w:val="00343B20"/>
    <w:rsid w:val="0034486E"/>
    <w:rsid w:val="0034560F"/>
    <w:rsid w:val="0035011C"/>
    <w:rsid w:val="00351F9A"/>
    <w:rsid w:val="003524FA"/>
    <w:rsid w:val="003531FE"/>
    <w:rsid w:val="00355708"/>
    <w:rsid w:val="00356373"/>
    <w:rsid w:val="00361C20"/>
    <w:rsid w:val="00362D89"/>
    <w:rsid w:val="003734E3"/>
    <w:rsid w:val="00374E2F"/>
    <w:rsid w:val="003762AD"/>
    <w:rsid w:val="003773D8"/>
    <w:rsid w:val="0037759E"/>
    <w:rsid w:val="00380780"/>
    <w:rsid w:val="00382778"/>
    <w:rsid w:val="00383172"/>
    <w:rsid w:val="00383763"/>
    <w:rsid w:val="00392A70"/>
    <w:rsid w:val="00392B3C"/>
    <w:rsid w:val="003936FB"/>
    <w:rsid w:val="00393F5D"/>
    <w:rsid w:val="003942FD"/>
    <w:rsid w:val="00396193"/>
    <w:rsid w:val="003A012B"/>
    <w:rsid w:val="003A0F35"/>
    <w:rsid w:val="003A0FD1"/>
    <w:rsid w:val="003A33E5"/>
    <w:rsid w:val="003A3DBD"/>
    <w:rsid w:val="003A4529"/>
    <w:rsid w:val="003A7181"/>
    <w:rsid w:val="003A7894"/>
    <w:rsid w:val="003A78FE"/>
    <w:rsid w:val="003B192B"/>
    <w:rsid w:val="003B2B45"/>
    <w:rsid w:val="003C0488"/>
    <w:rsid w:val="003C0776"/>
    <w:rsid w:val="003C085A"/>
    <w:rsid w:val="003C11D7"/>
    <w:rsid w:val="003C2DFD"/>
    <w:rsid w:val="003C3B8E"/>
    <w:rsid w:val="003C5968"/>
    <w:rsid w:val="003C67D8"/>
    <w:rsid w:val="003C67FA"/>
    <w:rsid w:val="003C6D23"/>
    <w:rsid w:val="003C77A8"/>
    <w:rsid w:val="003C7E57"/>
    <w:rsid w:val="003D1CED"/>
    <w:rsid w:val="003D2BAC"/>
    <w:rsid w:val="003D7AD4"/>
    <w:rsid w:val="003D7B70"/>
    <w:rsid w:val="003E0916"/>
    <w:rsid w:val="003E10AF"/>
    <w:rsid w:val="003E1DC0"/>
    <w:rsid w:val="003E3745"/>
    <w:rsid w:val="003E3BC1"/>
    <w:rsid w:val="003E4621"/>
    <w:rsid w:val="003E4C92"/>
    <w:rsid w:val="003E4CA6"/>
    <w:rsid w:val="003E4CF2"/>
    <w:rsid w:val="003E702B"/>
    <w:rsid w:val="003F01FD"/>
    <w:rsid w:val="003F2781"/>
    <w:rsid w:val="00403150"/>
    <w:rsid w:val="0040553A"/>
    <w:rsid w:val="00405BD3"/>
    <w:rsid w:val="0040622D"/>
    <w:rsid w:val="0041214F"/>
    <w:rsid w:val="00414F30"/>
    <w:rsid w:val="0041660B"/>
    <w:rsid w:val="00417BB9"/>
    <w:rsid w:val="00420D46"/>
    <w:rsid w:val="00423B05"/>
    <w:rsid w:val="00424AF6"/>
    <w:rsid w:val="00425447"/>
    <w:rsid w:val="00427294"/>
    <w:rsid w:val="004307AE"/>
    <w:rsid w:val="00430ACC"/>
    <w:rsid w:val="00431759"/>
    <w:rsid w:val="00431BA7"/>
    <w:rsid w:val="0043236E"/>
    <w:rsid w:val="00432630"/>
    <w:rsid w:val="00434460"/>
    <w:rsid w:val="00436261"/>
    <w:rsid w:val="00436461"/>
    <w:rsid w:val="00436AD6"/>
    <w:rsid w:val="00436DCE"/>
    <w:rsid w:val="004374A3"/>
    <w:rsid w:val="00437941"/>
    <w:rsid w:val="00440384"/>
    <w:rsid w:val="0044152D"/>
    <w:rsid w:val="00445797"/>
    <w:rsid w:val="004561C4"/>
    <w:rsid w:val="00460C4E"/>
    <w:rsid w:val="004628E8"/>
    <w:rsid w:val="00463EB0"/>
    <w:rsid w:val="00483579"/>
    <w:rsid w:val="004842F3"/>
    <w:rsid w:val="00485C01"/>
    <w:rsid w:val="00486DEE"/>
    <w:rsid w:val="00490B42"/>
    <w:rsid w:val="00490B76"/>
    <w:rsid w:val="00493455"/>
    <w:rsid w:val="004935B4"/>
    <w:rsid w:val="00493828"/>
    <w:rsid w:val="004950D1"/>
    <w:rsid w:val="004960F6"/>
    <w:rsid w:val="00496221"/>
    <w:rsid w:val="004A1075"/>
    <w:rsid w:val="004A1FFD"/>
    <w:rsid w:val="004A4150"/>
    <w:rsid w:val="004B064A"/>
    <w:rsid w:val="004B1E12"/>
    <w:rsid w:val="004B3B8C"/>
    <w:rsid w:val="004B40F7"/>
    <w:rsid w:val="004B461C"/>
    <w:rsid w:val="004B60DD"/>
    <w:rsid w:val="004B740E"/>
    <w:rsid w:val="004C0ED4"/>
    <w:rsid w:val="004C100A"/>
    <w:rsid w:val="004C1BC2"/>
    <w:rsid w:val="004C29E2"/>
    <w:rsid w:val="004C3F63"/>
    <w:rsid w:val="004C5941"/>
    <w:rsid w:val="004C6239"/>
    <w:rsid w:val="004C640C"/>
    <w:rsid w:val="004C7E09"/>
    <w:rsid w:val="004D147B"/>
    <w:rsid w:val="004D1C2A"/>
    <w:rsid w:val="004D23DE"/>
    <w:rsid w:val="004D2B1A"/>
    <w:rsid w:val="004D2BCF"/>
    <w:rsid w:val="004D6D4D"/>
    <w:rsid w:val="004E0AA9"/>
    <w:rsid w:val="004E22A2"/>
    <w:rsid w:val="004E27C7"/>
    <w:rsid w:val="004E4C1F"/>
    <w:rsid w:val="004F5CA3"/>
    <w:rsid w:val="00501633"/>
    <w:rsid w:val="0050338A"/>
    <w:rsid w:val="0050455C"/>
    <w:rsid w:val="00504747"/>
    <w:rsid w:val="0050619B"/>
    <w:rsid w:val="005062C8"/>
    <w:rsid w:val="00507285"/>
    <w:rsid w:val="00510560"/>
    <w:rsid w:val="0051213F"/>
    <w:rsid w:val="0051402B"/>
    <w:rsid w:val="005154E6"/>
    <w:rsid w:val="00520761"/>
    <w:rsid w:val="00520967"/>
    <w:rsid w:val="00520995"/>
    <w:rsid w:val="005218D6"/>
    <w:rsid w:val="00524A22"/>
    <w:rsid w:val="005258DB"/>
    <w:rsid w:val="00530198"/>
    <w:rsid w:val="00534AF7"/>
    <w:rsid w:val="00534BDC"/>
    <w:rsid w:val="00535602"/>
    <w:rsid w:val="005363C9"/>
    <w:rsid w:val="00536BFB"/>
    <w:rsid w:val="00537EC9"/>
    <w:rsid w:val="0054053E"/>
    <w:rsid w:val="00540569"/>
    <w:rsid w:val="00541D48"/>
    <w:rsid w:val="00542921"/>
    <w:rsid w:val="00543BA9"/>
    <w:rsid w:val="005447EC"/>
    <w:rsid w:val="005463C5"/>
    <w:rsid w:val="00546FD4"/>
    <w:rsid w:val="00547F11"/>
    <w:rsid w:val="00551FF1"/>
    <w:rsid w:val="005520D4"/>
    <w:rsid w:val="00552FDA"/>
    <w:rsid w:val="00555874"/>
    <w:rsid w:val="00555968"/>
    <w:rsid w:val="00555B6E"/>
    <w:rsid w:val="00562753"/>
    <w:rsid w:val="00563DB5"/>
    <w:rsid w:val="0056497C"/>
    <w:rsid w:val="0056609C"/>
    <w:rsid w:val="00570AC0"/>
    <w:rsid w:val="00570E50"/>
    <w:rsid w:val="00573458"/>
    <w:rsid w:val="00573F8E"/>
    <w:rsid w:val="005778D9"/>
    <w:rsid w:val="00577D48"/>
    <w:rsid w:val="00580BFE"/>
    <w:rsid w:val="00581BE4"/>
    <w:rsid w:val="005830B2"/>
    <w:rsid w:val="00583788"/>
    <w:rsid w:val="005862A1"/>
    <w:rsid w:val="00587C48"/>
    <w:rsid w:val="005900CC"/>
    <w:rsid w:val="005901F7"/>
    <w:rsid w:val="00591097"/>
    <w:rsid w:val="005921C4"/>
    <w:rsid w:val="00592634"/>
    <w:rsid w:val="00592CE1"/>
    <w:rsid w:val="00593C58"/>
    <w:rsid w:val="00594219"/>
    <w:rsid w:val="005947F4"/>
    <w:rsid w:val="00594849"/>
    <w:rsid w:val="00594BB9"/>
    <w:rsid w:val="005952CE"/>
    <w:rsid w:val="005959E6"/>
    <w:rsid w:val="00595F3F"/>
    <w:rsid w:val="00596087"/>
    <w:rsid w:val="00596340"/>
    <w:rsid w:val="005A196A"/>
    <w:rsid w:val="005A197B"/>
    <w:rsid w:val="005A198F"/>
    <w:rsid w:val="005A44B3"/>
    <w:rsid w:val="005A57E7"/>
    <w:rsid w:val="005A6804"/>
    <w:rsid w:val="005A79CB"/>
    <w:rsid w:val="005B17E7"/>
    <w:rsid w:val="005B1DBD"/>
    <w:rsid w:val="005B3E2B"/>
    <w:rsid w:val="005B62AC"/>
    <w:rsid w:val="005B6B5C"/>
    <w:rsid w:val="005C15D4"/>
    <w:rsid w:val="005C17DD"/>
    <w:rsid w:val="005C273F"/>
    <w:rsid w:val="005C3FA1"/>
    <w:rsid w:val="005C4BB2"/>
    <w:rsid w:val="005C54C7"/>
    <w:rsid w:val="005C6464"/>
    <w:rsid w:val="005D2FB9"/>
    <w:rsid w:val="005D344E"/>
    <w:rsid w:val="005D36E7"/>
    <w:rsid w:val="005D3B03"/>
    <w:rsid w:val="005D6FE3"/>
    <w:rsid w:val="005E2797"/>
    <w:rsid w:val="005E2A6F"/>
    <w:rsid w:val="005E2D80"/>
    <w:rsid w:val="005E4BC6"/>
    <w:rsid w:val="005E5B03"/>
    <w:rsid w:val="005F0D40"/>
    <w:rsid w:val="005F1167"/>
    <w:rsid w:val="005F2D30"/>
    <w:rsid w:val="005F52E8"/>
    <w:rsid w:val="005F7530"/>
    <w:rsid w:val="006001D5"/>
    <w:rsid w:val="00601FEF"/>
    <w:rsid w:val="006038DA"/>
    <w:rsid w:val="006050AA"/>
    <w:rsid w:val="006058C9"/>
    <w:rsid w:val="00605E62"/>
    <w:rsid w:val="00606BEA"/>
    <w:rsid w:val="00611DEC"/>
    <w:rsid w:val="0061250A"/>
    <w:rsid w:val="0061251F"/>
    <w:rsid w:val="00614572"/>
    <w:rsid w:val="00620E51"/>
    <w:rsid w:val="00623A0F"/>
    <w:rsid w:val="0062411A"/>
    <w:rsid w:val="00625943"/>
    <w:rsid w:val="00626D75"/>
    <w:rsid w:val="00631222"/>
    <w:rsid w:val="00635D7D"/>
    <w:rsid w:val="00636281"/>
    <w:rsid w:val="006366BF"/>
    <w:rsid w:val="006414E7"/>
    <w:rsid w:val="0064151E"/>
    <w:rsid w:val="00641AC0"/>
    <w:rsid w:val="0064248D"/>
    <w:rsid w:val="00644F75"/>
    <w:rsid w:val="00646011"/>
    <w:rsid w:val="00650323"/>
    <w:rsid w:val="00652241"/>
    <w:rsid w:val="00657B3E"/>
    <w:rsid w:val="00661947"/>
    <w:rsid w:val="006622F0"/>
    <w:rsid w:val="006632A2"/>
    <w:rsid w:val="006644EF"/>
    <w:rsid w:val="006659C8"/>
    <w:rsid w:val="00670518"/>
    <w:rsid w:val="0067157F"/>
    <w:rsid w:val="006725E7"/>
    <w:rsid w:val="00672F2C"/>
    <w:rsid w:val="0067341F"/>
    <w:rsid w:val="00673744"/>
    <w:rsid w:val="00673E9F"/>
    <w:rsid w:val="00677904"/>
    <w:rsid w:val="006800E8"/>
    <w:rsid w:val="00681DC8"/>
    <w:rsid w:val="00682F62"/>
    <w:rsid w:val="00682F8F"/>
    <w:rsid w:val="00684FDB"/>
    <w:rsid w:val="006855B2"/>
    <w:rsid w:val="006867CC"/>
    <w:rsid w:val="00686A6E"/>
    <w:rsid w:val="00687B01"/>
    <w:rsid w:val="0069168C"/>
    <w:rsid w:val="0069397B"/>
    <w:rsid w:val="00694ADB"/>
    <w:rsid w:val="006A0209"/>
    <w:rsid w:val="006A6479"/>
    <w:rsid w:val="006A75FC"/>
    <w:rsid w:val="006B2572"/>
    <w:rsid w:val="006B269A"/>
    <w:rsid w:val="006B699E"/>
    <w:rsid w:val="006C1298"/>
    <w:rsid w:val="006C1C4D"/>
    <w:rsid w:val="006C2B71"/>
    <w:rsid w:val="006C3F2A"/>
    <w:rsid w:val="006C4952"/>
    <w:rsid w:val="006C6293"/>
    <w:rsid w:val="006D07EB"/>
    <w:rsid w:val="006D310A"/>
    <w:rsid w:val="006D5A04"/>
    <w:rsid w:val="006D606D"/>
    <w:rsid w:val="006D6092"/>
    <w:rsid w:val="006D62BE"/>
    <w:rsid w:val="006E296E"/>
    <w:rsid w:val="006E2F51"/>
    <w:rsid w:val="006E42DB"/>
    <w:rsid w:val="006E4994"/>
    <w:rsid w:val="006E7334"/>
    <w:rsid w:val="006E7A61"/>
    <w:rsid w:val="006F0120"/>
    <w:rsid w:val="006F09A2"/>
    <w:rsid w:val="006F0FC5"/>
    <w:rsid w:val="006F2790"/>
    <w:rsid w:val="006F2DB0"/>
    <w:rsid w:val="006F6330"/>
    <w:rsid w:val="006F67A4"/>
    <w:rsid w:val="00702F00"/>
    <w:rsid w:val="00706188"/>
    <w:rsid w:val="00707C42"/>
    <w:rsid w:val="00710755"/>
    <w:rsid w:val="007120DC"/>
    <w:rsid w:val="00712D9B"/>
    <w:rsid w:val="00713844"/>
    <w:rsid w:val="00714336"/>
    <w:rsid w:val="00714BC9"/>
    <w:rsid w:val="007157C1"/>
    <w:rsid w:val="007173E7"/>
    <w:rsid w:val="00721D81"/>
    <w:rsid w:val="00722103"/>
    <w:rsid w:val="007244A0"/>
    <w:rsid w:val="0072513C"/>
    <w:rsid w:val="007267C8"/>
    <w:rsid w:val="007269B2"/>
    <w:rsid w:val="0072764A"/>
    <w:rsid w:val="00731ABE"/>
    <w:rsid w:val="00731BE5"/>
    <w:rsid w:val="00731F52"/>
    <w:rsid w:val="00734C7E"/>
    <w:rsid w:val="00735852"/>
    <w:rsid w:val="00737916"/>
    <w:rsid w:val="00737C88"/>
    <w:rsid w:val="007403D6"/>
    <w:rsid w:val="00741962"/>
    <w:rsid w:val="00741E6F"/>
    <w:rsid w:val="00742470"/>
    <w:rsid w:val="00744EEA"/>
    <w:rsid w:val="00746200"/>
    <w:rsid w:val="00747214"/>
    <w:rsid w:val="00747CB4"/>
    <w:rsid w:val="00750FF5"/>
    <w:rsid w:val="00753B85"/>
    <w:rsid w:val="007541FE"/>
    <w:rsid w:val="007542AB"/>
    <w:rsid w:val="00754D2F"/>
    <w:rsid w:val="00755714"/>
    <w:rsid w:val="00756085"/>
    <w:rsid w:val="0075790A"/>
    <w:rsid w:val="007603B9"/>
    <w:rsid w:val="00760D3B"/>
    <w:rsid w:val="00765850"/>
    <w:rsid w:val="00770823"/>
    <w:rsid w:val="00771498"/>
    <w:rsid w:val="007737E3"/>
    <w:rsid w:val="00774180"/>
    <w:rsid w:val="00777C8B"/>
    <w:rsid w:val="00780348"/>
    <w:rsid w:val="00781332"/>
    <w:rsid w:val="007813C5"/>
    <w:rsid w:val="007852A3"/>
    <w:rsid w:val="007859EC"/>
    <w:rsid w:val="00787F35"/>
    <w:rsid w:val="0079012F"/>
    <w:rsid w:val="00790DFE"/>
    <w:rsid w:val="007925E6"/>
    <w:rsid w:val="007926B1"/>
    <w:rsid w:val="00793D98"/>
    <w:rsid w:val="00795A9D"/>
    <w:rsid w:val="007A0747"/>
    <w:rsid w:val="007A2454"/>
    <w:rsid w:val="007A65E7"/>
    <w:rsid w:val="007B178E"/>
    <w:rsid w:val="007B18C3"/>
    <w:rsid w:val="007B4F7E"/>
    <w:rsid w:val="007B6A26"/>
    <w:rsid w:val="007B73C3"/>
    <w:rsid w:val="007B78AC"/>
    <w:rsid w:val="007C05A0"/>
    <w:rsid w:val="007C1AD8"/>
    <w:rsid w:val="007C1EC8"/>
    <w:rsid w:val="007C55CB"/>
    <w:rsid w:val="007C5F61"/>
    <w:rsid w:val="007C7416"/>
    <w:rsid w:val="007C7E1B"/>
    <w:rsid w:val="007D080C"/>
    <w:rsid w:val="007D0B17"/>
    <w:rsid w:val="007D1D98"/>
    <w:rsid w:val="007D2E3A"/>
    <w:rsid w:val="007D2FF8"/>
    <w:rsid w:val="007D50A4"/>
    <w:rsid w:val="007D56A5"/>
    <w:rsid w:val="007D6274"/>
    <w:rsid w:val="007D6B5F"/>
    <w:rsid w:val="007D7493"/>
    <w:rsid w:val="007E06C4"/>
    <w:rsid w:val="007E27D2"/>
    <w:rsid w:val="007E2E61"/>
    <w:rsid w:val="007E3182"/>
    <w:rsid w:val="007E46E2"/>
    <w:rsid w:val="007E7E1D"/>
    <w:rsid w:val="007F31A9"/>
    <w:rsid w:val="007F4037"/>
    <w:rsid w:val="007F5062"/>
    <w:rsid w:val="007F6096"/>
    <w:rsid w:val="007F6C5E"/>
    <w:rsid w:val="008000B4"/>
    <w:rsid w:val="00800F7C"/>
    <w:rsid w:val="008016D5"/>
    <w:rsid w:val="00802BC3"/>
    <w:rsid w:val="00802D75"/>
    <w:rsid w:val="0080348D"/>
    <w:rsid w:val="00804D1A"/>
    <w:rsid w:val="00804E0C"/>
    <w:rsid w:val="00805B48"/>
    <w:rsid w:val="00806985"/>
    <w:rsid w:val="008070C6"/>
    <w:rsid w:val="008074AA"/>
    <w:rsid w:val="0081518E"/>
    <w:rsid w:val="00815EE1"/>
    <w:rsid w:val="008164A8"/>
    <w:rsid w:val="008208A3"/>
    <w:rsid w:val="0082115B"/>
    <w:rsid w:val="0082138D"/>
    <w:rsid w:val="008230A8"/>
    <w:rsid w:val="00824884"/>
    <w:rsid w:val="00824E4A"/>
    <w:rsid w:val="00824FD1"/>
    <w:rsid w:val="00827CF4"/>
    <w:rsid w:val="00830616"/>
    <w:rsid w:val="00830BF3"/>
    <w:rsid w:val="00831F88"/>
    <w:rsid w:val="00834D5A"/>
    <w:rsid w:val="00836D5F"/>
    <w:rsid w:val="00836F8C"/>
    <w:rsid w:val="00836FBB"/>
    <w:rsid w:val="008423A2"/>
    <w:rsid w:val="00844F29"/>
    <w:rsid w:val="00846B6D"/>
    <w:rsid w:val="00847D68"/>
    <w:rsid w:val="00851EE0"/>
    <w:rsid w:val="008533F5"/>
    <w:rsid w:val="00853811"/>
    <w:rsid w:val="0085432F"/>
    <w:rsid w:val="00855446"/>
    <w:rsid w:val="00855516"/>
    <w:rsid w:val="0086002B"/>
    <w:rsid w:val="008600D5"/>
    <w:rsid w:val="00867F89"/>
    <w:rsid w:val="00870EC1"/>
    <w:rsid w:val="008725A6"/>
    <w:rsid w:val="0087472A"/>
    <w:rsid w:val="00880083"/>
    <w:rsid w:val="008800FA"/>
    <w:rsid w:val="00882407"/>
    <w:rsid w:val="008829FD"/>
    <w:rsid w:val="00882DDC"/>
    <w:rsid w:val="00884950"/>
    <w:rsid w:val="00886211"/>
    <w:rsid w:val="00887999"/>
    <w:rsid w:val="0089043E"/>
    <w:rsid w:val="00892CDD"/>
    <w:rsid w:val="008933E7"/>
    <w:rsid w:val="008941CC"/>
    <w:rsid w:val="00895F2A"/>
    <w:rsid w:val="008A0AA4"/>
    <w:rsid w:val="008A12D2"/>
    <w:rsid w:val="008A3936"/>
    <w:rsid w:val="008A4646"/>
    <w:rsid w:val="008A5409"/>
    <w:rsid w:val="008A7DCB"/>
    <w:rsid w:val="008B3C4E"/>
    <w:rsid w:val="008B453F"/>
    <w:rsid w:val="008B58C9"/>
    <w:rsid w:val="008B5D01"/>
    <w:rsid w:val="008C08CF"/>
    <w:rsid w:val="008C0A87"/>
    <w:rsid w:val="008C2380"/>
    <w:rsid w:val="008C32E8"/>
    <w:rsid w:val="008C4B3D"/>
    <w:rsid w:val="008C5347"/>
    <w:rsid w:val="008C58AF"/>
    <w:rsid w:val="008C61F6"/>
    <w:rsid w:val="008C6379"/>
    <w:rsid w:val="008C7405"/>
    <w:rsid w:val="008D0C42"/>
    <w:rsid w:val="008D0D06"/>
    <w:rsid w:val="008D246E"/>
    <w:rsid w:val="008D2FD7"/>
    <w:rsid w:val="008D3ECF"/>
    <w:rsid w:val="008D54DC"/>
    <w:rsid w:val="008E0EB9"/>
    <w:rsid w:val="008E2C3A"/>
    <w:rsid w:val="008E42A0"/>
    <w:rsid w:val="008E5CBA"/>
    <w:rsid w:val="008E7867"/>
    <w:rsid w:val="008E7F28"/>
    <w:rsid w:val="008F06D7"/>
    <w:rsid w:val="008F1B14"/>
    <w:rsid w:val="008F1CE0"/>
    <w:rsid w:val="008F21E6"/>
    <w:rsid w:val="008F2D0A"/>
    <w:rsid w:val="008F3899"/>
    <w:rsid w:val="008F465E"/>
    <w:rsid w:val="008F4D93"/>
    <w:rsid w:val="008F7BB0"/>
    <w:rsid w:val="008F7EDC"/>
    <w:rsid w:val="00901828"/>
    <w:rsid w:val="00902BD0"/>
    <w:rsid w:val="0090549D"/>
    <w:rsid w:val="009073C8"/>
    <w:rsid w:val="00907808"/>
    <w:rsid w:val="00911DD9"/>
    <w:rsid w:val="0091363A"/>
    <w:rsid w:val="00915484"/>
    <w:rsid w:val="0091602E"/>
    <w:rsid w:val="00922CEA"/>
    <w:rsid w:val="00922FE2"/>
    <w:rsid w:val="0092521B"/>
    <w:rsid w:val="009301C8"/>
    <w:rsid w:val="00930983"/>
    <w:rsid w:val="0094116B"/>
    <w:rsid w:val="00942F04"/>
    <w:rsid w:val="009458D8"/>
    <w:rsid w:val="009509EB"/>
    <w:rsid w:val="0095312F"/>
    <w:rsid w:val="00956ED3"/>
    <w:rsid w:val="009572E7"/>
    <w:rsid w:val="00962A6E"/>
    <w:rsid w:val="009637FC"/>
    <w:rsid w:val="00966F67"/>
    <w:rsid w:val="00970481"/>
    <w:rsid w:val="009718C3"/>
    <w:rsid w:val="00971CA4"/>
    <w:rsid w:val="009734C5"/>
    <w:rsid w:val="00973C4C"/>
    <w:rsid w:val="009763E0"/>
    <w:rsid w:val="00980DC8"/>
    <w:rsid w:val="00983EEA"/>
    <w:rsid w:val="00985C25"/>
    <w:rsid w:val="00987019"/>
    <w:rsid w:val="00987A35"/>
    <w:rsid w:val="009909AE"/>
    <w:rsid w:val="00990F1E"/>
    <w:rsid w:val="00996233"/>
    <w:rsid w:val="00996F5A"/>
    <w:rsid w:val="00997279"/>
    <w:rsid w:val="009A0381"/>
    <w:rsid w:val="009A0A9F"/>
    <w:rsid w:val="009A29EF"/>
    <w:rsid w:val="009A4C83"/>
    <w:rsid w:val="009A5BDE"/>
    <w:rsid w:val="009B06BC"/>
    <w:rsid w:val="009B0A33"/>
    <w:rsid w:val="009B1F7F"/>
    <w:rsid w:val="009B2F2D"/>
    <w:rsid w:val="009B5B8D"/>
    <w:rsid w:val="009C0075"/>
    <w:rsid w:val="009C08CB"/>
    <w:rsid w:val="009C0E7B"/>
    <w:rsid w:val="009C12BB"/>
    <w:rsid w:val="009C135D"/>
    <w:rsid w:val="009C153A"/>
    <w:rsid w:val="009C2E84"/>
    <w:rsid w:val="009C363A"/>
    <w:rsid w:val="009C366C"/>
    <w:rsid w:val="009D0F1D"/>
    <w:rsid w:val="009D1DC5"/>
    <w:rsid w:val="009D6FA1"/>
    <w:rsid w:val="009E00B6"/>
    <w:rsid w:val="009E0880"/>
    <w:rsid w:val="009E0DD9"/>
    <w:rsid w:val="009E26D1"/>
    <w:rsid w:val="009E2E2C"/>
    <w:rsid w:val="009E36CA"/>
    <w:rsid w:val="009F050B"/>
    <w:rsid w:val="009F16E5"/>
    <w:rsid w:val="009F40D1"/>
    <w:rsid w:val="009F467E"/>
    <w:rsid w:val="00A006E3"/>
    <w:rsid w:val="00A00F90"/>
    <w:rsid w:val="00A01997"/>
    <w:rsid w:val="00A01C21"/>
    <w:rsid w:val="00A02308"/>
    <w:rsid w:val="00A0248F"/>
    <w:rsid w:val="00A0639A"/>
    <w:rsid w:val="00A10F3D"/>
    <w:rsid w:val="00A1279B"/>
    <w:rsid w:val="00A131FD"/>
    <w:rsid w:val="00A13CB2"/>
    <w:rsid w:val="00A14991"/>
    <w:rsid w:val="00A150D3"/>
    <w:rsid w:val="00A15B0D"/>
    <w:rsid w:val="00A24403"/>
    <w:rsid w:val="00A25490"/>
    <w:rsid w:val="00A25AC6"/>
    <w:rsid w:val="00A26D5C"/>
    <w:rsid w:val="00A32B62"/>
    <w:rsid w:val="00A35A80"/>
    <w:rsid w:val="00A368C7"/>
    <w:rsid w:val="00A37405"/>
    <w:rsid w:val="00A40A7E"/>
    <w:rsid w:val="00A41716"/>
    <w:rsid w:val="00A4233D"/>
    <w:rsid w:val="00A440D3"/>
    <w:rsid w:val="00A449B8"/>
    <w:rsid w:val="00A51A5A"/>
    <w:rsid w:val="00A52386"/>
    <w:rsid w:val="00A536B4"/>
    <w:rsid w:val="00A5398C"/>
    <w:rsid w:val="00A54349"/>
    <w:rsid w:val="00A54E1D"/>
    <w:rsid w:val="00A558C6"/>
    <w:rsid w:val="00A57755"/>
    <w:rsid w:val="00A600B8"/>
    <w:rsid w:val="00A63F01"/>
    <w:rsid w:val="00A644AD"/>
    <w:rsid w:val="00A64E38"/>
    <w:rsid w:val="00A65403"/>
    <w:rsid w:val="00A65E2D"/>
    <w:rsid w:val="00A66819"/>
    <w:rsid w:val="00A70EED"/>
    <w:rsid w:val="00A7474E"/>
    <w:rsid w:val="00A748BC"/>
    <w:rsid w:val="00A75331"/>
    <w:rsid w:val="00A761B5"/>
    <w:rsid w:val="00A764E4"/>
    <w:rsid w:val="00A80686"/>
    <w:rsid w:val="00A81595"/>
    <w:rsid w:val="00A8217F"/>
    <w:rsid w:val="00A83DA4"/>
    <w:rsid w:val="00A85C0F"/>
    <w:rsid w:val="00A85D78"/>
    <w:rsid w:val="00A92404"/>
    <w:rsid w:val="00A95F6A"/>
    <w:rsid w:val="00A95FC5"/>
    <w:rsid w:val="00A97ABB"/>
    <w:rsid w:val="00AA1B6B"/>
    <w:rsid w:val="00AA4771"/>
    <w:rsid w:val="00AA48AD"/>
    <w:rsid w:val="00AA5DE8"/>
    <w:rsid w:val="00AA714A"/>
    <w:rsid w:val="00AA7884"/>
    <w:rsid w:val="00AA78F9"/>
    <w:rsid w:val="00AB163A"/>
    <w:rsid w:val="00AB33DA"/>
    <w:rsid w:val="00AB366C"/>
    <w:rsid w:val="00AB4575"/>
    <w:rsid w:val="00AB4581"/>
    <w:rsid w:val="00AB544B"/>
    <w:rsid w:val="00AB5C31"/>
    <w:rsid w:val="00AB5E6E"/>
    <w:rsid w:val="00AC02FA"/>
    <w:rsid w:val="00AC49CD"/>
    <w:rsid w:val="00AC5DC0"/>
    <w:rsid w:val="00AC72B1"/>
    <w:rsid w:val="00AC7581"/>
    <w:rsid w:val="00AD0162"/>
    <w:rsid w:val="00AD0C69"/>
    <w:rsid w:val="00AD1DB4"/>
    <w:rsid w:val="00AD40D2"/>
    <w:rsid w:val="00AD4EE9"/>
    <w:rsid w:val="00AD6121"/>
    <w:rsid w:val="00AD674F"/>
    <w:rsid w:val="00AD69A4"/>
    <w:rsid w:val="00AD7043"/>
    <w:rsid w:val="00AE2D97"/>
    <w:rsid w:val="00AE60AF"/>
    <w:rsid w:val="00AF0E6E"/>
    <w:rsid w:val="00AF3B77"/>
    <w:rsid w:val="00AF4109"/>
    <w:rsid w:val="00AF476E"/>
    <w:rsid w:val="00AF4820"/>
    <w:rsid w:val="00AF68F1"/>
    <w:rsid w:val="00AF7A17"/>
    <w:rsid w:val="00B020B0"/>
    <w:rsid w:val="00B02883"/>
    <w:rsid w:val="00B033D4"/>
    <w:rsid w:val="00B04151"/>
    <w:rsid w:val="00B055A4"/>
    <w:rsid w:val="00B05768"/>
    <w:rsid w:val="00B05C5F"/>
    <w:rsid w:val="00B06360"/>
    <w:rsid w:val="00B07DAC"/>
    <w:rsid w:val="00B10A16"/>
    <w:rsid w:val="00B1138B"/>
    <w:rsid w:val="00B128C6"/>
    <w:rsid w:val="00B15080"/>
    <w:rsid w:val="00B1632B"/>
    <w:rsid w:val="00B23004"/>
    <w:rsid w:val="00B26732"/>
    <w:rsid w:val="00B26D39"/>
    <w:rsid w:val="00B3241D"/>
    <w:rsid w:val="00B338DE"/>
    <w:rsid w:val="00B33BD7"/>
    <w:rsid w:val="00B401DE"/>
    <w:rsid w:val="00B4235F"/>
    <w:rsid w:val="00B45706"/>
    <w:rsid w:val="00B45861"/>
    <w:rsid w:val="00B4739E"/>
    <w:rsid w:val="00B47F94"/>
    <w:rsid w:val="00B508EB"/>
    <w:rsid w:val="00B51B0A"/>
    <w:rsid w:val="00B55212"/>
    <w:rsid w:val="00B55D85"/>
    <w:rsid w:val="00B55F86"/>
    <w:rsid w:val="00B56C4A"/>
    <w:rsid w:val="00B602C3"/>
    <w:rsid w:val="00B60F9D"/>
    <w:rsid w:val="00B61236"/>
    <w:rsid w:val="00B623AC"/>
    <w:rsid w:val="00B652A7"/>
    <w:rsid w:val="00B65440"/>
    <w:rsid w:val="00B6760C"/>
    <w:rsid w:val="00B677D5"/>
    <w:rsid w:val="00B73150"/>
    <w:rsid w:val="00B75CE8"/>
    <w:rsid w:val="00B75EF2"/>
    <w:rsid w:val="00B76DB0"/>
    <w:rsid w:val="00B80F21"/>
    <w:rsid w:val="00B80F3F"/>
    <w:rsid w:val="00B82140"/>
    <w:rsid w:val="00B82E29"/>
    <w:rsid w:val="00B8504B"/>
    <w:rsid w:val="00B870BF"/>
    <w:rsid w:val="00B87FB7"/>
    <w:rsid w:val="00B90ABB"/>
    <w:rsid w:val="00B9282E"/>
    <w:rsid w:val="00B92BC5"/>
    <w:rsid w:val="00B93B42"/>
    <w:rsid w:val="00B94F8E"/>
    <w:rsid w:val="00B963E1"/>
    <w:rsid w:val="00B96897"/>
    <w:rsid w:val="00B96CCC"/>
    <w:rsid w:val="00B9716D"/>
    <w:rsid w:val="00BA0ADD"/>
    <w:rsid w:val="00BA540A"/>
    <w:rsid w:val="00BA5470"/>
    <w:rsid w:val="00BA5A93"/>
    <w:rsid w:val="00BA6559"/>
    <w:rsid w:val="00BA65B2"/>
    <w:rsid w:val="00BB1E9B"/>
    <w:rsid w:val="00BB2110"/>
    <w:rsid w:val="00BB3330"/>
    <w:rsid w:val="00BC0276"/>
    <w:rsid w:val="00BC0B88"/>
    <w:rsid w:val="00BC0C4D"/>
    <w:rsid w:val="00BC27D6"/>
    <w:rsid w:val="00BC6A44"/>
    <w:rsid w:val="00BC72D2"/>
    <w:rsid w:val="00BC7522"/>
    <w:rsid w:val="00BC7CE7"/>
    <w:rsid w:val="00BC7FDD"/>
    <w:rsid w:val="00BD137B"/>
    <w:rsid w:val="00BD1FCE"/>
    <w:rsid w:val="00BD24B5"/>
    <w:rsid w:val="00BD27AB"/>
    <w:rsid w:val="00BD36D9"/>
    <w:rsid w:val="00BD7E9A"/>
    <w:rsid w:val="00BD7F7B"/>
    <w:rsid w:val="00BE34A4"/>
    <w:rsid w:val="00BE40DD"/>
    <w:rsid w:val="00BE44B2"/>
    <w:rsid w:val="00BE605E"/>
    <w:rsid w:val="00BE74AD"/>
    <w:rsid w:val="00BF5B54"/>
    <w:rsid w:val="00BF7E36"/>
    <w:rsid w:val="00C00D43"/>
    <w:rsid w:val="00C0413F"/>
    <w:rsid w:val="00C07134"/>
    <w:rsid w:val="00C0778E"/>
    <w:rsid w:val="00C10ABE"/>
    <w:rsid w:val="00C12E19"/>
    <w:rsid w:val="00C142C9"/>
    <w:rsid w:val="00C14E4E"/>
    <w:rsid w:val="00C170B7"/>
    <w:rsid w:val="00C200A4"/>
    <w:rsid w:val="00C2102D"/>
    <w:rsid w:val="00C33FF8"/>
    <w:rsid w:val="00C37055"/>
    <w:rsid w:val="00C4098A"/>
    <w:rsid w:val="00C432C4"/>
    <w:rsid w:val="00C47A42"/>
    <w:rsid w:val="00C51711"/>
    <w:rsid w:val="00C51A33"/>
    <w:rsid w:val="00C525D8"/>
    <w:rsid w:val="00C538BC"/>
    <w:rsid w:val="00C53ECD"/>
    <w:rsid w:val="00C547FF"/>
    <w:rsid w:val="00C55C0A"/>
    <w:rsid w:val="00C61838"/>
    <w:rsid w:val="00C61BEF"/>
    <w:rsid w:val="00C61F93"/>
    <w:rsid w:val="00C62142"/>
    <w:rsid w:val="00C6364B"/>
    <w:rsid w:val="00C63680"/>
    <w:rsid w:val="00C81943"/>
    <w:rsid w:val="00C82FE1"/>
    <w:rsid w:val="00C83B78"/>
    <w:rsid w:val="00C83D46"/>
    <w:rsid w:val="00C851E9"/>
    <w:rsid w:val="00C86A5C"/>
    <w:rsid w:val="00C86E0F"/>
    <w:rsid w:val="00C904A1"/>
    <w:rsid w:val="00C90F65"/>
    <w:rsid w:val="00C910AF"/>
    <w:rsid w:val="00C93B57"/>
    <w:rsid w:val="00C9561D"/>
    <w:rsid w:val="00C959E5"/>
    <w:rsid w:val="00C96303"/>
    <w:rsid w:val="00C96FF4"/>
    <w:rsid w:val="00CA00D5"/>
    <w:rsid w:val="00CA0270"/>
    <w:rsid w:val="00CA4BC1"/>
    <w:rsid w:val="00CC24F2"/>
    <w:rsid w:val="00CC3B42"/>
    <w:rsid w:val="00CC3F4B"/>
    <w:rsid w:val="00CD0192"/>
    <w:rsid w:val="00CD1D7E"/>
    <w:rsid w:val="00CD36AE"/>
    <w:rsid w:val="00CD390E"/>
    <w:rsid w:val="00CD4EDE"/>
    <w:rsid w:val="00CD64AC"/>
    <w:rsid w:val="00CD7A4C"/>
    <w:rsid w:val="00CD7C62"/>
    <w:rsid w:val="00CD7C98"/>
    <w:rsid w:val="00CE0AFE"/>
    <w:rsid w:val="00CE0C8A"/>
    <w:rsid w:val="00CE154B"/>
    <w:rsid w:val="00CE290F"/>
    <w:rsid w:val="00CE3895"/>
    <w:rsid w:val="00CE6932"/>
    <w:rsid w:val="00CE709B"/>
    <w:rsid w:val="00CE7493"/>
    <w:rsid w:val="00CE7F8B"/>
    <w:rsid w:val="00CF2839"/>
    <w:rsid w:val="00CF3FFB"/>
    <w:rsid w:val="00CF49A2"/>
    <w:rsid w:val="00CF7A3E"/>
    <w:rsid w:val="00D02DC3"/>
    <w:rsid w:val="00D036C3"/>
    <w:rsid w:val="00D0619A"/>
    <w:rsid w:val="00D065D6"/>
    <w:rsid w:val="00D0721B"/>
    <w:rsid w:val="00D07C34"/>
    <w:rsid w:val="00D1238B"/>
    <w:rsid w:val="00D12DC8"/>
    <w:rsid w:val="00D145C6"/>
    <w:rsid w:val="00D15600"/>
    <w:rsid w:val="00D16219"/>
    <w:rsid w:val="00D166A3"/>
    <w:rsid w:val="00D16815"/>
    <w:rsid w:val="00D16906"/>
    <w:rsid w:val="00D219BC"/>
    <w:rsid w:val="00D2367F"/>
    <w:rsid w:val="00D270FD"/>
    <w:rsid w:val="00D2718E"/>
    <w:rsid w:val="00D319BF"/>
    <w:rsid w:val="00D31BC6"/>
    <w:rsid w:val="00D37FD5"/>
    <w:rsid w:val="00D411C6"/>
    <w:rsid w:val="00D41D16"/>
    <w:rsid w:val="00D41DB8"/>
    <w:rsid w:val="00D434E6"/>
    <w:rsid w:val="00D43CAC"/>
    <w:rsid w:val="00D4439B"/>
    <w:rsid w:val="00D447D2"/>
    <w:rsid w:val="00D45356"/>
    <w:rsid w:val="00D46510"/>
    <w:rsid w:val="00D467C3"/>
    <w:rsid w:val="00D46F2E"/>
    <w:rsid w:val="00D478B5"/>
    <w:rsid w:val="00D47E65"/>
    <w:rsid w:val="00D51A15"/>
    <w:rsid w:val="00D5204B"/>
    <w:rsid w:val="00D529A2"/>
    <w:rsid w:val="00D55587"/>
    <w:rsid w:val="00D55C93"/>
    <w:rsid w:val="00D57D21"/>
    <w:rsid w:val="00D6161C"/>
    <w:rsid w:val="00D61C61"/>
    <w:rsid w:val="00D636C3"/>
    <w:rsid w:val="00D648A0"/>
    <w:rsid w:val="00D666BE"/>
    <w:rsid w:val="00D66939"/>
    <w:rsid w:val="00D6758E"/>
    <w:rsid w:val="00D7030F"/>
    <w:rsid w:val="00D72D27"/>
    <w:rsid w:val="00D744FD"/>
    <w:rsid w:val="00D75750"/>
    <w:rsid w:val="00D75EE4"/>
    <w:rsid w:val="00D76BB4"/>
    <w:rsid w:val="00D76E8E"/>
    <w:rsid w:val="00D814BD"/>
    <w:rsid w:val="00D90694"/>
    <w:rsid w:val="00D90EAD"/>
    <w:rsid w:val="00D91531"/>
    <w:rsid w:val="00D9457D"/>
    <w:rsid w:val="00D95E85"/>
    <w:rsid w:val="00DA0E0F"/>
    <w:rsid w:val="00DA0FF9"/>
    <w:rsid w:val="00DA1FE4"/>
    <w:rsid w:val="00DA4797"/>
    <w:rsid w:val="00DB0B80"/>
    <w:rsid w:val="00DB0B8E"/>
    <w:rsid w:val="00DB193C"/>
    <w:rsid w:val="00DB1FAF"/>
    <w:rsid w:val="00DC13CA"/>
    <w:rsid w:val="00DC1A85"/>
    <w:rsid w:val="00DC2406"/>
    <w:rsid w:val="00DC5F98"/>
    <w:rsid w:val="00DD15F1"/>
    <w:rsid w:val="00DD3040"/>
    <w:rsid w:val="00DD36B0"/>
    <w:rsid w:val="00DD64CE"/>
    <w:rsid w:val="00DE02E3"/>
    <w:rsid w:val="00DE05DD"/>
    <w:rsid w:val="00DE0B63"/>
    <w:rsid w:val="00DE0E95"/>
    <w:rsid w:val="00DE1F61"/>
    <w:rsid w:val="00DE3280"/>
    <w:rsid w:val="00DE387E"/>
    <w:rsid w:val="00DE39AF"/>
    <w:rsid w:val="00DE458D"/>
    <w:rsid w:val="00DE5C71"/>
    <w:rsid w:val="00DE6BDF"/>
    <w:rsid w:val="00DE709E"/>
    <w:rsid w:val="00DF0458"/>
    <w:rsid w:val="00DF2105"/>
    <w:rsid w:val="00DF2958"/>
    <w:rsid w:val="00DF4436"/>
    <w:rsid w:val="00DF5F31"/>
    <w:rsid w:val="00DF6BA8"/>
    <w:rsid w:val="00DF7082"/>
    <w:rsid w:val="00DF7E38"/>
    <w:rsid w:val="00E0000F"/>
    <w:rsid w:val="00E001FE"/>
    <w:rsid w:val="00E00530"/>
    <w:rsid w:val="00E01121"/>
    <w:rsid w:val="00E01D8F"/>
    <w:rsid w:val="00E01EB2"/>
    <w:rsid w:val="00E06196"/>
    <w:rsid w:val="00E06A47"/>
    <w:rsid w:val="00E10313"/>
    <w:rsid w:val="00E111E4"/>
    <w:rsid w:val="00E13267"/>
    <w:rsid w:val="00E21309"/>
    <w:rsid w:val="00E23E60"/>
    <w:rsid w:val="00E24C0A"/>
    <w:rsid w:val="00E252E5"/>
    <w:rsid w:val="00E25FB1"/>
    <w:rsid w:val="00E26CBC"/>
    <w:rsid w:val="00E27383"/>
    <w:rsid w:val="00E331B2"/>
    <w:rsid w:val="00E36E45"/>
    <w:rsid w:val="00E37972"/>
    <w:rsid w:val="00E40590"/>
    <w:rsid w:val="00E410FE"/>
    <w:rsid w:val="00E4272F"/>
    <w:rsid w:val="00E43FCD"/>
    <w:rsid w:val="00E457E7"/>
    <w:rsid w:val="00E46B90"/>
    <w:rsid w:val="00E46FA3"/>
    <w:rsid w:val="00E47196"/>
    <w:rsid w:val="00E47D3B"/>
    <w:rsid w:val="00E514E9"/>
    <w:rsid w:val="00E517BE"/>
    <w:rsid w:val="00E5258A"/>
    <w:rsid w:val="00E52DF8"/>
    <w:rsid w:val="00E534FF"/>
    <w:rsid w:val="00E549D7"/>
    <w:rsid w:val="00E5524B"/>
    <w:rsid w:val="00E604F9"/>
    <w:rsid w:val="00E611BE"/>
    <w:rsid w:val="00E61397"/>
    <w:rsid w:val="00E639DE"/>
    <w:rsid w:val="00E650BE"/>
    <w:rsid w:val="00E65E61"/>
    <w:rsid w:val="00E664D9"/>
    <w:rsid w:val="00E67157"/>
    <w:rsid w:val="00E6794C"/>
    <w:rsid w:val="00E70635"/>
    <w:rsid w:val="00E70A27"/>
    <w:rsid w:val="00E72300"/>
    <w:rsid w:val="00E72CB1"/>
    <w:rsid w:val="00E7590B"/>
    <w:rsid w:val="00E81ECE"/>
    <w:rsid w:val="00E82433"/>
    <w:rsid w:val="00E844A7"/>
    <w:rsid w:val="00E85D72"/>
    <w:rsid w:val="00E905CD"/>
    <w:rsid w:val="00E90B80"/>
    <w:rsid w:val="00E934C6"/>
    <w:rsid w:val="00E9547F"/>
    <w:rsid w:val="00E95833"/>
    <w:rsid w:val="00E96A4E"/>
    <w:rsid w:val="00EA0A78"/>
    <w:rsid w:val="00EA10B1"/>
    <w:rsid w:val="00EA1CA7"/>
    <w:rsid w:val="00EA3068"/>
    <w:rsid w:val="00EA35AF"/>
    <w:rsid w:val="00EA40E8"/>
    <w:rsid w:val="00EA5637"/>
    <w:rsid w:val="00EA5F5D"/>
    <w:rsid w:val="00EA71CC"/>
    <w:rsid w:val="00EA7E7E"/>
    <w:rsid w:val="00EB0477"/>
    <w:rsid w:val="00EB1C23"/>
    <w:rsid w:val="00EB320B"/>
    <w:rsid w:val="00EB37AA"/>
    <w:rsid w:val="00EB6F55"/>
    <w:rsid w:val="00EB7581"/>
    <w:rsid w:val="00EC1062"/>
    <w:rsid w:val="00EC1B56"/>
    <w:rsid w:val="00EC1CE9"/>
    <w:rsid w:val="00EC5173"/>
    <w:rsid w:val="00EC71FA"/>
    <w:rsid w:val="00EC7C26"/>
    <w:rsid w:val="00EC7D24"/>
    <w:rsid w:val="00ED12FF"/>
    <w:rsid w:val="00ED1DE5"/>
    <w:rsid w:val="00ED4DE2"/>
    <w:rsid w:val="00ED56F7"/>
    <w:rsid w:val="00EE08A8"/>
    <w:rsid w:val="00EE2D17"/>
    <w:rsid w:val="00EE3409"/>
    <w:rsid w:val="00EE42E9"/>
    <w:rsid w:val="00EE597D"/>
    <w:rsid w:val="00EE5B7E"/>
    <w:rsid w:val="00EE7247"/>
    <w:rsid w:val="00EE7A42"/>
    <w:rsid w:val="00EE7B64"/>
    <w:rsid w:val="00EF015C"/>
    <w:rsid w:val="00EF0763"/>
    <w:rsid w:val="00EF1747"/>
    <w:rsid w:val="00EF31F8"/>
    <w:rsid w:val="00EF4442"/>
    <w:rsid w:val="00EF4FB4"/>
    <w:rsid w:val="00EF69CA"/>
    <w:rsid w:val="00F00834"/>
    <w:rsid w:val="00F0525C"/>
    <w:rsid w:val="00F06C62"/>
    <w:rsid w:val="00F06DD9"/>
    <w:rsid w:val="00F105B3"/>
    <w:rsid w:val="00F10CA9"/>
    <w:rsid w:val="00F10D4A"/>
    <w:rsid w:val="00F132F6"/>
    <w:rsid w:val="00F13459"/>
    <w:rsid w:val="00F16C4F"/>
    <w:rsid w:val="00F22A0C"/>
    <w:rsid w:val="00F22FA7"/>
    <w:rsid w:val="00F23ACC"/>
    <w:rsid w:val="00F249F6"/>
    <w:rsid w:val="00F24E1D"/>
    <w:rsid w:val="00F258BB"/>
    <w:rsid w:val="00F30637"/>
    <w:rsid w:val="00F31B49"/>
    <w:rsid w:val="00F3362F"/>
    <w:rsid w:val="00F33DFB"/>
    <w:rsid w:val="00F34399"/>
    <w:rsid w:val="00F35331"/>
    <w:rsid w:val="00F36F39"/>
    <w:rsid w:val="00F375F0"/>
    <w:rsid w:val="00F426C9"/>
    <w:rsid w:val="00F429B9"/>
    <w:rsid w:val="00F4382B"/>
    <w:rsid w:val="00F4548B"/>
    <w:rsid w:val="00F45E1C"/>
    <w:rsid w:val="00F4605B"/>
    <w:rsid w:val="00F473E5"/>
    <w:rsid w:val="00F5097D"/>
    <w:rsid w:val="00F50FB6"/>
    <w:rsid w:val="00F51838"/>
    <w:rsid w:val="00F51DB8"/>
    <w:rsid w:val="00F60890"/>
    <w:rsid w:val="00F6131F"/>
    <w:rsid w:val="00F61DF1"/>
    <w:rsid w:val="00F61E16"/>
    <w:rsid w:val="00F61EF8"/>
    <w:rsid w:val="00F62254"/>
    <w:rsid w:val="00F63EB3"/>
    <w:rsid w:val="00F709C6"/>
    <w:rsid w:val="00F726F0"/>
    <w:rsid w:val="00F73831"/>
    <w:rsid w:val="00F775AC"/>
    <w:rsid w:val="00F80B0B"/>
    <w:rsid w:val="00F80C25"/>
    <w:rsid w:val="00F83EC3"/>
    <w:rsid w:val="00F93D6A"/>
    <w:rsid w:val="00F949A3"/>
    <w:rsid w:val="00F9681A"/>
    <w:rsid w:val="00F97711"/>
    <w:rsid w:val="00F97869"/>
    <w:rsid w:val="00FA1B54"/>
    <w:rsid w:val="00FA35E9"/>
    <w:rsid w:val="00FA40F7"/>
    <w:rsid w:val="00FA5B80"/>
    <w:rsid w:val="00FA5E35"/>
    <w:rsid w:val="00FB015A"/>
    <w:rsid w:val="00FB08D2"/>
    <w:rsid w:val="00FB0AEB"/>
    <w:rsid w:val="00FB1E83"/>
    <w:rsid w:val="00FB46DB"/>
    <w:rsid w:val="00FB4A5A"/>
    <w:rsid w:val="00FB50C5"/>
    <w:rsid w:val="00FC35F2"/>
    <w:rsid w:val="00FC3E4E"/>
    <w:rsid w:val="00FC4649"/>
    <w:rsid w:val="00FC57E2"/>
    <w:rsid w:val="00FD0E0D"/>
    <w:rsid w:val="00FD23E8"/>
    <w:rsid w:val="00FD28AD"/>
    <w:rsid w:val="00FD73CC"/>
    <w:rsid w:val="00FD78E9"/>
    <w:rsid w:val="00FE085F"/>
    <w:rsid w:val="00FE0A95"/>
    <w:rsid w:val="00FE1620"/>
    <w:rsid w:val="00FE202B"/>
    <w:rsid w:val="00FE29B3"/>
    <w:rsid w:val="00FE374F"/>
    <w:rsid w:val="00FE3A18"/>
    <w:rsid w:val="00FE6B7F"/>
    <w:rsid w:val="00FE7654"/>
    <w:rsid w:val="00FF050C"/>
    <w:rsid w:val="00FF10F7"/>
    <w:rsid w:val="00FF185C"/>
    <w:rsid w:val="00FF35AB"/>
    <w:rsid w:val="00FF54EA"/>
    <w:rsid w:val="00FF6C84"/>
    <w:rsid w:val="00FF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E6764C"/>
  <w15:docId w15:val="{8AC1AF4C-62B0-48C4-8651-D2B15803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6F8C"/>
    <w:rPr>
      <w:rFonts w:ascii="Tahoma" w:hAnsi="Tahoma"/>
      <w:szCs w:val="24"/>
      <w:lang w:val="en-GB" w:eastAsia="sv-SE"/>
    </w:rPr>
  </w:style>
  <w:style w:type="paragraph" w:styleId="berschrift1">
    <w:name w:val="heading 1"/>
    <w:basedOn w:val="Standard"/>
    <w:next w:val="Standard"/>
    <w:link w:val="berschrift1Zchn"/>
    <w:uiPriority w:val="99"/>
    <w:qFormat/>
    <w:rsid w:val="006E42DB"/>
    <w:pPr>
      <w:keepNext/>
      <w:numPr>
        <w:numId w:val="1"/>
      </w:numPr>
      <w:spacing w:before="480" w:after="120"/>
      <w:outlineLvl w:val="0"/>
    </w:pPr>
    <w:rPr>
      <w:rFonts w:cs="Arial"/>
      <w:b/>
      <w:bCs/>
      <w:kern w:val="32"/>
      <w:sz w:val="24"/>
      <w:szCs w:val="32"/>
    </w:rPr>
  </w:style>
  <w:style w:type="paragraph" w:styleId="berschrift2">
    <w:name w:val="heading 2"/>
    <w:basedOn w:val="Standard"/>
    <w:next w:val="Standard"/>
    <w:link w:val="berschrift2Zchn"/>
    <w:uiPriority w:val="99"/>
    <w:qFormat/>
    <w:rsid w:val="006E42DB"/>
    <w:pPr>
      <w:keepNext/>
      <w:numPr>
        <w:ilvl w:val="1"/>
        <w:numId w:val="1"/>
      </w:numPr>
      <w:spacing w:before="480" w:after="60"/>
      <w:outlineLvl w:val="1"/>
    </w:pPr>
    <w:rPr>
      <w:rFonts w:cs="Arial"/>
      <w:b/>
      <w:bCs/>
      <w:iCs/>
      <w:szCs w:val="28"/>
    </w:rPr>
  </w:style>
  <w:style w:type="paragraph" w:styleId="berschrift3">
    <w:name w:val="heading 3"/>
    <w:basedOn w:val="Standard"/>
    <w:next w:val="Standard"/>
    <w:link w:val="berschrift3Zchn"/>
    <w:autoRedefine/>
    <w:uiPriority w:val="99"/>
    <w:qFormat/>
    <w:rsid w:val="00625943"/>
    <w:pPr>
      <w:keepNext/>
      <w:numPr>
        <w:ilvl w:val="2"/>
        <w:numId w:val="1"/>
      </w:numPr>
      <w:tabs>
        <w:tab w:val="clear" w:pos="1224"/>
        <w:tab w:val="num" w:pos="709"/>
      </w:tabs>
      <w:spacing w:before="240" w:after="60"/>
      <w:ind w:left="709" w:hanging="709"/>
      <w:outlineLvl w:val="2"/>
    </w:pPr>
    <w:rPr>
      <w:rFonts w:cs="Arial"/>
      <w:b/>
      <w:bCs/>
      <w:szCs w:val="26"/>
    </w:rPr>
  </w:style>
  <w:style w:type="paragraph" w:styleId="berschrift4">
    <w:name w:val="heading 4"/>
    <w:basedOn w:val="berschrift3"/>
    <w:next w:val="Standard"/>
    <w:link w:val="berschrift4Zchn"/>
    <w:uiPriority w:val="99"/>
    <w:qFormat/>
    <w:rsid w:val="006E42DB"/>
    <w:pPr>
      <w:numPr>
        <w:ilvl w:val="3"/>
      </w:numPr>
      <w:tabs>
        <w:tab w:val="num" w:pos="993"/>
        <w:tab w:val="num" w:pos="1224"/>
      </w:tabs>
      <w:ind w:left="993" w:hanging="993"/>
      <w:outlineLvl w:val="3"/>
    </w:pPr>
  </w:style>
  <w:style w:type="paragraph" w:styleId="berschrift5">
    <w:name w:val="heading 5"/>
    <w:basedOn w:val="Standard"/>
    <w:next w:val="Standard"/>
    <w:link w:val="berschrift5Zchn"/>
    <w:uiPriority w:val="99"/>
    <w:qFormat/>
    <w:rsid w:val="0051402B"/>
    <w:pPr>
      <w:tabs>
        <w:tab w:val="num" w:pos="1008"/>
      </w:tabs>
      <w:spacing w:before="240" w:after="60"/>
      <w:ind w:left="1008" w:hanging="1008"/>
      <w:outlineLvl w:val="4"/>
    </w:pPr>
    <w:rPr>
      <w:rFonts w:ascii="Times New Roman" w:hAnsi="Times New Roman"/>
      <w:b/>
      <w:bCs/>
      <w:i/>
      <w:iCs/>
      <w:sz w:val="26"/>
      <w:szCs w:val="26"/>
      <w:lang w:val="da-DK" w:eastAsia="da-DK"/>
    </w:rPr>
  </w:style>
  <w:style w:type="paragraph" w:styleId="berschrift6">
    <w:name w:val="heading 6"/>
    <w:basedOn w:val="Standard"/>
    <w:next w:val="Standard"/>
    <w:link w:val="berschrift6Zchn"/>
    <w:uiPriority w:val="99"/>
    <w:qFormat/>
    <w:rsid w:val="0051402B"/>
    <w:pPr>
      <w:tabs>
        <w:tab w:val="num" w:pos="1152"/>
      </w:tabs>
      <w:spacing w:before="240" w:after="60"/>
      <w:ind w:left="1152" w:hanging="1152"/>
      <w:outlineLvl w:val="5"/>
    </w:pPr>
    <w:rPr>
      <w:rFonts w:ascii="Times New Roman" w:hAnsi="Times New Roman"/>
      <w:b/>
      <w:bCs/>
      <w:szCs w:val="22"/>
      <w:lang w:val="da-DK" w:eastAsia="da-DK"/>
    </w:rPr>
  </w:style>
  <w:style w:type="paragraph" w:styleId="berschrift7">
    <w:name w:val="heading 7"/>
    <w:basedOn w:val="Standard"/>
    <w:next w:val="Standard"/>
    <w:link w:val="berschrift7Zchn"/>
    <w:uiPriority w:val="99"/>
    <w:qFormat/>
    <w:rsid w:val="0051402B"/>
    <w:pPr>
      <w:tabs>
        <w:tab w:val="num" w:pos="1296"/>
      </w:tabs>
      <w:spacing w:before="240" w:after="60"/>
      <w:ind w:left="1296" w:hanging="1296"/>
      <w:outlineLvl w:val="6"/>
    </w:pPr>
    <w:rPr>
      <w:rFonts w:ascii="Times New Roman" w:hAnsi="Times New Roman"/>
      <w:sz w:val="24"/>
      <w:lang w:val="da-DK" w:eastAsia="da-DK"/>
    </w:rPr>
  </w:style>
  <w:style w:type="paragraph" w:styleId="berschrift8">
    <w:name w:val="heading 8"/>
    <w:basedOn w:val="Standard"/>
    <w:next w:val="Standard"/>
    <w:link w:val="berschrift8Zchn"/>
    <w:uiPriority w:val="99"/>
    <w:qFormat/>
    <w:rsid w:val="0051402B"/>
    <w:pPr>
      <w:tabs>
        <w:tab w:val="num" w:pos="1440"/>
      </w:tabs>
      <w:spacing w:before="240" w:after="60"/>
      <w:ind w:left="1440" w:hanging="1440"/>
      <w:outlineLvl w:val="7"/>
    </w:pPr>
    <w:rPr>
      <w:rFonts w:ascii="Times New Roman" w:hAnsi="Times New Roman"/>
      <w:i/>
      <w:iCs/>
      <w:sz w:val="24"/>
      <w:lang w:val="da-DK" w:eastAsia="da-DK"/>
    </w:rPr>
  </w:style>
  <w:style w:type="paragraph" w:styleId="berschrift9">
    <w:name w:val="heading 9"/>
    <w:basedOn w:val="Standard"/>
    <w:next w:val="Standard"/>
    <w:link w:val="berschrift9Zchn"/>
    <w:uiPriority w:val="99"/>
    <w:qFormat/>
    <w:rsid w:val="0051402B"/>
    <w:pPr>
      <w:tabs>
        <w:tab w:val="num" w:pos="1584"/>
      </w:tabs>
      <w:spacing w:before="240" w:after="60"/>
      <w:ind w:left="1584" w:hanging="1584"/>
      <w:outlineLvl w:val="8"/>
    </w:pPr>
    <w:rPr>
      <w:rFonts w:ascii="Arial" w:hAnsi="Arial" w:cs="Arial"/>
      <w:szCs w:val="22"/>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4E0FE5"/>
    <w:rPr>
      <w:rFonts w:ascii="Tahoma" w:hAnsi="Tahoma" w:cs="Arial"/>
      <w:b/>
      <w:bCs/>
      <w:kern w:val="32"/>
      <w:sz w:val="24"/>
      <w:szCs w:val="32"/>
      <w:lang w:val="en-GB" w:eastAsia="sv-SE"/>
    </w:rPr>
  </w:style>
  <w:style w:type="character" w:customStyle="1" w:styleId="berschrift2Zchn">
    <w:name w:val="Überschrift 2 Zchn"/>
    <w:basedOn w:val="Absatz-Standardschriftart"/>
    <w:link w:val="berschrift2"/>
    <w:uiPriority w:val="99"/>
    <w:rsid w:val="004E0FE5"/>
    <w:rPr>
      <w:rFonts w:ascii="Tahoma" w:hAnsi="Tahoma" w:cs="Arial"/>
      <w:b/>
      <w:bCs/>
      <w:iCs/>
      <w:szCs w:val="28"/>
      <w:lang w:val="en-GB" w:eastAsia="sv-SE"/>
    </w:rPr>
  </w:style>
  <w:style w:type="character" w:customStyle="1" w:styleId="berschrift3Zchn">
    <w:name w:val="Überschrift 3 Zchn"/>
    <w:basedOn w:val="Absatz-Standardschriftart"/>
    <w:link w:val="berschrift3"/>
    <w:uiPriority w:val="99"/>
    <w:rsid w:val="00625943"/>
    <w:rPr>
      <w:rFonts w:ascii="Tahoma" w:hAnsi="Tahoma" w:cs="Arial"/>
      <w:b/>
      <w:bCs/>
      <w:szCs w:val="26"/>
      <w:lang w:val="en-GB" w:eastAsia="sv-SE"/>
    </w:rPr>
  </w:style>
  <w:style w:type="character" w:customStyle="1" w:styleId="berschrift4Zchn">
    <w:name w:val="Überschrift 4 Zchn"/>
    <w:basedOn w:val="Absatz-Standardschriftart"/>
    <w:link w:val="berschrift4"/>
    <w:uiPriority w:val="99"/>
    <w:rsid w:val="004E0FE5"/>
    <w:rPr>
      <w:rFonts w:ascii="Tahoma" w:hAnsi="Tahoma" w:cs="Arial"/>
      <w:b/>
      <w:bCs/>
      <w:i/>
      <w:szCs w:val="26"/>
      <w:lang w:val="en-GB" w:eastAsia="sv-SE"/>
    </w:rPr>
  </w:style>
  <w:style w:type="character" w:customStyle="1" w:styleId="berschrift5Zchn">
    <w:name w:val="Überschrift 5 Zchn"/>
    <w:basedOn w:val="Absatz-Standardschriftart"/>
    <w:link w:val="berschrift5"/>
    <w:uiPriority w:val="9"/>
    <w:semiHidden/>
    <w:rsid w:val="004E0FE5"/>
    <w:rPr>
      <w:rFonts w:asciiTheme="minorHAnsi" w:eastAsiaTheme="minorEastAsia" w:hAnsiTheme="minorHAnsi" w:cstheme="minorBidi"/>
      <w:b/>
      <w:bCs/>
      <w:i/>
      <w:iCs/>
      <w:sz w:val="26"/>
      <w:szCs w:val="26"/>
      <w:lang w:val="en-GB" w:eastAsia="sv-SE"/>
    </w:rPr>
  </w:style>
  <w:style w:type="character" w:customStyle="1" w:styleId="berschrift6Zchn">
    <w:name w:val="Überschrift 6 Zchn"/>
    <w:basedOn w:val="Absatz-Standardschriftart"/>
    <w:link w:val="berschrift6"/>
    <w:uiPriority w:val="9"/>
    <w:semiHidden/>
    <w:rsid w:val="004E0FE5"/>
    <w:rPr>
      <w:rFonts w:asciiTheme="minorHAnsi" w:eastAsiaTheme="minorEastAsia" w:hAnsiTheme="minorHAnsi" w:cstheme="minorBidi"/>
      <w:b/>
      <w:bCs/>
      <w:lang w:val="en-GB" w:eastAsia="sv-SE"/>
    </w:rPr>
  </w:style>
  <w:style w:type="character" w:customStyle="1" w:styleId="berschrift7Zchn">
    <w:name w:val="Überschrift 7 Zchn"/>
    <w:basedOn w:val="Absatz-Standardschriftart"/>
    <w:link w:val="berschrift7"/>
    <w:uiPriority w:val="9"/>
    <w:semiHidden/>
    <w:rsid w:val="004E0FE5"/>
    <w:rPr>
      <w:rFonts w:asciiTheme="minorHAnsi" w:eastAsiaTheme="minorEastAsia" w:hAnsiTheme="minorHAnsi" w:cstheme="minorBidi"/>
      <w:sz w:val="24"/>
      <w:szCs w:val="24"/>
      <w:lang w:val="en-GB" w:eastAsia="sv-SE"/>
    </w:rPr>
  </w:style>
  <w:style w:type="character" w:customStyle="1" w:styleId="berschrift8Zchn">
    <w:name w:val="Überschrift 8 Zchn"/>
    <w:basedOn w:val="Absatz-Standardschriftart"/>
    <w:link w:val="berschrift8"/>
    <w:uiPriority w:val="9"/>
    <w:semiHidden/>
    <w:rsid w:val="004E0FE5"/>
    <w:rPr>
      <w:rFonts w:asciiTheme="minorHAnsi" w:eastAsiaTheme="minorEastAsia" w:hAnsiTheme="minorHAnsi" w:cstheme="minorBidi"/>
      <w:i/>
      <w:iCs/>
      <w:sz w:val="24"/>
      <w:szCs w:val="24"/>
      <w:lang w:val="en-GB" w:eastAsia="sv-SE"/>
    </w:rPr>
  </w:style>
  <w:style w:type="character" w:customStyle="1" w:styleId="berschrift9Zchn">
    <w:name w:val="Überschrift 9 Zchn"/>
    <w:basedOn w:val="Absatz-Standardschriftart"/>
    <w:link w:val="berschrift9"/>
    <w:uiPriority w:val="9"/>
    <w:semiHidden/>
    <w:rsid w:val="004E0FE5"/>
    <w:rPr>
      <w:rFonts w:asciiTheme="majorHAnsi" w:eastAsiaTheme="majorEastAsia" w:hAnsiTheme="majorHAnsi" w:cstheme="majorBidi"/>
      <w:lang w:val="en-GB" w:eastAsia="sv-SE"/>
    </w:rPr>
  </w:style>
  <w:style w:type="paragraph" w:styleId="Kopfzeile">
    <w:name w:val="header"/>
    <w:basedOn w:val="Standard"/>
    <w:link w:val="KopfzeileZchn"/>
    <w:uiPriority w:val="99"/>
    <w:rsid w:val="00436AD6"/>
    <w:pPr>
      <w:tabs>
        <w:tab w:val="center" w:pos="4536"/>
        <w:tab w:val="right" w:pos="9072"/>
      </w:tabs>
    </w:pPr>
  </w:style>
  <w:style w:type="character" w:customStyle="1" w:styleId="KopfzeileZchn">
    <w:name w:val="Kopfzeile Zchn"/>
    <w:basedOn w:val="Absatz-Standardschriftart"/>
    <w:link w:val="Kopfzeile"/>
    <w:uiPriority w:val="99"/>
    <w:semiHidden/>
    <w:rsid w:val="004E0FE5"/>
    <w:rPr>
      <w:rFonts w:ascii="Tahoma" w:hAnsi="Tahoma"/>
      <w:szCs w:val="24"/>
      <w:lang w:val="en-GB" w:eastAsia="sv-SE"/>
    </w:rPr>
  </w:style>
  <w:style w:type="paragraph" w:styleId="Fuzeile">
    <w:name w:val="footer"/>
    <w:basedOn w:val="Standard"/>
    <w:link w:val="FuzeileZchn"/>
    <w:uiPriority w:val="99"/>
    <w:rsid w:val="00436AD6"/>
    <w:pPr>
      <w:tabs>
        <w:tab w:val="center" w:pos="4536"/>
        <w:tab w:val="right" w:pos="9072"/>
      </w:tabs>
    </w:pPr>
  </w:style>
  <w:style w:type="character" w:customStyle="1" w:styleId="FuzeileZchn">
    <w:name w:val="Fußzeile Zchn"/>
    <w:basedOn w:val="Absatz-Standardschriftart"/>
    <w:link w:val="Fuzeile"/>
    <w:uiPriority w:val="99"/>
    <w:semiHidden/>
    <w:rsid w:val="004E0FE5"/>
    <w:rPr>
      <w:rFonts w:ascii="Tahoma" w:hAnsi="Tahoma"/>
      <w:szCs w:val="24"/>
      <w:lang w:val="en-GB" w:eastAsia="sv-SE"/>
    </w:rPr>
  </w:style>
  <w:style w:type="character" w:styleId="Seitenzahl">
    <w:name w:val="page number"/>
    <w:basedOn w:val="Absatz-Standardschriftart"/>
    <w:uiPriority w:val="99"/>
    <w:rsid w:val="00436AD6"/>
    <w:rPr>
      <w:rFonts w:cs="Times New Roman"/>
    </w:rPr>
  </w:style>
  <w:style w:type="paragraph" w:customStyle="1" w:styleId="Rubrikutannumrering">
    <w:name w:val="Rubrik utan numrering"/>
    <w:basedOn w:val="berschrift1"/>
    <w:next w:val="Standard"/>
    <w:uiPriority w:val="99"/>
    <w:rsid w:val="00B61236"/>
    <w:pPr>
      <w:numPr>
        <w:numId w:val="0"/>
      </w:numPr>
    </w:pPr>
  </w:style>
  <w:style w:type="paragraph" w:styleId="Sprechblasentext">
    <w:name w:val="Balloon Text"/>
    <w:basedOn w:val="Standard"/>
    <w:link w:val="SprechblasentextZchn"/>
    <w:uiPriority w:val="99"/>
    <w:semiHidden/>
    <w:rsid w:val="0051402B"/>
    <w:rPr>
      <w:rFonts w:cs="Tahoma"/>
      <w:sz w:val="16"/>
      <w:szCs w:val="16"/>
      <w:lang w:val="da-DK" w:eastAsia="da-DK"/>
    </w:rPr>
  </w:style>
  <w:style w:type="character" w:customStyle="1" w:styleId="SprechblasentextZchn">
    <w:name w:val="Sprechblasentext Zchn"/>
    <w:basedOn w:val="Absatz-Standardschriftart"/>
    <w:link w:val="Sprechblasentext"/>
    <w:uiPriority w:val="99"/>
    <w:semiHidden/>
    <w:rsid w:val="004E0FE5"/>
    <w:rPr>
      <w:sz w:val="0"/>
      <w:szCs w:val="0"/>
      <w:lang w:val="en-GB" w:eastAsia="sv-SE"/>
    </w:rPr>
  </w:style>
  <w:style w:type="paragraph" w:styleId="Verzeichnis1">
    <w:name w:val="toc 1"/>
    <w:basedOn w:val="Standard"/>
    <w:next w:val="Standard"/>
    <w:autoRedefine/>
    <w:uiPriority w:val="39"/>
    <w:rsid w:val="0051402B"/>
  </w:style>
  <w:style w:type="paragraph" w:styleId="Verzeichnis2">
    <w:name w:val="toc 2"/>
    <w:basedOn w:val="Standard"/>
    <w:next w:val="Standard"/>
    <w:autoRedefine/>
    <w:uiPriority w:val="39"/>
    <w:rsid w:val="0051402B"/>
    <w:pPr>
      <w:ind w:left="220"/>
    </w:pPr>
  </w:style>
  <w:style w:type="paragraph" w:styleId="Verzeichnis3">
    <w:name w:val="toc 3"/>
    <w:basedOn w:val="Standard"/>
    <w:next w:val="Standard"/>
    <w:autoRedefine/>
    <w:uiPriority w:val="39"/>
    <w:rsid w:val="0051402B"/>
    <w:pPr>
      <w:ind w:left="440"/>
    </w:pPr>
  </w:style>
  <w:style w:type="character" w:styleId="Hyperlink">
    <w:name w:val="Hyperlink"/>
    <w:basedOn w:val="Absatz-Standardschriftart"/>
    <w:uiPriority w:val="99"/>
    <w:rsid w:val="0051402B"/>
    <w:rPr>
      <w:rFonts w:cs="Times New Roman"/>
      <w:color w:val="0000FF"/>
      <w:u w:val="single"/>
    </w:rPr>
  </w:style>
  <w:style w:type="character" w:styleId="Kommentarzeichen">
    <w:name w:val="annotation reference"/>
    <w:basedOn w:val="Absatz-Standardschriftart"/>
    <w:uiPriority w:val="99"/>
    <w:semiHidden/>
    <w:rsid w:val="00153466"/>
    <w:rPr>
      <w:rFonts w:cs="Times New Roman"/>
      <w:sz w:val="16"/>
    </w:rPr>
  </w:style>
  <w:style w:type="paragraph" w:styleId="Kommentartext">
    <w:name w:val="annotation text"/>
    <w:basedOn w:val="Standard"/>
    <w:link w:val="KommentartextZchn"/>
    <w:uiPriority w:val="99"/>
    <w:semiHidden/>
    <w:rsid w:val="00153466"/>
    <w:rPr>
      <w:sz w:val="20"/>
      <w:szCs w:val="20"/>
      <w:lang w:val="da-DK" w:eastAsia="da-DK"/>
    </w:rPr>
  </w:style>
  <w:style w:type="character" w:customStyle="1" w:styleId="KommentartextZchn">
    <w:name w:val="Kommentartext Zchn"/>
    <w:basedOn w:val="Absatz-Standardschriftart"/>
    <w:link w:val="Kommentartext"/>
    <w:uiPriority w:val="99"/>
    <w:semiHidden/>
    <w:rsid w:val="004E0FE5"/>
    <w:rPr>
      <w:rFonts w:ascii="Tahoma" w:hAnsi="Tahoma"/>
      <w:sz w:val="20"/>
      <w:szCs w:val="20"/>
      <w:lang w:val="en-GB" w:eastAsia="sv-SE"/>
    </w:rPr>
  </w:style>
  <w:style w:type="paragraph" w:customStyle="1" w:styleId="Heading11">
    <w:name w:val="Heading 11"/>
    <w:basedOn w:val="berschrift1"/>
    <w:uiPriority w:val="99"/>
    <w:rsid w:val="00153466"/>
    <w:pPr>
      <w:tabs>
        <w:tab w:val="num" w:pos="432"/>
      </w:tabs>
      <w:spacing w:before="240" w:after="60"/>
      <w:ind w:left="432" w:hanging="432"/>
    </w:pPr>
    <w:rPr>
      <w:lang w:val="da-DK" w:eastAsia="da-DK"/>
    </w:rPr>
  </w:style>
  <w:style w:type="paragraph" w:customStyle="1" w:styleId="Heading21">
    <w:name w:val="Heading 21"/>
    <w:basedOn w:val="berschrift2"/>
    <w:uiPriority w:val="99"/>
    <w:rsid w:val="00153466"/>
    <w:pPr>
      <w:tabs>
        <w:tab w:val="num" w:pos="576"/>
      </w:tabs>
      <w:spacing w:before="240"/>
      <w:ind w:left="576" w:hanging="576"/>
    </w:pPr>
    <w:rPr>
      <w:iCs w:val="0"/>
      <w:lang w:val="da-DK" w:eastAsia="da-DK"/>
    </w:rPr>
  </w:style>
  <w:style w:type="paragraph" w:customStyle="1" w:styleId="Heading31">
    <w:name w:val="Heading 31"/>
    <w:basedOn w:val="berschrift3"/>
    <w:uiPriority w:val="99"/>
    <w:rsid w:val="00153466"/>
    <w:pPr>
      <w:numPr>
        <w:ilvl w:val="0"/>
        <w:numId w:val="0"/>
      </w:numPr>
      <w:tabs>
        <w:tab w:val="num" w:pos="720"/>
      </w:tabs>
      <w:ind w:left="720" w:hanging="720"/>
    </w:pPr>
    <w:rPr>
      <w:lang w:val="da-DK" w:eastAsia="da-DK"/>
    </w:rPr>
  </w:style>
  <w:style w:type="paragraph" w:customStyle="1" w:styleId="Ttulo31">
    <w:name w:val="Título 31"/>
    <w:basedOn w:val="berschrift3"/>
    <w:next w:val="Heading31"/>
    <w:uiPriority w:val="99"/>
    <w:rsid w:val="00707C42"/>
    <w:pPr>
      <w:tabs>
        <w:tab w:val="clear" w:pos="709"/>
        <w:tab w:val="num" w:pos="720"/>
      </w:tabs>
      <w:ind w:left="720" w:hanging="720"/>
    </w:pPr>
    <w:rPr>
      <w:lang w:val="da-DK" w:eastAsia="da-DK"/>
    </w:rPr>
  </w:style>
  <w:style w:type="paragraph" w:customStyle="1" w:styleId="Formatmall1">
    <w:name w:val="Formatmall1"/>
    <w:basedOn w:val="Standard"/>
    <w:uiPriority w:val="99"/>
    <w:rsid w:val="002D0F9F"/>
    <w:pPr>
      <w:numPr>
        <w:numId w:val="2"/>
      </w:numPr>
    </w:pPr>
  </w:style>
  <w:style w:type="paragraph" w:customStyle="1" w:styleId="Formatmall2">
    <w:name w:val="Formatmall2"/>
    <w:basedOn w:val="berschrift1"/>
    <w:uiPriority w:val="99"/>
    <w:rsid w:val="002D0F9F"/>
    <w:rPr>
      <w:sz w:val="22"/>
    </w:rPr>
  </w:style>
  <w:style w:type="paragraph" w:customStyle="1" w:styleId="Formatmall3">
    <w:name w:val="Formatmall3"/>
    <w:basedOn w:val="Standard"/>
    <w:next w:val="Standard"/>
    <w:uiPriority w:val="99"/>
    <w:rsid w:val="002D0F9F"/>
  </w:style>
  <w:style w:type="paragraph" w:customStyle="1" w:styleId="Formatmall4">
    <w:name w:val="Formatmall4"/>
    <w:basedOn w:val="Standard"/>
    <w:uiPriority w:val="99"/>
    <w:rsid w:val="008C61F6"/>
    <w:rPr>
      <w:b/>
    </w:rPr>
  </w:style>
  <w:style w:type="paragraph" w:customStyle="1" w:styleId="FormatmallRubrik1Vnster0cmFrstaraden0cm">
    <w:name w:val="Formatmall Rubrik 1 + Vänster:  0 cm Första raden:  0 cm"/>
    <w:basedOn w:val="berschrift1"/>
    <w:autoRedefine/>
    <w:uiPriority w:val="99"/>
    <w:rsid w:val="002D0F9F"/>
    <w:pPr>
      <w:spacing w:before="120" w:after="0"/>
      <w:ind w:left="0" w:firstLine="0"/>
    </w:pPr>
    <w:rPr>
      <w:rFonts w:cs="Times New Roman"/>
      <w:szCs w:val="20"/>
    </w:rPr>
  </w:style>
  <w:style w:type="paragraph" w:customStyle="1" w:styleId="Rubrik10">
    <w:name w:val="Rubrik 10"/>
    <w:basedOn w:val="Standard"/>
    <w:autoRedefine/>
    <w:uiPriority w:val="99"/>
    <w:rsid w:val="008C61F6"/>
    <w:rPr>
      <w:b/>
    </w:rPr>
  </w:style>
  <w:style w:type="paragraph" w:customStyle="1" w:styleId="Ttulo21">
    <w:name w:val="Título 21"/>
    <w:basedOn w:val="berschrift2"/>
    <w:uiPriority w:val="99"/>
    <w:rsid w:val="0035011C"/>
    <w:pPr>
      <w:tabs>
        <w:tab w:val="num" w:pos="576"/>
      </w:tabs>
      <w:spacing w:before="240"/>
      <w:ind w:left="576" w:hanging="576"/>
    </w:pPr>
    <w:rPr>
      <w:iCs w:val="0"/>
      <w:lang w:val="da-DK" w:eastAsia="da-DK"/>
    </w:rPr>
  </w:style>
  <w:style w:type="paragraph" w:styleId="Verzeichnis4">
    <w:name w:val="toc 4"/>
    <w:basedOn w:val="Standard"/>
    <w:next w:val="Standard"/>
    <w:autoRedefine/>
    <w:uiPriority w:val="99"/>
    <w:rsid w:val="00CD7A4C"/>
    <w:pPr>
      <w:ind w:left="660"/>
    </w:pPr>
  </w:style>
  <w:style w:type="table" w:styleId="Tabellenraster">
    <w:name w:val="Table Grid"/>
    <w:basedOn w:val="NormaleTabelle"/>
    <w:uiPriority w:val="39"/>
    <w:locked/>
    <w:rsid w:val="0062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15C7"/>
    <w:pPr>
      <w:ind w:left="720"/>
      <w:contextualSpacing/>
    </w:pPr>
  </w:style>
  <w:style w:type="paragraph" w:styleId="Funotentext">
    <w:name w:val="footnote text"/>
    <w:basedOn w:val="Standard"/>
    <w:link w:val="FunotentextZchn"/>
    <w:uiPriority w:val="99"/>
    <w:semiHidden/>
    <w:unhideWhenUsed/>
    <w:rsid w:val="008C6379"/>
    <w:rPr>
      <w:sz w:val="20"/>
      <w:szCs w:val="20"/>
    </w:rPr>
  </w:style>
  <w:style w:type="character" w:customStyle="1" w:styleId="FunotentextZchn">
    <w:name w:val="Fußnotentext Zchn"/>
    <w:basedOn w:val="Absatz-Standardschriftart"/>
    <w:link w:val="Funotentext"/>
    <w:uiPriority w:val="99"/>
    <w:semiHidden/>
    <w:rsid w:val="008C6379"/>
    <w:rPr>
      <w:rFonts w:ascii="Tahoma" w:hAnsi="Tahoma"/>
      <w:sz w:val="20"/>
      <w:szCs w:val="20"/>
      <w:lang w:val="en-GB" w:eastAsia="sv-SE"/>
    </w:rPr>
  </w:style>
  <w:style w:type="character" w:styleId="Funotenzeichen">
    <w:name w:val="footnote reference"/>
    <w:basedOn w:val="Absatz-Standardschriftart"/>
    <w:uiPriority w:val="99"/>
    <w:semiHidden/>
    <w:unhideWhenUsed/>
    <w:rsid w:val="008C63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fpa-e.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cfpa-e.eu"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Local\Microsoft\Windows\Temporary%20Internet%20Files\Content.Outlook\4QU0FMTM\Templates%20Guideline%20F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B738F-1E31-4B5C-8357-E5ADACCB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 Guideline Fire.dotx</Template>
  <TotalTime>0</TotalTime>
  <Pages>23</Pages>
  <Words>6383</Words>
  <Characters>37976</Characters>
  <Application>Microsoft Office Word</Application>
  <DocSecurity>0</DocSecurity>
  <Lines>316</Lines>
  <Paragraphs>88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Xxxxxxx</vt:lpstr>
      <vt:lpstr>Xxxxxxx</vt:lpstr>
    </vt:vector>
  </TitlesOfParts>
  <Company>Resurskontoret i Sthlm</Company>
  <LinksUpToDate>false</LinksUpToDate>
  <CharactersWithSpaces>44271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subject/>
  <dc:creator>Jon</dc:creator>
  <cp:keywords/>
  <dc:description/>
  <cp:lastModifiedBy>Rusch, Hardy</cp:lastModifiedBy>
  <cp:revision>6</cp:revision>
  <cp:lastPrinted>2022-03-21T12:43:00Z</cp:lastPrinted>
  <dcterms:created xsi:type="dcterms:W3CDTF">2022-04-19T09:30:00Z</dcterms:created>
  <dcterms:modified xsi:type="dcterms:W3CDTF">2022-04-19T10:15:00Z</dcterms:modified>
</cp:coreProperties>
</file>