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512" w:rsidRDefault="000E6575" w:rsidP="007B6512">
      <w:pPr>
        <w:jc w:val="center"/>
        <w:rPr>
          <w:rFonts w:cs="Tahoma"/>
          <w:sz w:val="48"/>
          <w:szCs w:val="48"/>
        </w:rPr>
      </w:pPr>
      <w:r>
        <w:rPr>
          <w:rFonts w:cs="Tahoma"/>
          <w:noProof/>
          <w:szCs w:val="22"/>
          <w:lang w:val="es-ES" w:eastAsia="es-ES"/>
        </w:rPr>
        <mc:AlternateContent>
          <mc:Choice Requires="wps">
            <w:drawing>
              <wp:anchor distT="0" distB="0" distL="114300" distR="114300" simplePos="0" relativeHeight="251661312" behindDoc="0" locked="1" layoutInCell="1" allowOverlap="1" wp14:anchorId="6BCABE3F" wp14:editId="5BF17A03">
                <wp:simplePos x="0" y="0"/>
                <wp:positionH relativeFrom="page">
                  <wp:posOffset>2355850</wp:posOffset>
                </wp:positionH>
                <wp:positionV relativeFrom="page">
                  <wp:posOffset>5528945</wp:posOffset>
                </wp:positionV>
                <wp:extent cx="2795270" cy="342900"/>
                <wp:effectExtent l="0" t="0" r="5080" b="0"/>
                <wp:wrapSquare wrapText="bothSides"/>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3429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0E6575" w:rsidRPr="00E7434E" w:rsidRDefault="000E6575" w:rsidP="0070792F">
                            <w:pPr>
                              <w:ind w:left="-426" w:right="-529"/>
                              <w:jc w:val="center"/>
                              <w:rPr>
                                <w:rFonts w:cs="Tahoma"/>
                                <w:b/>
                              </w:rPr>
                            </w:pPr>
                            <w:r>
                              <w:rPr>
                                <w:rFonts w:cs="Tahoma"/>
                                <w:b/>
                              </w:rPr>
                              <w:t>CFPA-E Guideline No 37:2018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ABE3F" id="_x0000_t202" coordsize="21600,21600" o:spt="202" path="m,l,21600r21600,l21600,xe">
                <v:stroke joinstyle="miter"/>
                <v:path gradientshapeok="t" o:connecttype="rect"/>
              </v:shapetype>
              <v:shape id="Cuadro de texto 80" o:spid="_x0000_s1026" type="#_x0000_t202" style="position:absolute;left:0;text-align:left;margin-left:185.5pt;margin-top:435.35pt;width:220.1pt;height: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" stroked="f" strokecolor="blue">
                <v:textbox>
                  <w:txbxContent>
                    <w:p w:rsidR="000E6575" w:rsidRPr="00E7434E" w:rsidRDefault="000E6575" w:rsidP="0070792F">
                      <w:pPr>
                        <w:ind w:left="-426" w:right="-529"/>
                        <w:jc w:val="center"/>
                        <w:rPr>
                          <w:rFonts w:cs="Tahoma"/>
                          <w:b/>
                        </w:rPr>
                      </w:pPr>
                      <w:r>
                        <w:rPr>
                          <w:rFonts w:cs="Tahoma"/>
                          <w:b/>
                        </w:rPr>
                        <w:t>CFPA-E Guideline No 37:2018 F</w:t>
                      </w:r>
                    </w:p>
                  </w:txbxContent>
                </v:textbox>
                <w10:wrap type="square" anchorx="page" anchory="page"/>
                <w10:anchorlock/>
              </v:shape>
            </w:pict>
          </mc:Fallback>
        </mc:AlternateContent>
      </w:r>
    </w:p>
    <w:p w:rsidR="00007F79" w:rsidRDefault="00007F79" w:rsidP="007B6512">
      <w:pPr>
        <w:jc w:val="center"/>
        <w:rPr>
          <w:rFonts w:cs="Tahoma"/>
          <w:sz w:val="48"/>
          <w:szCs w:val="48"/>
        </w:rPr>
      </w:pPr>
      <w:r>
        <w:rPr>
          <w:rFonts w:cs="Tahoma"/>
          <w:sz w:val="48"/>
          <w:szCs w:val="48"/>
        </w:rPr>
        <w:t>Photovoltaic systems:</w:t>
      </w:r>
    </w:p>
    <w:p w:rsidR="00007F79" w:rsidRDefault="00007F79" w:rsidP="007B6512">
      <w:pPr>
        <w:jc w:val="center"/>
        <w:rPr>
          <w:rFonts w:cs="Tahoma"/>
          <w:sz w:val="48"/>
          <w:szCs w:val="48"/>
        </w:rPr>
      </w:pPr>
      <w:r>
        <w:rPr>
          <w:rFonts w:cs="Tahoma"/>
          <w:sz w:val="48"/>
          <w:szCs w:val="48"/>
        </w:rPr>
        <w:t>Recommendations on loss prevention</w:t>
      </w:r>
    </w:p>
    <w:p w:rsidR="00B02C63" w:rsidRDefault="00B02C63" w:rsidP="007B6512">
      <w:pPr>
        <w:ind w:left="-567"/>
        <w:jc w:val="center"/>
        <w:rPr>
          <w:rFonts w:cs="Tahoma"/>
          <w:sz w:val="48"/>
          <w:szCs w:val="48"/>
        </w:rPr>
      </w:pPr>
    </w:p>
    <w:p w:rsidR="0070792F" w:rsidRDefault="0070792F" w:rsidP="007B6512">
      <w:pPr>
        <w:ind w:left="-567"/>
        <w:jc w:val="center"/>
        <w:rPr>
          <w:rFonts w:cs="Tahoma"/>
          <w:sz w:val="48"/>
          <w:szCs w:val="48"/>
        </w:rPr>
      </w:pPr>
    </w:p>
    <w:p w:rsidR="007B6512" w:rsidRDefault="007B6512" w:rsidP="007B6512">
      <w:pPr>
        <w:ind w:left="-567"/>
        <w:jc w:val="center"/>
        <w:rPr>
          <w:rFonts w:cs="Tahoma"/>
          <w:sz w:val="48"/>
          <w:szCs w:val="48"/>
        </w:rPr>
      </w:pPr>
    </w:p>
    <w:p w:rsidR="007B6512" w:rsidRDefault="007B6512" w:rsidP="007B6512">
      <w:pPr>
        <w:ind w:left="-567"/>
        <w:jc w:val="center"/>
        <w:rPr>
          <w:rFonts w:cs="Tahoma"/>
          <w:sz w:val="48"/>
          <w:szCs w:val="48"/>
        </w:rPr>
      </w:pPr>
      <w:r>
        <w:rPr>
          <w:noProof/>
          <w:lang w:val="es-ES" w:eastAsia="es-ES"/>
        </w:rPr>
        <w:drawing>
          <wp:inline distT="0" distB="0" distL="0" distR="0">
            <wp:extent cx="2893695" cy="441325"/>
            <wp:effectExtent l="0" t="0" r="1905" b="0"/>
            <wp:docPr id="77" name="Imagen 77"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FPA_cmyk_kompr_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3695" cy="441325"/>
                    </a:xfrm>
                    <a:prstGeom prst="rect">
                      <a:avLst/>
                    </a:prstGeom>
                    <a:noFill/>
                    <a:ln>
                      <a:noFill/>
                    </a:ln>
                  </pic:spPr>
                </pic:pic>
              </a:graphicData>
            </a:graphic>
          </wp:inline>
        </w:drawing>
      </w:r>
    </w:p>
    <w:p w:rsidR="00133292" w:rsidRDefault="00133292">
      <w:pPr>
        <w:rPr>
          <w:rFonts w:cs="Tahoma"/>
          <w:sz w:val="48"/>
          <w:szCs w:val="48"/>
        </w:rPr>
      </w:pPr>
    </w:p>
    <w:p w:rsidR="00133292" w:rsidRDefault="00133292">
      <w:pPr>
        <w:rPr>
          <w:rFonts w:cs="Tahoma"/>
          <w:sz w:val="48"/>
          <w:szCs w:val="48"/>
        </w:rPr>
        <w:sectPr w:rsidR="00133292" w:rsidSect="00007F79">
          <w:footerReference w:type="default" r:id="rId9"/>
          <w:headerReference w:type="first" r:id="rId10"/>
          <w:pgSz w:w="11906" w:h="16838" w:code="9"/>
          <w:pgMar w:top="1134" w:right="991" w:bottom="1134" w:left="993" w:header="992" w:footer="907" w:gutter="0"/>
          <w:cols w:space="708"/>
          <w:titlePg/>
          <w:docGrid w:linePitch="360"/>
        </w:sectPr>
      </w:pPr>
    </w:p>
    <w:p w:rsidR="00133292" w:rsidRPr="007B6512" w:rsidRDefault="00133292" w:rsidP="00133292">
      <w:pPr>
        <w:rPr>
          <w:rFonts w:cs="Tahoma"/>
          <w:szCs w:val="22"/>
        </w:rPr>
      </w:pPr>
    </w:p>
    <w:p w:rsidR="00133292" w:rsidRPr="007B6512" w:rsidRDefault="00133292" w:rsidP="00133292">
      <w:pPr>
        <w:rPr>
          <w:rFonts w:cs="Tahoma"/>
          <w:szCs w:val="22"/>
        </w:rPr>
      </w:pPr>
    </w:p>
    <w:p w:rsidR="00133292" w:rsidRPr="007B6512" w:rsidRDefault="00133292" w:rsidP="00133292">
      <w:pPr>
        <w:rPr>
          <w:rFonts w:cs="Tahoma"/>
          <w:szCs w:val="22"/>
        </w:rPr>
      </w:pPr>
    </w:p>
    <w:p w:rsidR="00133292" w:rsidRPr="007B6512" w:rsidRDefault="00133292" w:rsidP="00133292">
      <w:pPr>
        <w:rPr>
          <w:rFonts w:cs="Tahoma"/>
          <w:szCs w:val="22"/>
        </w:rPr>
      </w:pPr>
    </w:p>
    <w:p w:rsidR="00133292" w:rsidRPr="007B6512" w:rsidRDefault="00133292" w:rsidP="00133292">
      <w:pPr>
        <w:rPr>
          <w:rFonts w:cs="Tahoma"/>
          <w:szCs w:val="22"/>
        </w:rPr>
      </w:pPr>
    </w:p>
    <w:p w:rsidR="00133292" w:rsidRPr="007B6512" w:rsidRDefault="00133292" w:rsidP="00133292">
      <w:pPr>
        <w:rPr>
          <w:rFonts w:cs="Tahoma"/>
          <w:szCs w:val="22"/>
        </w:rPr>
      </w:pPr>
    </w:p>
    <w:p w:rsidR="00133292" w:rsidRPr="007B6512" w:rsidRDefault="00133292" w:rsidP="00133292">
      <w:pPr>
        <w:rPr>
          <w:rFonts w:cs="Tahoma"/>
          <w:szCs w:val="22"/>
        </w:rPr>
      </w:pPr>
    </w:p>
    <w:p w:rsidR="00133292" w:rsidRDefault="00133292" w:rsidP="00133292">
      <w:pPr>
        <w:rPr>
          <w:rFonts w:cs="Tahoma"/>
          <w:szCs w:val="22"/>
        </w:rPr>
      </w:pPr>
    </w:p>
    <w:p w:rsidR="000E6575" w:rsidRPr="007B6512" w:rsidRDefault="000E6575" w:rsidP="00133292">
      <w:pPr>
        <w:rPr>
          <w:rFonts w:cs="Tahoma"/>
          <w:szCs w:val="22"/>
        </w:rPr>
      </w:pPr>
    </w:p>
    <w:p w:rsidR="000E6575" w:rsidRPr="00133292" w:rsidRDefault="000E6575" w:rsidP="000E6575">
      <w:pPr>
        <w:rPr>
          <w:rFonts w:cs="Tahoma"/>
          <w:b/>
          <w:sz w:val="24"/>
          <w:szCs w:val="22"/>
        </w:rPr>
      </w:pPr>
      <w:r w:rsidRPr="00133292">
        <w:rPr>
          <w:rFonts w:cs="Tahoma"/>
          <w:b/>
          <w:sz w:val="24"/>
          <w:szCs w:val="22"/>
        </w:rPr>
        <w:t>FOREWORD</w:t>
      </w:r>
    </w:p>
    <w:p w:rsidR="000E6575" w:rsidRPr="000B1DD6" w:rsidRDefault="000E6575" w:rsidP="000E6575">
      <w:pPr>
        <w:rPr>
          <w:rFonts w:cs="Tahoma"/>
          <w:szCs w:val="22"/>
        </w:rPr>
      </w:pPr>
    </w:p>
    <w:p w:rsidR="000E6575" w:rsidRPr="00AA6834" w:rsidRDefault="000E6575" w:rsidP="000E6575">
      <w:pPr>
        <w:jc w:val="both"/>
        <w:rPr>
          <w:rFonts w:cs="Tahoma"/>
        </w:rPr>
      </w:pPr>
      <w:r w:rsidRPr="00AA6834">
        <w:rPr>
          <w:rFonts w:cs="Tahoma"/>
        </w:rPr>
        <w:t>The European fire protection associations (CFPA-E) have decided to produce common guidelines in order to achieve similar interpretation in European countries and to give examples of acceptable solutions, concepts and models. The Confederation of Fire Protection Associations in Europe (CFPA-E) has the aim to facilitate and support fire protection work in European countries.</w:t>
      </w:r>
    </w:p>
    <w:p w:rsidR="000E6575" w:rsidRPr="00AA6834" w:rsidRDefault="000E6575" w:rsidP="000E6575">
      <w:pPr>
        <w:jc w:val="both"/>
        <w:rPr>
          <w:rFonts w:cs="Tahoma"/>
        </w:rPr>
      </w:pPr>
    </w:p>
    <w:p w:rsidR="000E6575" w:rsidRPr="00AA6834" w:rsidRDefault="000E6575" w:rsidP="000E6575">
      <w:pPr>
        <w:jc w:val="both"/>
        <w:rPr>
          <w:rFonts w:cs="Tahoma"/>
        </w:rPr>
      </w:pPr>
      <w:r w:rsidRPr="00AA6834">
        <w:rPr>
          <w:rFonts w:cs="Tahoma"/>
        </w:rPr>
        <w:t>The market imposes new demands for quality and safety. Today, fire protection forms an integral part of a modern strategy for survival and competitiveness.</w:t>
      </w:r>
    </w:p>
    <w:p w:rsidR="000E6575" w:rsidRPr="00AA6834" w:rsidRDefault="000E6575" w:rsidP="000E6575">
      <w:pPr>
        <w:jc w:val="both"/>
        <w:rPr>
          <w:rFonts w:cs="Tahoma"/>
        </w:rPr>
      </w:pPr>
    </w:p>
    <w:p w:rsidR="000E6575" w:rsidRPr="00AA6834" w:rsidRDefault="000E6575" w:rsidP="000E6575">
      <w:pPr>
        <w:jc w:val="both"/>
        <w:rPr>
          <w:rFonts w:cs="Tahoma"/>
        </w:rPr>
      </w:pPr>
      <w:r w:rsidRPr="00AA6834">
        <w:rPr>
          <w:rFonts w:cs="Tahoma"/>
        </w:rPr>
        <w:t xml:space="preserve">The measures of Natural Hazards Guidelines concern not only operators, businesses, specialists and plant officers, but also the population and local administration. This is </w:t>
      </w:r>
      <w:proofErr w:type="gramStart"/>
      <w:r w:rsidRPr="00AA6834">
        <w:rPr>
          <w:rFonts w:cs="Tahoma"/>
        </w:rPr>
        <w:t>due to the fact that</w:t>
      </w:r>
      <w:proofErr w:type="gramEnd"/>
      <w:r w:rsidRPr="00AA6834">
        <w:rPr>
          <w:rFonts w:cs="Tahoma"/>
        </w:rPr>
        <w:t xml:space="preserve"> in contrast to fire, the impact of natural hazards as a result of drought, are often very widespread.</w:t>
      </w:r>
    </w:p>
    <w:p w:rsidR="000E6575" w:rsidRPr="00AA6834" w:rsidRDefault="000E6575" w:rsidP="000E6575">
      <w:pPr>
        <w:jc w:val="both"/>
        <w:rPr>
          <w:rFonts w:cs="Tahoma"/>
        </w:rPr>
      </w:pPr>
    </w:p>
    <w:p w:rsidR="000E6575" w:rsidRPr="00AA6834" w:rsidRDefault="000E6575" w:rsidP="000E6575">
      <w:pPr>
        <w:jc w:val="both"/>
        <w:rPr>
          <w:rFonts w:cs="Tahoma"/>
        </w:rPr>
      </w:pPr>
      <w:r w:rsidRPr="00AA6834">
        <w:rPr>
          <w:rFonts w:cs="Tahoma"/>
        </w:rPr>
        <w:t xml:space="preserve">The proposals within this guideline </w:t>
      </w:r>
      <w:proofErr w:type="gramStart"/>
      <w:r w:rsidRPr="00AA6834">
        <w:rPr>
          <w:rFonts w:cs="Tahoma"/>
        </w:rPr>
        <w:t>have been produced</w:t>
      </w:r>
      <w:proofErr w:type="gramEnd"/>
      <w:r w:rsidRPr="00AA6834">
        <w:rPr>
          <w:rFonts w:cs="Tahoma"/>
        </w:rPr>
        <w:t xml:space="preserve"> by GDV, </w:t>
      </w:r>
      <w:proofErr w:type="spellStart"/>
      <w:r w:rsidRPr="00AA6834">
        <w:rPr>
          <w:rFonts w:cs="Tahoma"/>
        </w:rPr>
        <w:t>Gesamtverband</w:t>
      </w:r>
      <w:proofErr w:type="spellEnd"/>
      <w:r w:rsidRPr="00AA6834">
        <w:rPr>
          <w:rFonts w:cs="Tahoma"/>
        </w:rPr>
        <w:t xml:space="preserve"> der </w:t>
      </w:r>
      <w:proofErr w:type="spellStart"/>
      <w:r w:rsidRPr="00AA6834">
        <w:rPr>
          <w:rFonts w:cs="Tahoma"/>
        </w:rPr>
        <w:t>Deutschen</w:t>
      </w:r>
      <w:proofErr w:type="spellEnd"/>
      <w:r w:rsidRPr="00AA6834">
        <w:rPr>
          <w:rFonts w:cs="Tahoma"/>
        </w:rPr>
        <w:t xml:space="preserve"> </w:t>
      </w:r>
      <w:proofErr w:type="spellStart"/>
      <w:r w:rsidRPr="00AA6834">
        <w:rPr>
          <w:rFonts w:cs="Tahoma"/>
        </w:rPr>
        <w:t>Versicherungswirtschaft</w:t>
      </w:r>
      <w:proofErr w:type="spellEnd"/>
      <w:r w:rsidRPr="00AA6834">
        <w:rPr>
          <w:rFonts w:cs="Tahoma"/>
        </w:rPr>
        <w:t xml:space="preserve"> </w:t>
      </w:r>
      <w:proofErr w:type="spellStart"/>
      <w:r w:rsidRPr="00AA6834">
        <w:rPr>
          <w:rFonts w:cs="Tahoma"/>
        </w:rPr>
        <w:t>e.V</w:t>
      </w:r>
      <w:proofErr w:type="spellEnd"/>
      <w:r w:rsidRPr="00AA6834">
        <w:rPr>
          <w:rFonts w:cs="Tahoma"/>
        </w:rPr>
        <w:t>., and Dr.-</w:t>
      </w:r>
      <w:proofErr w:type="spellStart"/>
      <w:r w:rsidRPr="00AA6834">
        <w:rPr>
          <w:rFonts w:cs="Tahoma"/>
        </w:rPr>
        <w:t>Ing</w:t>
      </w:r>
      <w:proofErr w:type="spellEnd"/>
      <w:r w:rsidRPr="00AA6834">
        <w:rPr>
          <w:rFonts w:cs="Tahoma"/>
        </w:rPr>
        <w:t xml:space="preserve"> Mingyi Wang has done the final preparation.</w:t>
      </w:r>
    </w:p>
    <w:p w:rsidR="000E6575" w:rsidRPr="00AA6834" w:rsidRDefault="000E6575" w:rsidP="000E6575">
      <w:pPr>
        <w:jc w:val="both"/>
        <w:rPr>
          <w:rFonts w:cs="Tahoma"/>
        </w:rPr>
      </w:pPr>
    </w:p>
    <w:p w:rsidR="000E6575" w:rsidRPr="00AA6834" w:rsidRDefault="000E6575" w:rsidP="000E6575">
      <w:pPr>
        <w:jc w:val="both"/>
        <w:rPr>
          <w:rFonts w:cs="Tahoma"/>
        </w:rPr>
      </w:pPr>
      <w:r w:rsidRPr="00AA6834">
        <w:rPr>
          <w:rFonts w:cs="Tahoma"/>
        </w:rPr>
        <w:t xml:space="preserve">The Guideline </w:t>
      </w:r>
      <w:proofErr w:type="gramStart"/>
      <w:r w:rsidRPr="00AA6834">
        <w:rPr>
          <w:rFonts w:cs="Tahoma"/>
        </w:rPr>
        <w:t>has been compiled by Natural Hazards Group in the Guidelines Commission and adopted by all fire protection associations in the Confederation of Fire Protection Associations Europe</w:t>
      </w:r>
      <w:proofErr w:type="gramEnd"/>
      <w:r w:rsidRPr="00AA6834">
        <w:rPr>
          <w:rFonts w:cs="Tahoma"/>
        </w:rPr>
        <w:t>.</w:t>
      </w:r>
    </w:p>
    <w:p w:rsidR="000E6575" w:rsidRPr="00AA6834" w:rsidRDefault="000E6575" w:rsidP="000E6575">
      <w:pPr>
        <w:jc w:val="both"/>
        <w:rPr>
          <w:rFonts w:cs="Tahoma"/>
        </w:rPr>
      </w:pPr>
    </w:p>
    <w:p w:rsidR="000E6575" w:rsidRPr="00AA6834" w:rsidRDefault="000E6575" w:rsidP="000E6575">
      <w:pPr>
        <w:jc w:val="both"/>
        <w:rPr>
          <w:rFonts w:cs="Tahoma"/>
        </w:rPr>
      </w:pPr>
      <w:r w:rsidRPr="00AA6834">
        <w:rPr>
          <w:rFonts w:cs="Tahoma"/>
        </w:rPr>
        <w:t xml:space="preserve">These guidelines reflect best practice developed by the countries of CFPA Europe. Where the guidelines and national requirement conflict, national requirements must apply. </w:t>
      </w:r>
    </w:p>
    <w:p w:rsidR="000E6575" w:rsidRPr="00AA6834" w:rsidRDefault="000E6575" w:rsidP="000E6575">
      <w:pPr>
        <w:rPr>
          <w:rFonts w:cs="Tahoma"/>
        </w:rPr>
      </w:pPr>
    </w:p>
    <w:p w:rsidR="000E6575" w:rsidRPr="00AA6834" w:rsidRDefault="000E6575" w:rsidP="000E6575">
      <w:pPr>
        <w:rPr>
          <w:rFonts w:cs="Tahoma"/>
        </w:rPr>
      </w:pPr>
    </w:p>
    <w:p w:rsidR="000E6575" w:rsidRPr="00AA6834" w:rsidRDefault="000E6575" w:rsidP="000E6575">
      <w:pPr>
        <w:tabs>
          <w:tab w:val="left" w:pos="5580"/>
        </w:tabs>
        <w:rPr>
          <w:rFonts w:cs="Tahoma"/>
          <w:lang w:eastAsia="da-DK"/>
        </w:rPr>
      </w:pPr>
      <w:r w:rsidRPr="00AA6834">
        <w:rPr>
          <w:rFonts w:cs="Tahoma"/>
          <w:lang w:eastAsia="da-DK"/>
        </w:rPr>
        <w:t>Copenhagen, February 2018</w:t>
      </w:r>
      <w:r w:rsidRPr="00AA6834">
        <w:rPr>
          <w:rFonts w:cs="Tahoma"/>
          <w:lang w:eastAsia="da-DK"/>
        </w:rPr>
        <w:tab/>
        <w:t>Madrid, February 2018</w:t>
      </w:r>
      <w:r w:rsidRPr="00AA6834">
        <w:rPr>
          <w:rFonts w:cs="Tahoma"/>
          <w:lang w:eastAsia="da-DK"/>
        </w:rPr>
        <w:br/>
        <w:t>CFPA Europe</w:t>
      </w:r>
      <w:r w:rsidRPr="00AA6834">
        <w:rPr>
          <w:rFonts w:cs="Tahoma"/>
          <w:lang w:eastAsia="da-DK"/>
        </w:rPr>
        <w:tab/>
        <w:t>Guidelines Commission</w:t>
      </w:r>
    </w:p>
    <w:p w:rsidR="000E6575" w:rsidRPr="00AA6834" w:rsidRDefault="000E6575" w:rsidP="000E6575">
      <w:pPr>
        <w:tabs>
          <w:tab w:val="left" w:pos="5580"/>
        </w:tabs>
        <w:rPr>
          <w:rFonts w:cs="Tahoma"/>
          <w:lang w:eastAsia="da-DK"/>
        </w:rPr>
      </w:pPr>
    </w:p>
    <w:p w:rsidR="000E6575" w:rsidRPr="00AA6834" w:rsidRDefault="000E6575" w:rsidP="000E6575">
      <w:pPr>
        <w:tabs>
          <w:tab w:val="left" w:pos="5580"/>
        </w:tabs>
        <w:rPr>
          <w:rFonts w:cs="Tahoma"/>
          <w:lang w:val="da-DK" w:eastAsia="da-DK"/>
        </w:rPr>
      </w:pPr>
      <w:r w:rsidRPr="00AA6834">
        <w:rPr>
          <w:rFonts w:cs="Tahoma"/>
          <w:lang w:eastAsia="da-DK"/>
        </w:rPr>
        <w:t>Jesper Ditlev</w:t>
      </w:r>
      <w:r w:rsidRPr="00AA6834">
        <w:rPr>
          <w:rFonts w:cs="Tahoma"/>
          <w:lang w:eastAsia="da-DK"/>
        </w:rPr>
        <w:tab/>
      </w:r>
      <w:smartTag w:uri="urn:schemas-microsoft-com:office:smarttags" w:element="PersonName">
        <w:r w:rsidRPr="00AA6834">
          <w:rPr>
            <w:rFonts w:cs="Tahoma"/>
            <w:lang w:eastAsia="da-DK"/>
          </w:rPr>
          <w:t>Miguel Vidueira</w:t>
        </w:r>
      </w:smartTag>
      <w:r w:rsidRPr="00AA6834">
        <w:rPr>
          <w:rFonts w:cs="Tahoma"/>
          <w:lang w:eastAsia="da-DK"/>
        </w:rPr>
        <w:br/>
        <w:t>Chairman</w:t>
      </w:r>
      <w:r w:rsidRPr="00AA6834">
        <w:rPr>
          <w:rFonts w:cs="Tahoma"/>
          <w:lang w:eastAsia="da-DK"/>
        </w:rPr>
        <w:tab/>
      </w:r>
      <w:proofErr w:type="spellStart"/>
      <w:r w:rsidRPr="00AA6834">
        <w:rPr>
          <w:rFonts w:cs="Tahoma"/>
          <w:lang w:eastAsia="da-DK"/>
        </w:rPr>
        <w:t>Chairman</w:t>
      </w:r>
      <w:proofErr w:type="spellEnd"/>
    </w:p>
    <w:p w:rsidR="000E6575" w:rsidRDefault="000E6575" w:rsidP="000E6575"/>
    <w:p w:rsidR="000E6575" w:rsidRPr="000B1DD6" w:rsidRDefault="000E6575" w:rsidP="000E6575"/>
    <w:p w:rsidR="000E6575" w:rsidRPr="000B1DD6" w:rsidRDefault="000E6575" w:rsidP="006000E9">
      <w:pPr>
        <w:tabs>
          <w:tab w:val="left" w:pos="5400"/>
        </w:tabs>
        <w:jc w:val="right"/>
      </w:pPr>
    </w:p>
    <w:p w:rsidR="000E6575" w:rsidRPr="000B1DD6" w:rsidRDefault="000E6575" w:rsidP="000E6575">
      <w:pPr>
        <w:tabs>
          <w:tab w:val="left" w:pos="5400"/>
        </w:tabs>
      </w:pPr>
    </w:p>
    <w:p w:rsidR="006000E9" w:rsidRDefault="006000E9" w:rsidP="006000E9">
      <w:pPr>
        <w:tabs>
          <w:tab w:val="left" w:pos="5400"/>
        </w:tabs>
        <w:jc w:val="right"/>
      </w:pPr>
      <w:r>
        <w:rPr>
          <w:noProof/>
          <w:lang w:val="es-ES" w:eastAsia="es-ES"/>
        </w:rPr>
        <w:drawing>
          <wp:inline distT="0" distB="0" distL="0" distR="0" wp14:anchorId="7F2105DB" wp14:editId="30EAA8C2">
            <wp:extent cx="1886585" cy="276225"/>
            <wp:effectExtent l="0" t="0" r="0" b="0"/>
            <wp:docPr id="108" name="Bild 2"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FPA_cmyk_kompr_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6585" cy="276225"/>
                    </a:xfrm>
                    <a:prstGeom prst="rect">
                      <a:avLst/>
                    </a:prstGeom>
                    <a:noFill/>
                    <a:ln>
                      <a:noFill/>
                    </a:ln>
                  </pic:spPr>
                </pic:pic>
              </a:graphicData>
            </a:graphic>
          </wp:inline>
        </w:drawing>
      </w:r>
    </w:p>
    <w:p w:rsidR="006000E9" w:rsidRDefault="006000E9" w:rsidP="006000E9">
      <w:pPr>
        <w:tabs>
          <w:tab w:val="left" w:pos="5400"/>
        </w:tabs>
      </w:pPr>
    </w:p>
    <w:p w:rsidR="006000E9" w:rsidRDefault="006000E9" w:rsidP="000E6575">
      <w:pPr>
        <w:tabs>
          <w:tab w:val="left" w:pos="5400"/>
        </w:tabs>
        <w:jc w:val="right"/>
        <w:sectPr w:rsidR="006000E9" w:rsidSect="000E6575">
          <w:headerReference w:type="default" r:id="rId12"/>
          <w:headerReference w:type="first" r:id="rId13"/>
          <w:footerReference w:type="first" r:id="rId14"/>
          <w:pgSz w:w="11906" w:h="16838" w:code="9"/>
          <w:pgMar w:top="2835" w:right="851" w:bottom="1701" w:left="1418" w:header="851" w:footer="907" w:gutter="0"/>
          <w:cols w:space="708"/>
          <w:titlePg/>
          <w:docGrid w:linePitch="360"/>
        </w:sectPr>
      </w:pPr>
    </w:p>
    <w:p w:rsidR="006000E9" w:rsidRDefault="006000E9" w:rsidP="000E6575">
      <w:pPr>
        <w:tabs>
          <w:tab w:val="left" w:pos="5400"/>
        </w:tabs>
        <w:jc w:val="right"/>
      </w:pPr>
    </w:p>
    <w:p w:rsidR="0031428E" w:rsidRPr="000B1DD6" w:rsidRDefault="0031428E" w:rsidP="00BC2C01">
      <w:pPr>
        <w:tabs>
          <w:tab w:val="left" w:pos="5400"/>
        </w:tabs>
      </w:pPr>
    </w:p>
    <w:p w:rsidR="0031428E" w:rsidRPr="00F3362F" w:rsidRDefault="0031428E" w:rsidP="00EF4442">
      <w:pPr>
        <w:tabs>
          <w:tab w:val="left" w:pos="5400"/>
        </w:tabs>
        <w:rPr>
          <w:rFonts w:cs="Tahoma"/>
          <w:b/>
        </w:rPr>
      </w:pPr>
      <w:r w:rsidRPr="00F3362F">
        <w:rPr>
          <w:rFonts w:cs="Tahoma"/>
          <w:b/>
        </w:rPr>
        <w:t>Contents</w:t>
      </w:r>
    </w:p>
    <w:p w:rsidR="0031428E" w:rsidRPr="000B1DD6" w:rsidRDefault="0031428E" w:rsidP="009E26D1">
      <w:pPr>
        <w:tabs>
          <w:tab w:val="left" w:pos="5400"/>
        </w:tabs>
      </w:pPr>
    </w:p>
    <w:bookmarkStart w:id="0" w:name="_Toc205346643"/>
    <w:p w:rsidR="007A5FD3" w:rsidRPr="007A5FD3" w:rsidRDefault="000941DF">
      <w:pPr>
        <w:pStyle w:val="TDC1"/>
        <w:tabs>
          <w:tab w:val="left" w:pos="440"/>
          <w:tab w:val="right" w:leader="dot" w:pos="9627"/>
        </w:tabs>
        <w:rPr>
          <w:rFonts w:asciiTheme="minorHAnsi" w:eastAsiaTheme="minorEastAsia" w:hAnsiTheme="minorHAnsi" w:cstheme="minorBidi"/>
          <w:noProof/>
          <w:szCs w:val="22"/>
          <w:lang w:val="en-US" w:eastAsia="es-ES"/>
        </w:rPr>
      </w:pPr>
      <w:r w:rsidRPr="000941DF">
        <w:rPr>
          <w:rFonts w:cs="Tahoma"/>
          <w:spacing w:val="2"/>
          <w:kern w:val="16"/>
          <w:szCs w:val="22"/>
          <w:lang w:eastAsia="de-DE"/>
        </w:rPr>
        <w:fldChar w:fldCharType="begin"/>
      </w:r>
      <w:r w:rsidRPr="000941DF">
        <w:rPr>
          <w:rFonts w:cs="Tahoma"/>
          <w:spacing w:val="2"/>
          <w:kern w:val="16"/>
          <w:szCs w:val="22"/>
          <w:lang w:eastAsia="de-DE"/>
        </w:rPr>
        <w:instrText>TOC \o</w:instrText>
      </w:r>
      <w:r w:rsidRPr="000941DF">
        <w:rPr>
          <w:rFonts w:cs="Tahoma"/>
          <w:spacing w:val="2"/>
          <w:kern w:val="16"/>
          <w:szCs w:val="22"/>
          <w:lang w:eastAsia="de-DE"/>
        </w:rPr>
        <w:fldChar w:fldCharType="separate"/>
      </w:r>
      <w:r w:rsidR="007A5FD3">
        <w:rPr>
          <w:noProof/>
        </w:rPr>
        <w:t>1.</w:t>
      </w:r>
      <w:r w:rsidR="007A5FD3" w:rsidRPr="007A5FD3">
        <w:rPr>
          <w:rFonts w:asciiTheme="minorHAnsi" w:eastAsiaTheme="minorEastAsia" w:hAnsiTheme="minorHAnsi" w:cstheme="minorBidi"/>
          <w:noProof/>
          <w:szCs w:val="22"/>
          <w:lang w:val="en-US" w:eastAsia="es-ES"/>
        </w:rPr>
        <w:tab/>
      </w:r>
      <w:r w:rsidR="007A5FD3">
        <w:rPr>
          <w:noProof/>
        </w:rPr>
        <w:t>Introduction</w:t>
      </w:r>
      <w:r w:rsidR="007A5FD3">
        <w:rPr>
          <w:noProof/>
        </w:rPr>
        <w:tab/>
      </w:r>
      <w:r w:rsidR="007A5FD3">
        <w:rPr>
          <w:noProof/>
        </w:rPr>
        <w:fldChar w:fldCharType="begin"/>
      </w:r>
      <w:r w:rsidR="007A5FD3">
        <w:rPr>
          <w:noProof/>
        </w:rPr>
        <w:instrText xml:space="preserve"> PAGEREF _Toc506810321 \h </w:instrText>
      </w:r>
      <w:r w:rsidR="007A5FD3">
        <w:rPr>
          <w:noProof/>
        </w:rPr>
      </w:r>
      <w:r w:rsidR="007A5FD3">
        <w:rPr>
          <w:noProof/>
        </w:rPr>
        <w:fldChar w:fldCharType="separate"/>
      </w:r>
      <w:r w:rsidR="007A5FD3">
        <w:rPr>
          <w:noProof/>
        </w:rPr>
        <w:t>4</w:t>
      </w:r>
      <w:r w:rsidR="007A5FD3">
        <w:rPr>
          <w:noProof/>
        </w:rPr>
        <w:fldChar w:fldCharType="end"/>
      </w:r>
    </w:p>
    <w:p w:rsidR="007A5FD3" w:rsidRPr="007A5FD3" w:rsidRDefault="007A5FD3">
      <w:pPr>
        <w:pStyle w:val="TDC1"/>
        <w:tabs>
          <w:tab w:val="left" w:pos="440"/>
          <w:tab w:val="right" w:leader="dot" w:pos="9627"/>
        </w:tabs>
        <w:rPr>
          <w:rFonts w:asciiTheme="minorHAnsi" w:eastAsiaTheme="minorEastAsia" w:hAnsiTheme="minorHAnsi" w:cstheme="minorBidi"/>
          <w:noProof/>
          <w:szCs w:val="22"/>
          <w:lang w:val="en-US" w:eastAsia="es-ES"/>
        </w:rPr>
      </w:pPr>
      <w:r>
        <w:rPr>
          <w:noProof/>
        </w:rPr>
        <w:t>2.</w:t>
      </w:r>
      <w:r w:rsidRPr="007A5FD3">
        <w:rPr>
          <w:rFonts w:asciiTheme="minorHAnsi" w:eastAsiaTheme="minorEastAsia" w:hAnsiTheme="minorHAnsi" w:cstheme="minorBidi"/>
          <w:noProof/>
          <w:szCs w:val="22"/>
          <w:lang w:val="en-US" w:eastAsia="es-ES"/>
        </w:rPr>
        <w:tab/>
      </w:r>
      <w:r>
        <w:rPr>
          <w:noProof/>
        </w:rPr>
        <w:t>Scope</w:t>
      </w:r>
      <w:r>
        <w:rPr>
          <w:noProof/>
        </w:rPr>
        <w:tab/>
      </w:r>
      <w:r>
        <w:rPr>
          <w:noProof/>
        </w:rPr>
        <w:fldChar w:fldCharType="begin"/>
      </w:r>
      <w:r>
        <w:rPr>
          <w:noProof/>
        </w:rPr>
        <w:instrText xml:space="preserve"> PAGEREF _Toc506810322 \h </w:instrText>
      </w:r>
      <w:r>
        <w:rPr>
          <w:noProof/>
        </w:rPr>
      </w:r>
      <w:r>
        <w:rPr>
          <w:noProof/>
        </w:rPr>
        <w:fldChar w:fldCharType="separate"/>
      </w:r>
      <w:r>
        <w:rPr>
          <w:noProof/>
        </w:rPr>
        <w:t>4</w:t>
      </w:r>
      <w:r>
        <w:rPr>
          <w:noProof/>
        </w:rPr>
        <w:fldChar w:fldCharType="end"/>
      </w:r>
    </w:p>
    <w:p w:rsidR="007A5FD3" w:rsidRPr="007A5FD3" w:rsidRDefault="007A5FD3">
      <w:pPr>
        <w:pStyle w:val="TDC1"/>
        <w:tabs>
          <w:tab w:val="left" w:pos="440"/>
          <w:tab w:val="right" w:leader="dot" w:pos="9627"/>
        </w:tabs>
        <w:rPr>
          <w:rFonts w:asciiTheme="minorHAnsi" w:eastAsiaTheme="minorEastAsia" w:hAnsiTheme="minorHAnsi" w:cstheme="minorBidi"/>
          <w:noProof/>
          <w:szCs w:val="22"/>
          <w:lang w:val="en-US" w:eastAsia="es-ES"/>
        </w:rPr>
      </w:pPr>
      <w:r>
        <w:rPr>
          <w:noProof/>
        </w:rPr>
        <w:t>3.</w:t>
      </w:r>
      <w:r w:rsidRPr="007A5FD3">
        <w:rPr>
          <w:rFonts w:asciiTheme="minorHAnsi" w:eastAsiaTheme="minorEastAsia" w:hAnsiTheme="minorHAnsi" w:cstheme="minorBidi"/>
          <w:noProof/>
          <w:szCs w:val="22"/>
          <w:lang w:val="en-US" w:eastAsia="es-ES"/>
        </w:rPr>
        <w:tab/>
      </w:r>
      <w:r>
        <w:rPr>
          <w:noProof/>
        </w:rPr>
        <w:t>Definitions</w:t>
      </w:r>
      <w:r>
        <w:rPr>
          <w:noProof/>
        </w:rPr>
        <w:tab/>
      </w:r>
      <w:r>
        <w:rPr>
          <w:noProof/>
        </w:rPr>
        <w:fldChar w:fldCharType="begin"/>
      </w:r>
      <w:r>
        <w:rPr>
          <w:noProof/>
        </w:rPr>
        <w:instrText xml:space="preserve"> PAGEREF _Toc506810323 \h </w:instrText>
      </w:r>
      <w:r>
        <w:rPr>
          <w:noProof/>
        </w:rPr>
      </w:r>
      <w:r>
        <w:rPr>
          <w:noProof/>
        </w:rPr>
        <w:fldChar w:fldCharType="separate"/>
      </w:r>
      <w:r>
        <w:rPr>
          <w:noProof/>
        </w:rPr>
        <w:t>4</w:t>
      </w:r>
      <w:r>
        <w:rPr>
          <w:noProof/>
        </w:rPr>
        <w:fldChar w:fldCharType="end"/>
      </w:r>
    </w:p>
    <w:p w:rsidR="007A5FD3" w:rsidRPr="007A5FD3" w:rsidRDefault="007A5FD3">
      <w:pPr>
        <w:pStyle w:val="TDC1"/>
        <w:tabs>
          <w:tab w:val="left" w:pos="440"/>
          <w:tab w:val="right" w:leader="dot" w:pos="9627"/>
        </w:tabs>
        <w:rPr>
          <w:rFonts w:asciiTheme="minorHAnsi" w:eastAsiaTheme="minorEastAsia" w:hAnsiTheme="minorHAnsi" w:cstheme="minorBidi"/>
          <w:noProof/>
          <w:szCs w:val="22"/>
          <w:lang w:val="en-US" w:eastAsia="es-ES"/>
        </w:rPr>
      </w:pPr>
      <w:r>
        <w:rPr>
          <w:noProof/>
        </w:rPr>
        <w:t>4.</w:t>
      </w:r>
      <w:r w:rsidRPr="007A5FD3">
        <w:rPr>
          <w:rFonts w:asciiTheme="minorHAnsi" w:eastAsiaTheme="minorEastAsia" w:hAnsiTheme="minorHAnsi" w:cstheme="minorBidi"/>
          <w:noProof/>
          <w:szCs w:val="22"/>
          <w:lang w:val="en-US" w:eastAsia="es-ES"/>
        </w:rPr>
        <w:tab/>
      </w:r>
      <w:r>
        <w:rPr>
          <w:noProof/>
        </w:rPr>
        <w:t>Hazards and risks</w:t>
      </w:r>
      <w:r>
        <w:rPr>
          <w:noProof/>
        </w:rPr>
        <w:tab/>
      </w:r>
      <w:r>
        <w:rPr>
          <w:noProof/>
        </w:rPr>
        <w:fldChar w:fldCharType="begin"/>
      </w:r>
      <w:r>
        <w:rPr>
          <w:noProof/>
        </w:rPr>
        <w:instrText xml:space="preserve"> PAGEREF _Toc506810324 \h </w:instrText>
      </w:r>
      <w:r>
        <w:rPr>
          <w:noProof/>
        </w:rPr>
      </w:r>
      <w:r>
        <w:rPr>
          <w:noProof/>
        </w:rPr>
        <w:fldChar w:fldCharType="separate"/>
      </w:r>
      <w:r>
        <w:rPr>
          <w:noProof/>
        </w:rPr>
        <w:t>6</w:t>
      </w:r>
      <w:r>
        <w:rPr>
          <w:noProof/>
        </w:rPr>
        <w:fldChar w:fldCharType="end"/>
      </w:r>
    </w:p>
    <w:p w:rsidR="007A5FD3" w:rsidRPr="007A5FD3" w:rsidRDefault="007A5FD3">
      <w:pPr>
        <w:pStyle w:val="TDC1"/>
        <w:tabs>
          <w:tab w:val="left" w:pos="440"/>
          <w:tab w:val="right" w:leader="dot" w:pos="9627"/>
        </w:tabs>
        <w:rPr>
          <w:rFonts w:asciiTheme="minorHAnsi" w:eastAsiaTheme="minorEastAsia" w:hAnsiTheme="minorHAnsi" w:cstheme="minorBidi"/>
          <w:noProof/>
          <w:szCs w:val="22"/>
          <w:lang w:val="en-US" w:eastAsia="es-ES"/>
        </w:rPr>
      </w:pPr>
      <w:r>
        <w:rPr>
          <w:noProof/>
        </w:rPr>
        <w:t>5.</w:t>
      </w:r>
      <w:r w:rsidRPr="007A5FD3">
        <w:rPr>
          <w:rFonts w:asciiTheme="minorHAnsi" w:eastAsiaTheme="minorEastAsia" w:hAnsiTheme="minorHAnsi" w:cstheme="minorBidi"/>
          <w:noProof/>
          <w:szCs w:val="22"/>
          <w:lang w:val="en-US" w:eastAsia="es-ES"/>
        </w:rPr>
        <w:tab/>
      </w:r>
      <w:r>
        <w:rPr>
          <w:noProof/>
        </w:rPr>
        <w:t>Prevention measures</w:t>
      </w:r>
      <w:r>
        <w:rPr>
          <w:noProof/>
        </w:rPr>
        <w:tab/>
      </w:r>
      <w:r>
        <w:rPr>
          <w:noProof/>
        </w:rPr>
        <w:fldChar w:fldCharType="begin"/>
      </w:r>
      <w:r>
        <w:rPr>
          <w:noProof/>
        </w:rPr>
        <w:instrText xml:space="preserve"> PAGEREF _Toc506810325 \h </w:instrText>
      </w:r>
      <w:r>
        <w:rPr>
          <w:noProof/>
        </w:rPr>
      </w:r>
      <w:r>
        <w:rPr>
          <w:noProof/>
        </w:rPr>
        <w:fldChar w:fldCharType="separate"/>
      </w:r>
      <w:r>
        <w:rPr>
          <w:noProof/>
        </w:rPr>
        <w:t>8</w:t>
      </w:r>
      <w:r>
        <w:rPr>
          <w:noProof/>
        </w:rPr>
        <w:fldChar w:fldCharType="end"/>
      </w:r>
    </w:p>
    <w:p w:rsidR="007A5FD3" w:rsidRPr="007A5FD3" w:rsidRDefault="007A5FD3">
      <w:pPr>
        <w:pStyle w:val="TDC2"/>
        <w:tabs>
          <w:tab w:val="left" w:pos="880"/>
          <w:tab w:val="right" w:leader="dot" w:pos="9627"/>
        </w:tabs>
        <w:rPr>
          <w:rFonts w:asciiTheme="minorHAnsi" w:eastAsiaTheme="minorEastAsia" w:hAnsiTheme="minorHAnsi" w:cstheme="minorBidi"/>
          <w:noProof/>
          <w:szCs w:val="22"/>
          <w:lang w:val="en-US" w:eastAsia="es-ES"/>
        </w:rPr>
      </w:pPr>
      <w:r>
        <w:rPr>
          <w:noProof/>
        </w:rPr>
        <w:t>5.1</w:t>
      </w:r>
      <w:r w:rsidRPr="007A5FD3">
        <w:rPr>
          <w:rFonts w:asciiTheme="minorHAnsi" w:eastAsiaTheme="minorEastAsia" w:hAnsiTheme="minorHAnsi" w:cstheme="minorBidi"/>
          <w:noProof/>
          <w:szCs w:val="22"/>
          <w:lang w:val="en-US" w:eastAsia="es-ES"/>
        </w:rPr>
        <w:tab/>
      </w:r>
      <w:r>
        <w:rPr>
          <w:noProof/>
        </w:rPr>
        <w:t>Preliminary</w:t>
      </w:r>
      <w:r>
        <w:rPr>
          <w:noProof/>
        </w:rPr>
        <w:tab/>
      </w:r>
      <w:r>
        <w:rPr>
          <w:noProof/>
        </w:rPr>
        <w:fldChar w:fldCharType="begin"/>
      </w:r>
      <w:r>
        <w:rPr>
          <w:noProof/>
        </w:rPr>
        <w:instrText xml:space="preserve"> PAGEREF _Toc506810326 \h </w:instrText>
      </w:r>
      <w:r>
        <w:rPr>
          <w:noProof/>
        </w:rPr>
      </w:r>
      <w:r>
        <w:rPr>
          <w:noProof/>
        </w:rPr>
        <w:fldChar w:fldCharType="separate"/>
      </w:r>
      <w:r>
        <w:rPr>
          <w:noProof/>
        </w:rPr>
        <w:t>9</w:t>
      </w:r>
      <w:r>
        <w:rPr>
          <w:noProof/>
        </w:rPr>
        <w:fldChar w:fldCharType="end"/>
      </w:r>
    </w:p>
    <w:p w:rsidR="007A5FD3" w:rsidRPr="007A5FD3" w:rsidRDefault="007A5FD3">
      <w:pPr>
        <w:pStyle w:val="TDC2"/>
        <w:tabs>
          <w:tab w:val="left" w:pos="880"/>
          <w:tab w:val="right" w:leader="dot" w:pos="9627"/>
        </w:tabs>
        <w:rPr>
          <w:rFonts w:asciiTheme="minorHAnsi" w:eastAsiaTheme="minorEastAsia" w:hAnsiTheme="minorHAnsi" w:cstheme="minorBidi"/>
          <w:noProof/>
          <w:szCs w:val="22"/>
          <w:lang w:val="en-US" w:eastAsia="es-ES"/>
        </w:rPr>
      </w:pPr>
      <w:r>
        <w:rPr>
          <w:noProof/>
        </w:rPr>
        <w:t>5.2</w:t>
      </w:r>
      <w:r w:rsidRPr="007A5FD3">
        <w:rPr>
          <w:rFonts w:asciiTheme="minorHAnsi" w:eastAsiaTheme="minorEastAsia" w:hAnsiTheme="minorHAnsi" w:cstheme="minorBidi"/>
          <w:noProof/>
          <w:szCs w:val="22"/>
          <w:lang w:val="en-US" w:eastAsia="es-ES"/>
        </w:rPr>
        <w:tab/>
      </w:r>
      <w:r>
        <w:rPr>
          <w:noProof/>
        </w:rPr>
        <w:t>Planning and Installation</w:t>
      </w:r>
      <w:r>
        <w:rPr>
          <w:noProof/>
        </w:rPr>
        <w:tab/>
      </w:r>
      <w:r>
        <w:rPr>
          <w:noProof/>
        </w:rPr>
        <w:fldChar w:fldCharType="begin"/>
      </w:r>
      <w:r>
        <w:rPr>
          <w:noProof/>
        </w:rPr>
        <w:instrText xml:space="preserve"> PAGEREF _Toc506810327 \h </w:instrText>
      </w:r>
      <w:r>
        <w:rPr>
          <w:noProof/>
        </w:rPr>
      </w:r>
      <w:r>
        <w:rPr>
          <w:noProof/>
        </w:rPr>
        <w:fldChar w:fldCharType="separate"/>
      </w:r>
      <w:r>
        <w:rPr>
          <w:noProof/>
        </w:rPr>
        <w:t>9</w:t>
      </w:r>
      <w:r>
        <w:rPr>
          <w:noProof/>
        </w:rPr>
        <w:fldChar w:fldCharType="end"/>
      </w:r>
    </w:p>
    <w:p w:rsidR="007A5FD3" w:rsidRPr="007A5FD3" w:rsidRDefault="007A5FD3">
      <w:pPr>
        <w:pStyle w:val="TDC3"/>
        <w:tabs>
          <w:tab w:val="left" w:pos="1320"/>
          <w:tab w:val="right" w:leader="dot" w:pos="9627"/>
        </w:tabs>
        <w:rPr>
          <w:rFonts w:asciiTheme="minorHAnsi" w:eastAsiaTheme="minorEastAsia" w:hAnsiTheme="minorHAnsi" w:cstheme="minorBidi"/>
          <w:noProof/>
          <w:szCs w:val="22"/>
          <w:lang w:val="en-US" w:eastAsia="es-ES"/>
        </w:rPr>
      </w:pPr>
      <w:r>
        <w:rPr>
          <w:noProof/>
        </w:rPr>
        <w:t>5.2.1</w:t>
      </w:r>
      <w:r w:rsidRPr="007A5FD3">
        <w:rPr>
          <w:rFonts w:asciiTheme="minorHAnsi" w:eastAsiaTheme="minorEastAsia" w:hAnsiTheme="minorHAnsi" w:cstheme="minorBidi"/>
          <w:noProof/>
          <w:szCs w:val="22"/>
          <w:lang w:val="en-US" w:eastAsia="es-ES"/>
        </w:rPr>
        <w:tab/>
      </w:r>
      <w:r>
        <w:rPr>
          <w:noProof/>
        </w:rPr>
        <w:t>Stability</w:t>
      </w:r>
      <w:r>
        <w:rPr>
          <w:noProof/>
        </w:rPr>
        <w:tab/>
      </w:r>
      <w:r>
        <w:rPr>
          <w:noProof/>
        </w:rPr>
        <w:fldChar w:fldCharType="begin"/>
      </w:r>
      <w:r>
        <w:rPr>
          <w:noProof/>
        </w:rPr>
        <w:instrText xml:space="preserve"> PAGEREF _Toc506810328 \h </w:instrText>
      </w:r>
      <w:r>
        <w:rPr>
          <w:noProof/>
        </w:rPr>
      </w:r>
      <w:r>
        <w:rPr>
          <w:noProof/>
        </w:rPr>
        <w:fldChar w:fldCharType="separate"/>
      </w:r>
      <w:r>
        <w:rPr>
          <w:noProof/>
        </w:rPr>
        <w:t>9</w:t>
      </w:r>
      <w:r>
        <w:rPr>
          <w:noProof/>
        </w:rPr>
        <w:fldChar w:fldCharType="end"/>
      </w:r>
    </w:p>
    <w:p w:rsidR="007A5FD3" w:rsidRPr="007A5FD3" w:rsidRDefault="007A5FD3">
      <w:pPr>
        <w:pStyle w:val="TDC3"/>
        <w:tabs>
          <w:tab w:val="left" w:pos="1320"/>
          <w:tab w:val="right" w:leader="dot" w:pos="9627"/>
        </w:tabs>
        <w:rPr>
          <w:rFonts w:asciiTheme="minorHAnsi" w:eastAsiaTheme="minorEastAsia" w:hAnsiTheme="minorHAnsi" w:cstheme="minorBidi"/>
          <w:noProof/>
          <w:szCs w:val="22"/>
          <w:lang w:val="en-US" w:eastAsia="es-ES"/>
        </w:rPr>
      </w:pPr>
      <w:r>
        <w:rPr>
          <w:noProof/>
        </w:rPr>
        <w:t>5.2.2</w:t>
      </w:r>
      <w:r w:rsidRPr="007A5FD3">
        <w:rPr>
          <w:rFonts w:asciiTheme="minorHAnsi" w:eastAsiaTheme="minorEastAsia" w:hAnsiTheme="minorHAnsi" w:cstheme="minorBidi"/>
          <w:noProof/>
          <w:szCs w:val="22"/>
          <w:lang w:val="en-US" w:eastAsia="es-ES"/>
        </w:rPr>
        <w:tab/>
      </w:r>
      <w:r>
        <w:rPr>
          <w:noProof/>
        </w:rPr>
        <w:t>Electrical safety, lightning and surge protection</w:t>
      </w:r>
      <w:r>
        <w:rPr>
          <w:noProof/>
        </w:rPr>
        <w:tab/>
      </w:r>
      <w:r>
        <w:rPr>
          <w:noProof/>
        </w:rPr>
        <w:fldChar w:fldCharType="begin"/>
      </w:r>
      <w:r>
        <w:rPr>
          <w:noProof/>
        </w:rPr>
        <w:instrText xml:space="preserve"> PAGEREF _Toc506810329 \h </w:instrText>
      </w:r>
      <w:r>
        <w:rPr>
          <w:noProof/>
        </w:rPr>
      </w:r>
      <w:r>
        <w:rPr>
          <w:noProof/>
        </w:rPr>
        <w:fldChar w:fldCharType="separate"/>
      </w:r>
      <w:r>
        <w:rPr>
          <w:noProof/>
        </w:rPr>
        <w:t>10</w:t>
      </w:r>
      <w:r>
        <w:rPr>
          <w:noProof/>
        </w:rPr>
        <w:fldChar w:fldCharType="end"/>
      </w:r>
    </w:p>
    <w:p w:rsidR="007A5FD3" w:rsidRPr="007A5FD3" w:rsidRDefault="007A5FD3">
      <w:pPr>
        <w:pStyle w:val="TDC3"/>
        <w:tabs>
          <w:tab w:val="left" w:pos="1320"/>
          <w:tab w:val="right" w:leader="dot" w:pos="9627"/>
        </w:tabs>
        <w:rPr>
          <w:rFonts w:asciiTheme="minorHAnsi" w:eastAsiaTheme="minorEastAsia" w:hAnsiTheme="minorHAnsi" w:cstheme="minorBidi"/>
          <w:noProof/>
          <w:szCs w:val="22"/>
          <w:lang w:val="en-US" w:eastAsia="es-ES"/>
        </w:rPr>
      </w:pPr>
      <w:r>
        <w:rPr>
          <w:noProof/>
        </w:rPr>
        <w:t>5.2.3</w:t>
      </w:r>
      <w:r w:rsidRPr="007A5FD3">
        <w:rPr>
          <w:rFonts w:asciiTheme="minorHAnsi" w:eastAsiaTheme="minorEastAsia" w:hAnsiTheme="minorHAnsi" w:cstheme="minorBidi"/>
          <w:noProof/>
          <w:szCs w:val="22"/>
          <w:lang w:val="en-US" w:eastAsia="es-ES"/>
        </w:rPr>
        <w:tab/>
      </w:r>
      <w:r>
        <w:rPr>
          <w:noProof/>
        </w:rPr>
        <w:t>Fire protection</w:t>
      </w:r>
      <w:r>
        <w:rPr>
          <w:noProof/>
        </w:rPr>
        <w:tab/>
      </w:r>
      <w:r>
        <w:rPr>
          <w:noProof/>
        </w:rPr>
        <w:fldChar w:fldCharType="begin"/>
      </w:r>
      <w:r>
        <w:rPr>
          <w:noProof/>
        </w:rPr>
        <w:instrText xml:space="preserve"> PAGEREF _Toc506810330 \h </w:instrText>
      </w:r>
      <w:r>
        <w:rPr>
          <w:noProof/>
        </w:rPr>
      </w:r>
      <w:r>
        <w:rPr>
          <w:noProof/>
        </w:rPr>
        <w:fldChar w:fldCharType="separate"/>
      </w:r>
      <w:r>
        <w:rPr>
          <w:noProof/>
        </w:rPr>
        <w:t>11</w:t>
      </w:r>
      <w:r>
        <w:rPr>
          <w:noProof/>
        </w:rPr>
        <w:fldChar w:fldCharType="end"/>
      </w:r>
    </w:p>
    <w:p w:rsidR="007A5FD3" w:rsidRPr="007A5FD3" w:rsidRDefault="007A5FD3">
      <w:pPr>
        <w:pStyle w:val="TDC3"/>
        <w:tabs>
          <w:tab w:val="left" w:pos="1320"/>
          <w:tab w:val="right" w:leader="dot" w:pos="9627"/>
        </w:tabs>
        <w:rPr>
          <w:rFonts w:asciiTheme="minorHAnsi" w:eastAsiaTheme="minorEastAsia" w:hAnsiTheme="minorHAnsi" w:cstheme="minorBidi"/>
          <w:noProof/>
          <w:szCs w:val="22"/>
          <w:lang w:val="en-US" w:eastAsia="es-ES"/>
        </w:rPr>
      </w:pPr>
      <w:r>
        <w:rPr>
          <w:noProof/>
        </w:rPr>
        <w:t>5.2.4</w:t>
      </w:r>
      <w:r w:rsidRPr="007A5FD3">
        <w:rPr>
          <w:rFonts w:asciiTheme="minorHAnsi" w:eastAsiaTheme="minorEastAsia" w:hAnsiTheme="minorHAnsi" w:cstheme="minorBidi"/>
          <w:noProof/>
          <w:szCs w:val="22"/>
          <w:lang w:val="en-US" w:eastAsia="es-ES"/>
        </w:rPr>
        <w:tab/>
      </w:r>
      <w:r>
        <w:rPr>
          <w:noProof/>
        </w:rPr>
        <w:t>Theft protection</w:t>
      </w:r>
      <w:r>
        <w:rPr>
          <w:noProof/>
        </w:rPr>
        <w:tab/>
      </w:r>
      <w:r>
        <w:rPr>
          <w:noProof/>
        </w:rPr>
        <w:fldChar w:fldCharType="begin"/>
      </w:r>
      <w:r>
        <w:rPr>
          <w:noProof/>
        </w:rPr>
        <w:instrText xml:space="preserve"> PAGEREF _Toc506810331 \h </w:instrText>
      </w:r>
      <w:r>
        <w:rPr>
          <w:noProof/>
        </w:rPr>
      </w:r>
      <w:r>
        <w:rPr>
          <w:noProof/>
        </w:rPr>
        <w:fldChar w:fldCharType="separate"/>
      </w:r>
      <w:r>
        <w:rPr>
          <w:noProof/>
        </w:rPr>
        <w:t>13</w:t>
      </w:r>
      <w:r>
        <w:rPr>
          <w:noProof/>
        </w:rPr>
        <w:fldChar w:fldCharType="end"/>
      </w:r>
    </w:p>
    <w:p w:rsidR="007A5FD3" w:rsidRPr="007A5FD3" w:rsidRDefault="007A5FD3">
      <w:pPr>
        <w:pStyle w:val="TDC2"/>
        <w:tabs>
          <w:tab w:val="left" w:pos="880"/>
          <w:tab w:val="right" w:leader="dot" w:pos="9627"/>
        </w:tabs>
        <w:rPr>
          <w:rFonts w:asciiTheme="minorHAnsi" w:eastAsiaTheme="minorEastAsia" w:hAnsiTheme="minorHAnsi" w:cstheme="minorBidi"/>
          <w:noProof/>
          <w:szCs w:val="22"/>
          <w:lang w:val="en-US" w:eastAsia="es-ES"/>
        </w:rPr>
      </w:pPr>
      <w:r>
        <w:rPr>
          <w:noProof/>
        </w:rPr>
        <w:t>5.3</w:t>
      </w:r>
      <w:r w:rsidRPr="007A5FD3">
        <w:rPr>
          <w:rFonts w:asciiTheme="minorHAnsi" w:eastAsiaTheme="minorEastAsia" w:hAnsiTheme="minorHAnsi" w:cstheme="minorBidi"/>
          <w:noProof/>
          <w:szCs w:val="22"/>
          <w:lang w:val="en-US" w:eastAsia="es-ES"/>
        </w:rPr>
        <w:tab/>
      </w:r>
      <w:r>
        <w:rPr>
          <w:noProof/>
        </w:rPr>
        <w:t>Before start of operation</w:t>
      </w:r>
      <w:r>
        <w:rPr>
          <w:noProof/>
        </w:rPr>
        <w:tab/>
      </w:r>
      <w:r>
        <w:rPr>
          <w:noProof/>
        </w:rPr>
        <w:fldChar w:fldCharType="begin"/>
      </w:r>
      <w:r>
        <w:rPr>
          <w:noProof/>
        </w:rPr>
        <w:instrText xml:space="preserve"> PAGEREF _Toc506810332 \h </w:instrText>
      </w:r>
      <w:r>
        <w:rPr>
          <w:noProof/>
        </w:rPr>
      </w:r>
      <w:r>
        <w:rPr>
          <w:noProof/>
        </w:rPr>
        <w:fldChar w:fldCharType="separate"/>
      </w:r>
      <w:r>
        <w:rPr>
          <w:noProof/>
        </w:rPr>
        <w:t>14</w:t>
      </w:r>
      <w:r>
        <w:rPr>
          <w:noProof/>
        </w:rPr>
        <w:fldChar w:fldCharType="end"/>
      </w:r>
    </w:p>
    <w:p w:rsidR="007A5FD3" w:rsidRPr="007A5FD3" w:rsidRDefault="007A5FD3">
      <w:pPr>
        <w:pStyle w:val="TDC2"/>
        <w:tabs>
          <w:tab w:val="left" w:pos="880"/>
          <w:tab w:val="right" w:leader="dot" w:pos="9627"/>
        </w:tabs>
        <w:rPr>
          <w:rFonts w:asciiTheme="minorHAnsi" w:eastAsiaTheme="minorEastAsia" w:hAnsiTheme="minorHAnsi" w:cstheme="minorBidi"/>
          <w:noProof/>
          <w:szCs w:val="22"/>
          <w:lang w:val="en-US" w:eastAsia="es-ES"/>
        </w:rPr>
      </w:pPr>
      <w:r>
        <w:rPr>
          <w:noProof/>
        </w:rPr>
        <w:t>5.4</w:t>
      </w:r>
      <w:r w:rsidRPr="007A5FD3">
        <w:rPr>
          <w:rFonts w:asciiTheme="minorHAnsi" w:eastAsiaTheme="minorEastAsia" w:hAnsiTheme="minorHAnsi" w:cstheme="minorBidi"/>
          <w:noProof/>
          <w:szCs w:val="22"/>
          <w:lang w:val="en-US" w:eastAsia="es-ES"/>
        </w:rPr>
        <w:tab/>
      </w:r>
      <w:r>
        <w:rPr>
          <w:noProof/>
        </w:rPr>
        <w:t>Operation</w:t>
      </w:r>
      <w:r>
        <w:rPr>
          <w:noProof/>
        </w:rPr>
        <w:tab/>
      </w:r>
      <w:r>
        <w:rPr>
          <w:noProof/>
        </w:rPr>
        <w:fldChar w:fldCharType="begin"/>
      </w:r>
      <w:r>
        <w:rPr>
          <w:noProof/>
        </w:rPr>
        <w:instrText xml:space="preserve"> PAGEREF _Toc506810333 \h </w:instrText>
      </w:r>
      <w:r>
        <w:rPr>
          <w:noProof/>
        </w:rPr>
      </w:r>
      <w:r>
        <w:rPr>
          <w:noProof/>
        </w:rPr>
        <w:fldChar w:fldCharType="separate"/>
      </w:r>
      <w:r>
        <w:rPr>
          <w:noProof/>
        </w:rPr>
        <w:t>14</w:t>
      </w:r>
      <w:r>
        <w:rPr>
          <w:noProof/>
        </w:rPr>
        <w:fldChar w:fldCharType="end"/>
      </w:r>
    </w:p>
    <w:p w:rsidR="007A5FD3" w:rsidRPr="007A5FD3" w:rsidRDefault="007A5FD3">
      <w:pPr>
        <w:pStyle w:val="TDC2"/>
        <w:tabs>
          <w:tab w:val="left" w:pos="880"/>
          <w:tab w:val="right" w:leader="dot" w:pos="9627"/>
        </w:tabs>
        <w:rPr>
          <w:rFonts w:asciiTheme="minorHAnsi" w:eastAsiaTheme="minorEastAsia" w:hAnsiTheme="minorHAnsi" w:cstheme="minorBidi"/>
          <w:noProof/>
          <w:szCs w:val="22"/>
          <w:lang w:val="en-US" w:eastAsia="es-ES"/>
        </w:rPr>
      </w:pPr>
      <w:r>
        <w:rPr>
          <w:noProof/>
        </w:rPr>
        <w:t>5.5</w:t>
      </w:r>
      <w:r w:rsidRPr="007A5FD3">
        <w:rPr>
          <w:rFonts w:asciiTheme="minorHAnsi" w:eastAsiaTheme="minorEastAsia" w:hAnsiTheme="minorHAnsi" w:cstheme="minorBidi"/>
          <w:noProof/>
          <w:szCs w:val="22"/>
          <w:lang w:val="en-US" w:eastAsia="es-ES"/>
        </w:rPr>
        <w:tab/>
      </w:r>
      <w:r>
        <w:rPr>
          <w:noProof/>
        </w:rPr>
        <w:t>Special information on fire fighting</w:t>
      </w:r>
      <w:r>
        <w:rPr>
          <w:noProof/>
        </w:rPr>
        <w:tab/>
      </w:r>
      <w:r>
        <w:rPr>
          <w:noProof/>
        </w:rPr>
        <w:fldChar w:fldCharType="begin"/>
      </w:r>
      <w:r>
        <w:rPr>
          <w:noProof/>
        </w:rPr>
        <w:instrText xml:space="preserve"> PAGEREF _Toc506810334 \h </w:instrText>
      </w:r>
      <w:r>
        <w:rPr>
          <w:noProof/>
        </w:rPr>
      </w:r>
      <w:r>
        <w:rPr>
          <w:noProof/>
        </w:rPr>
        <w:fldChar w:fldCharType="separate"/>
      </w:r>
      <w:r>
        <w:rPr>
          <w:noProof/>
        </w:rPr>
        <w:t>15</w:t>
      </w:r>
      <w:r>
        <w:rPr>
          <w:noProof/>
        </w:rPr>
        <w:fldChar w:fldCharType="end"/>
      </w:r>
    </w:p>
    <w:p w:rsidR="007A5FD3" w:rsidRPr="007A5FD3" w:rsidRDefault="007A5FD3">
      <w:pPr>
        <w:pStyle w:val="TDC1"/>
        <w:tabs>
          <w:tab w:val="left" w:pos="440"/>
          <w:tab w:val="right" w:leader="dot" w:pos="9627"/>
        </w:tabs>
        <w:rPr>
          <w:rFonts w:asciiTheme="minorHAnsi" w:eastAsiaTheme="minorEastAsia" w:hAnsiTheme="minorHAnsi" w:cstheme="minorBidi"/>
          <w:noProof/>
          <w:szCs w:val="22"/>
          <w:lang w:val="en-US" w:eastAsia="es-ES"/>
        </w:rPr>
      </w:pPr>
      <w:r>
        <w:rPr>
          <w:noProof/>
        </w:rPr>
        <w:t>6.</w:t>
      </w:r>
      <w:r w:rsidRPr="007A5FD3">
        <w:rPr>
          <w:rFonts w:asciiTheme="minorHAnsi" w:eastAsiaTheme="minorEastAsia" w:hAnsiTheme="minorHAnsi" w:cstheme="minorBidi"/>
          <w:noProof/>
          <w:szCs w:val="22"/>
          <w:lang w:val="en-US" w:eastAsia="es-ES"/>
        </w:rPr>
        <w:tab/>
      </w:r>
      <w:r>
        <w:rPr>
          <w:noProof/>
        </w:rPr>
        <w:t>Literature</w:t>
      </w:r>
      <w:r>
        <w:rPr>
          <w:noProof/>
        </w:rPr>
        <w:tab/>
      </w:r>
      <w:r>
        <w:rPr>
          <w:noProof/>
        </w:rPr>
        <w:fldChar w:fldCharType="begin"/>
      </w:r>
      <w:r>
        <w:rPr>
          <w:noProof/>
        </w:rPr>
        <w:instrText xml:space="preserve"> PAGEREF _Toc506810335 \h </w:instrText>
      </w:r>
      <w:r>
        <w:rPr>
          <w:noProof/>
        </w:rPr>
      </w:r>
      <w:r>
        <w:rPr>
          <w:noProof/>
        </w:rPr>
        <w:fldChar w:fldCharType="separate"/>
      </w:r>
      <w:r>
        <w:rPr>
          <w:noProof/>
        </w:rPr>
        <w:t>16</w:t>
      </w:r>
      <w:r>
        <w:rPr>
          <w:noProof/>
        </w:rPr>
        <w:fldChar w:fldCharType="end"/>
      </w:r>
    </w:p>
    <w:p w:rsidR="007A5FD3" w:rsidRPr="007A5FD3" w:rsidRDefault="007A5FD3">
      <w:pPr>
        <w:pStyle w:val="TDC1"/>
        <w:tabs>
          <w:tab w:val="left" w:pos="440"/>
          <w:tab w:val="right" w:leader="dot" w:pos="9627"/>
        </w:tabs>
        <w:rPr>
          <w:rFonts w:asciiTheme="minorHAnsi" w:eastAsiaTheme="minorEastAsia" w:hAnsiTheme="minorHAnsi" w:cstheme="minorBidi"/>
          <w:noProof/>
          <w:szCs w:val="22"/>
          <w:lang w:val="en-US" w:eastAsia="es-ES"/>
        </w:rPr>
      </w:pPr>
      <w:r>
        <w:rPr>
          <w:noProof/>
        </w:rPr>
        <w:t>7.</w:t>
      </w:r>
      <w:r w:rsidRPr="007A5FD3">
        <w:rPr>
          <w:rFonts w:asciiTheme="minorHAnsi" w:eastAsiaTheme="minorEastAsia" w:hAnsiTheme="minorHAnsi" w:cstheme="minorBidi"/>
          <w:noProof/>
          <w:szCs w:val="22"/>
          <w:lang w:val="en-US" w:eastAsia="es-ES"/>
        </w:rPr>
        <w:tab/>
      </w:r>
      <w:r>
        <w:rPr>
          <w:noProof/>
        </w:rPr>
        <w:t>Appendix: Checklists for the planning and acceptance of PV systems</w:t>
      </w:r>
      <w:r>
        <w:rPr>
          <w:noProof/>
        </w:rPr>
        <w:tab/>
      </w:r>
      <w:r>
        <w:rPr>
          <w:noProof/>
        </w:rPr>
        <w:fldChar w:fldCharType="begin"/>
      </w:r>
      <w:r>
        <w:rPr>
          <w:noProof/>
        </w:rPr>
        <w:instrText xml:space="preserve"> PAGEREF _Toc506810336 \h </w:instrText>
      </w:r>
      <w:r>
        <w:rPr>
          <w:noProof/>
        </w:rPr>
      </w:r>
      <w:r>
        <w:rPr>
          <w:noProof/>
        </w:rPr>
        <w:fldChar w:fldCharType="separate"/>
      </w:r>
      <w:r>
        <w:rPr>
          <w:noProof/>
        </w:rPr>
        <w:t>17</w:t>
      </w:r>
      <w:r>
        <w:rPr>
          <w:noProof/>
        </w:rPr>
        <w:fldChar w:fldCharType="end"/>
      </w:r>
    </w:p>
    <w:p w:rsidR="007A5FD3" w:rsidRDefault="007A5FD3">
      <w:pPr>
        <w:pStyle w:val="TDC1"/>
        <w:tabs>
          <w:tab w:val="left" w:pos="440"/>
          <w:tab w:val="right" w:leader="dot" w:pos="9627"/>
        </w:tabs>
        <w:rPr>
          <w:rFonts w:asciiTheme="minorHAnsi" w:eastAsiaTheme="minorEastAsia" w:hAnsiTheme="minorHAnsi" w:cstheme="minorBidi"/>
          <w:noProof/>
          <w:szCs w:val="22"/>
          <w:lang w:val="es-ES" w:eastAsia="es-ES"/>
        </w:rPr>
      </w:pPr>
      <w:r>
        <w:rPr>
          <w:noProof/>
        </w:rPr>
        <w:t>8.</w:t>
      </w:r>
      <w:r>
        <w:rPr>
          <w:rFonts w:asciiTheme="minorHAnsi" w:eastAsiaTheme="minorEastAsia" w:hAnsiTheme="minorHAnsi" w:cstheme="minorBidi"/>
          <w:noProof/>
          <w:szCs w:val="22"/>
          <w:lang w:val="es-ES" w:eastAsia="es-ES"/>
        </w:rPr>
        <w:tab/>
      </w:r>
      <w:r>
        <w:rPr>
          <w:noProof/>
        </w:rPr>
        <w:t>European guidelines</w:t>
      </w:r>
      <w:r>
        <w:rPr>
          <w:noProof/>
        </w:rPr>
        <w:tab/>
      </w:r>
      <w:r>
        <w:rPr>
          <w:noProof/>
        </w:rPr>
        <w:fldChar w:fldCharType="begin"/>
      </w:r>
      <w:r>
        <w:rPr>
          <w:noProof/>
        </w:rPr>
        <w:instrText xml:space="preserve"> PAGEREF _Toc506810337 \h </w:instrText>
      </w:r>
      <w:r>
        <w:rPr>
          <w:noProof/>
        </w:rPr>
      </w:r>
      <w:r>
        <w:rPr>
          <w:noProof/>
        </w:rPr>
        <w:fldChar w:fldCharType="separate"/>
      </w:r>
      <w:r>
        <w:rPr>
          <w:noProof/>
        </w:rPr>
        <w:t>22</w:t>
      </w:r>
      <w:r>
        <w:rPr>
          <w:noProof/>
        </w:rPr>
        <w:fldChar w:fldCharType="end"/>
      </w:r>
    </w:p>
    <w:p w:rsidR="000941DF" w:rsidRPr="000941DF" w:rsidRDefault="000941DF" w:rsidP="000941DF">
      <w:pPr>
        <w:spacing w:before="120"/>
        <w:rPr>
          <w:rFonts w:cs="Tahoma"/>
          <w:szCs w:val="22"/>
          <w:lang w:eastAsia="en-US"/>
        </w:rPr>
      </w:pPr>
      <w:r w:rsidRPr="000941DF">
        <w:rPr>
          <w:rFonts w:cs="Tahoma"/>
          <w:szCs w:val="22"/>
          <w:lang w:eastAsia="en-US"/>
        </w:rPr>
        <w:fldChar w:fldCharType="end"/>
      </w:r>
    </w:p>
    <w:p w:rsidR="000941DF" w:rsidRPr="000941DF" w:rsidRDefault="000941DF" w:rsidP="000941DF">
      <w:pPr>
        <w:spacing w:before="120"/>
        <w:rPr>
          <w:rFonts w:cs="Tahoma"/>
          <w:b/>
          <w:szCs w:val="22"/>
          <w:lang w:eastAsia="en-US"/>
        </w:rPr>
      </w:pPr>
      <w:r w:rsidRPr="000941DF">
        <w:rPr>
          <w:rFonts w:cs="Tahoma"/>
          <w:szCs w:val="22"/>
          <w:lang w:eastAsia="en-US"/>
        </w:rPr>
        <w:t xml:space="preserve">Key words: photovoltaic systems, PV modules, inverter, stability, electrical safety, </w:t>
      </w:r>
      <w:r>
        <w:rPr>
          <w:rFonts w:cs="Tahoma"/>
          <w:szCs w:val="22"/>
          <w:lang w:eastAsia="en-US"/>
        </w:rPr>
        <w:t>fire safety, security.</w:t>
      </w:r>
    </w:p>
    <w:p w:rsidR="000941DF" w:rsidRDefault="000941DF"/>
    <w:p w:rsidR="000941DF" w:rsidRDefault="000941DF"/>
    <w:p w:rsidR="0031428E" w:rsidRDefault="0031428E">
      <w:r>
        <w:br w:type="page"/>
      </w:r>
    </w:p>
    <w:p w:rsidR="009B3D48" w:rsidRPr="00DD016B" w:rsidRDefault="009B3D48" w:rsidP="00345341">
      <w:pPr>
        <w:pStyle w:val="Ttulo1"/>
        <w:numPr>
          <w:ilvl w:val="0"/>
          <w:numId w:val="19"/>
        </w:numPr>
        <w:ind w:left="426" w:hanging="426"/>
      </w:pPr>
      <w:bookmarkStart w:id="1" w:name="_Toc506810321"/>
      <w:bookmarkEnd w:id="0"/>
      <w:r w:rsidRPr="00DD016B">
        <w:t>Introduction</w:t>
      </w:r>
      <w:bookmarkEnd w:id="1"/>
    </w:p>
    <w:p w:rsidR="009B3D48" w:rsidRPr="00AA6834" w:rsidRDefault="009B3D48" w:rsidP="009B3D48">
      <w:pPr>
        <w:pStyle w:val="StandardText"/>
        <w:rPr>
          <w:rFonts w:ascii="Tahoma" w:hAnsi="Tahoma" w:cs="Tahoma"/>
          <w:sz w:val="22"/>
          <w:szCs w:val="22"/>
          <w:lang w:val="en-US"/>
        </w:rPr>
      </w:pPr>
      <w:r w:rsidRPr="00AA6834">
        <w:rPr>
          <w:rFonts w:ascii="Tahoma" w:hAnsi="Tahoma" w:cs="Tahoma"/>
          <w:sz w:val="22"/>
          <w:szCs w:val="22"/>
          <w:lang w:val="en-US"/>
        </w:rPr>
        <w:t>Photovoltaic systems are being increasingly installed to meet solar energy demand.</w:t>
      </w:r>
    </w:p>
    <w:p w:rsidR="009B3D48" w:rsidRPr="00AA6834" w:rsidRDefault="009B3D48" w:rsidP="009B3D48">
      <w:pPr>
        <w:pStyle w:val="StandardText"/>
        <w:rPr>
          <w:rFonts w:ascii="Tahoma" w:hAnsi="Tahoma" w:cs="Tahoma"/>
          <w:sz w:val="22"/>
          <w:szCs w:val="22"/>
          <w:lang w:val="en-US"/>
        </w:rPr>
      </w:pPr>
      <w:bookmarkStart w:id="2" w:name="_Toc377032917"/>
      <w:r w:rsidRPr="00AA6834">
        <w:rPr>
          <w:rFonts w:ascii="Tahoma" w:hAnsi="Tahoma" w:cs="Tahoma"/>
          <w:sz w:val="22"/>
          <w:szCs w:val="22"/>
          <w:lang w:val="en-US"/>
        </w:rPr>
        <w:t>For the electrical energy generation, components of photovoltaic systems, especially solar modules, are mounted on buildings in order to optimally capture the sunlight. These components are exposed to the weather, such as wind, snow, hail and temperature fluctuations, but may also benefit from existing structural elements with regards to their protective function e.g. fire protection.</w:t>
      </w:r>
      <w:bookmarkEnd w:id="2"/>
      <w:r w:rsidRPr="00AA6834">
        <w:rPr>
          <w:rFonts w:ascii="Tahoma" w:hAnsi="Tahoma" w:cs="Tahoma"/>
          <w:sz w:val="22"/>
          <w:szCs w:val="22"/>
          <w:lang w:val="en-US"/>
        </w:rPr>
        <w:t xml:space="preserve"> </w:t>
      </w:r>
    </w:p>
    <w:p w:rsidR="009B3D48" w:rsidRPr="00AA6834" w:rsidRDefault="009B3D48" w:rsidP="009B3D48">
      <w:pPr>
        <w:pStyle w:val="StandardText"/>
        <w:rPr>
          <w:rFonts w:ascii="Tahoma" w:hAnsi="Tahoma" w:cs="Tahoma"/>
          <w:sz w:val="22"/>
          <w:szCs w:val="22"/>
          <w:lang w:val="en-US"/>
        </w:rPr>
      </w:pPr>
      <w:bookmarkStart w:id="3" w:name="_Toc377032918"/>
      <w:r w:rsidRPr="00AA6834">
        <w:rPr>
          <w:rFonts w:ascii="Tahoma" w:hAnsi="Tahoma" w:cs="Tahoma"/>
          <w:sz w:val="22"/>
          <w:szCs w:val="22"/>
          <w:lang w:val="en-US"/>
        </w:rPr>
        <w:t>This guideline should give guidance for the proper design, installation, operation and maintenance so that safe operation of photovoltaic systems can be assured.</w:t>
      </w:r>
      <w:bookmarkEnd w:id="3"/>
      <w:r w:rsidRPr="00AA6834">
        <w:rPr>
          <w:rFonts w:ascii="Tahoma" w:hAnsi="Tahoma" w:cs="Tahoma"/>
          <w:sz w:val="22"/>
          <w:szCs w:val="22"/>
          <w:lang w:val="en-US"/>
        </w:rPr>
        <w:t xml:space="preserve"> </w:t>
      </w:r>
    </w:p>
    <w:p w:rsidR="009B3D48" w:rsidRPr="00DD016B" w:rsidRDefault="009B3D48" w:rsidP="00345341">
      <w:pPr>
        <w:pStyle w:val="Ttulo1"/>
        <w:numPr>
          <w:ilvl w:val="0"/>
          <w:numId w:val="19"/>
        </w:numPr>
        <w:ind w:left="426" w:hanging="426"/>
      </w:pPr>
      <w:bookmarkStart w:id="4" w:name="_Toc506810322"/>
      <w:r w:rsidRPr="00DD016B">
        <w:t>Scope</w:t>
      </w:r>
      <w:bookmarkEnd w:id="4"/>
    </w:p>
    <w:p w:rsidR="009B3D48" w:rsidRPr="00AA6834" w:rsidRDefault="009B3D48" w:rsidP="009B3D48">
      <w:pPr>
        <w:pStyle w:val="StandardText"/>
        <w:rPr>
          <w:rFonts w:ascii="Tahoma" w:hAnsi="Tahoma" w:cs="Tahoma"/>
          <w:sz w:val="22"/>
          <w:szCs w:val="22"/>
          <w:lang w:val="en-US"/>
        </w:rPr>
      </w:pPr>
      <w:r w:rsidRPr="00AA6834">
        <w:rPr>
          <w:rFonts w:ascii="Tahoma" w:hAnsi="Tahoma" w:cs="Tahoma"/>
          <w:sz w:val="22"/>
          <w:szCs w:val="22"/>
          <w:lang w:val="en-US"/>
        </w:rPr>
        <w:t xml:space="preserve">The current guideline covers grid-connected photovoltaic systems installed on buildings.  </w:t>
      </w:r>
      <w:r w:rsidRPr="00AA6834">
        <w:rPr>
          <w:rFonts w:ascii="Tahoma" w:hAnsi="Tahoma" w:cs="Tahoma"/>
          <w:sz w:val="22"/>
          <w:szCs w:val="22"/>
          <w:lang w:val="en-GB"/>
        </w:rPr>
        <w:t xml:space="preserve">It provides information on loss prevention with respect to fire protection, firefighting, mechanical, electrical and security aspects. </w:t>
      </w:r>
      <w:r w:rsidRPr="00AA6834">
        <w:rPr>
          <w:rFonts w:ascii="Tahoma" w:hAnsi="Tahoma" w:cs="Tahoma"/>
          <w:sz w:val="22"/>
          <w:szCs w:val="22"/>
          <w:lang w:val="en-US"/>
        </w:rPr>
        <w:t xml:space="preserve">This guideline is primarily directed at </w:t>
      </w:r>
    </w:p>
    <w:p w:rsidR="009B3D48" w:rsidRPr="00AA6834" w:rsidRDefault="009B3D48" w:rsidP="00345341">
      <w:pPr>
        <w:pStyle w:val="StandardText"/>
        <w:numPr>
          <w:ilvl w:val="0"/>
          <w:numId w:val="2"/>
        </w:numPr>
        <w:ind w:left="284" w:hanging="284"/>
        <w:rPr>
          <w:rFonts w:ascii="Tahoma" w:hAnsi="Tahoma" w:cs="Tahoma"/>
          <w:sz w:val="22"/>
          <w:szCs w:val="22"/>
          <w:lang w:val="en-US"/>
        </w:rPr>
      </w:pPr>
      <w:r w:rsidRPr="00AA6834">
        <w:rPr>
          <w:rFonts w:ascii="Tahoma" w:hAnsi="Tahoma" w:cs="Tahoma"/>
          <w:sz w:val="22"/>
          <w:szCs w:val="22"/>
          <w:lang w:val="en-US"/>
        </w:rPr>
        <w:t xml:space="preserve">planners, </w:t>
      </w:r>
    </w:p>
    <w:p w:rsidR="009B3D48" w:rsidRPr="00AA6834" w:rsidRDefault="009B3D48" w:rsidP="00345341">
      <w:pPr>
        <w:pStyle w:val="StandardText"/>
        <w:numPr>
          <w:ilvl w:val="0"/>
          <w:numId w:val="2"/>
        </w:numPr>
        <w:ind w:left="284" w:hanging="284"/>
        <w:rPr>
          <w:rFonts w:ascii="Tahoma" w:hAnsi="Tahoma" w:cs="Tahoma"/>
          <w:sz w:val="22"/>
          <w:szCs w:val="22"/>
          <w:lang w:val="en-US"/>
        </w:rPr>
      </w:pPr>
      <w:r w:rsidRPr="00AA6834">
        <w:rPr>
          <w:rFonts w:ascii="Tahoma" w:hAnsi="Tahoma" w:cs="Tahoma"/>
          <w:sz w:val="22"/>
          <w:szCs w:val="22"/>
          <w:lang w:val="en-US"/>
        </w:rPr>
        <w:t xml:space="preserve">installers and auditors of electrical installations, </w:t>
      </w:r>
    </w:p>
    <w:p w:rsidR="009B3D48" w:rsidRPr="00AA6834" w:rsidRDefault="009B3D48" w:rsidP="00345341">
      <w:pPr>
        <w:pStyle w:val="StandardText"/>
        <w:numPr>
          <w:ilvl w:val="0"/>
          <w:numId w:val="2"/>
        </w:numPr>
        <w:ind w:left="284" w:hanging="284"/>
        <w:rPr>
          <w:rFonts w:ascii="Tahoma" w:hAnsi="Tahoma" w:cs="Tahoma"/>
          <w:sz w:val="22"/>
          <w:szCs w:val="22"/>
          <w:lang w:val="en-US"/>
        </w:rPr>
      </w:pPr>
      <w:r w:rsidRPr="00AA6834">
        <w:rPr>
          <w:rFonts w:ascii="Tahoma" w:hAnsi="Tahoma" w:cs="Tahoma"/>
          <w:sz w:val="22"/>
          <w:szCs w:val="22"/>
          <w:lang w:val="en-US"/>
        </w:rPr>
        <w:t xml:space="preserve">operators of photovoltaic systems and </w:t>
      </w:r>
    </w:p>
    <w:p w:rsidR="009B3D48" w:rsidRPr="00AA6834" w:rsidRDefault="009B3D48" w:rsidP="00345341">
      <w:pPr>
        <w:pStyle w:val="StandardText"/>
        <w:numPr>
          <w:ilvl w:val="0"/>
          <w:numId w:val="2"/>
        </w:numPr>
        <w:ind w:left="284" w:hanging="284"/>
        <w:rPr>
          <w:rFonts w:ascii="Tahoma" w:hAnsi="Tahoma" w:cs="Tahoma"/>
          <w:sz w:val="22"/>
          <w:szCs w:val="22"/>
          <w:lang w:val="en-US"/>
        </w:rPr>
      </w:pPr>
      <w:r w:rsidRPr="00AA6834">
        <w:rPr>
          <w:rFonts w:ascii="Tahoma" w:hAnsi="Tahoma" w:cs="Tahoma"/>
          <w:sz w:val="22"/>
          <w:szCs w:val="22"/>
          <w:lang w:val="en-GB"/>
        </w:rPr>
        <w:t xml:space="preserve">building owners. </w:t>
      </w:r>
    </w:p>
    <w:p w:rsidR="009B3D48" w:rsidRPr="00AA6834" w:rsidRDefault="009B3D48" w:rsidP="009B3D48">
      <w:pPr>
        <w:pStyle w:val="StandardText"/>
        <w:rPr>
          <w:rFonts w:ascii="Tahoma" w:hAnsi="Tahoma" w:cs="Tahoma"/>
          <w:sz w:val="22"/>
          <w:szCs w:val="22"/>
          <w:lang w:val="en-US"/>
        </w:rPr>
      </w:pPr>
      <w:r w:rsidRPr="00AA6834">
        <w:rPr>
          <w:rFonts w:ascii="Tahoma" w:hAnsi="Tahoma" w:cs="Tahoma"/>
          <w:sz w:val="22"/>
          <w:szCs w:val="22"/>
          <w:lang w:val="en-US"/>
        </w:rPr>
        <w:t xml:space="preserve">This publication is based on the current knowledge and </w:t>
      </w:r>
      <w:r w:rsidRPr="00AA6834">
        <w:rPr>
          <w:rFonts w:ascii="Tahoma" w:hAnsi="Tahoma" w:cs="Tahoma"/>
          <w:sz w:val="22"/>
          <w:szCs w:val="22"/>
          <w:lang w:val="en-GB"/>
        </w:rPr>
        <w:t xml:space="preserve">previous experience of </w:t>
      </w:r>
      <w:r w:rsidRPr="00AA6834">
        <w:rPr>
          <w:rFonts w:ascii="Tahoma" w:hAnsi="Tahoma" w:cs="Tahoma"/>
          <w:sz w:val="22"/>
          <w:szCs w:val="22"/>
          <w:lang w:val="en-US"/>
        </w:rPr>
        <w:t>loss prevention and risk management. It will be reviewed regularly and updated when there are significant improvements or changes in this field.</w:t>
      </w:r>
    </w:p>
    <w:p w:rsidR="009B3D48" w:rsidRPr="00AA6834" w:rsidRDefault="009B3D48" w:rsidP="009B3D48">
      <w:pPr>
        <w:pStyle w:val="StandardText"/>
        <w:rPr>
          <w:rFonts w:ascii="Tahoma" w:hAnsi="Tahoma" w:cs="Tahoma"/>
          <w:sz w:val="22"/>
          <w:szCs w:val="22"/>
          <w:lang w:val="en-US"/>
        </w:rPr>
      </w:pPr>
      <w:r w:rsidRPr="00AA6834">
        <w:rPr>
          <w:rFonts w:ascii="Tahoma" w:hAnsi="Tahoma" w:cs="Tahoma"/>
          <w:sz w:val="22"/>
          <w:szCs w:val="22"/>
          <w:lang w:val="en-US"/>
        </w:rPr>
        <w:t>Legal regulations are not affected.</w:t>
      </w:r>
    </w:p>
    <w:p w:rsidR="009B3D48" w:rsidRPr="00E504A2" w:rsidRDefault="009B3D48" w:rsidP="00345341">
      <w:pPr>
        <w:pStyle w:val="Ttulo1"/>
        <w:numPr>
          <w:ilvl w:val="0"/>
          <w:numId w:val="19"/>
        </w:numPr>
        <w:ind w:left="426" w:hanging="426"/>
      </w:pPr>
      <w:bookmarkStart w:id="5" w:name="_Toc506810323"/>
      <w:r w:rsidRPr="00E504A2">
        <w:t>Definitions</w:t>
      </w:r>
      <w:bookmarkEnd w:id="5"/>
    </w:p>
    <w:p w:rsidR="009B3D48" w:rsidRPr="00AA6834" w:rsidRDefault="009B3D48" w:rsidP="009B3D48">
      <w:pPr>
        <w:spacing w:before="120"/>
        <w:jc w:val="both"/>
        <w:rPr>
          <w:rFonts w:cs="Tahoma"/>
        </w:rPr>
      </w:pPr>
      <w:r w:rsidRPr="00AA6834">
        <w:rPr>
          <w:rFonts w:cs="Tahoma"/>
        </w:rPr>
        <w:t xml:space="preserve">Grid-connected </w:t>
      </w:r>
      <w:r w:rsidRPr="00AA6834">
        <w:rPr>
          <w:rFonts w:cs="Tahoma"/>
          <w:b/>
        </w:rPr>
        <w:t>photovoltaic system</w:t>
      </w:r>
      <w:r w:rsidRPr="00AA6834">
        <w:rPr>
          <w:rFonts w:cs="Tahoma"/>
        </w:rPr>
        <w:t xml:space="preserve">: as abbreviated to PV system, it converts sunlight into electricity, which used internally or fed in the public grid. In contrast, solar thermal systems convert sunlight into heat. PV systems essentially consist of the following components: </w:t>
      </w:r>
    </w:p>
    <w:p w:rsidR="009B3D48" w:rsidRPr="00AA6834" w:rsidRDefault="009B3D48" w:rsidP="00521593">
      <w:pPr>
        <w:spacing w:before="120"/>
        <w:jc w:val="both"/>
        <w:rPr>
          <w:rFonts w:cs="Tahoma"/>
        </w:rPr>
      </w:pPr>
      <w:r w:rsidRPr="00AA6834">
        <w:rPr>
          <w:rFonts w:cs="Tahoma"/>
        </w:rPr>
        <w:t xml:space="preserve">(1) </w:t>
      </w:r>
      <w:r w:rsidRPr="00AA6834">
        <w:rPr>
          <w:rFonts w:cs="Tahoma"/>
          <w:b/>
        </w:rPr>
        <w:t>PV generator</w:t>
      </w:r>
      <w:r w:rsidRPr="00AA6834">
        <w:rPr>
          <w:rFonts w:cs="Tahoma"/>
        </w:rPr>
        <w:t xml:space="preserve"> may consist of one or more interconnected PV modules.</w:t>
      </w:r>
    </w:p>
    <w:p w:rsidR="009B3D48" w:rsidRPr="00AA6834" w:rsidRDefault="009B3D48" w:rsidP="00521593">
      <w:pPr>
        <w:jc w:val="both"/>
        <w:rPr>
          <w:rFonts w:cs="Tahoma"/>
        </w:rPr>
      </w:pPr>
      <w:r w:rsidRPr="00AA6834">
        <w:rPr>
          <w:rFonts w:cs="Tahoma"/>
        </w:rPr>
        <w:t xml:space="preserve">(2) </w:t>
      </w:r>
      <w:r w:rsidRPr="00AA6834">
        <w:rPr>
          <w:rFonts w:cs="Tahoma"/>
          <w:b/>
        </w:rPr>
        <w:t>Generator connection box</w:t>
      </w:r>
      <w:r w:rsidRPr="00AA6834">
        <w:rPr>
          <w:rFonts w:cs="Tahoma"/>
        </w:rPr>
        <w:t xml:space="preserve"> (optional) brings separate strings together and may include protective equipment, for example, surge protection devices, string fuses</w:t>
      </w:r>
    </w:p>
    <w:p w:rsidR="009B3D48" w:rsidRPr="00AA6834" w:rsidRDefault="009B3D48" w:rsidP="00521593">
      <w:pPr>
        <w:jc w:val="both"/>
        <w:rPr>
          <w:rFonts w:cs="Tahoma"/>
        </w:rPr>
      </w:pPr>
      <w:r w:rsidRPr="00AA6834">
        <w:rPr>
          <w:rFonts w:cs="Tahoma"/>
        </w:rPr>
        <w:t xml:space="preserve">(3) </w:t>
      </w:r>
      <w:r w:rsidRPr="00AA6834">
        <w:rPr>
          <w:rFonts w:cs="Tahoma"/>
          <w:b/>
        </w:rPr>
        <w:t>Cabling</w:t>
      </w:r>
      <w:r w:rsidRPr="00AA6834">
        <w:rPr>
          <w:rFonts w:cs="Tahoma"/>
        </w:rPr>
        <w:t xml:space="preserve"> on the DC side</w:t>
      </w:r>
    </w:p>
    <w:p w:rsidR="009B3D48" w:rsidRPr="00AA6834" w:rsidRDefault="009B3D48" w:rsidP="00521593">
      <w:pPr>
        <w:jc w:val="both"/>
        <w:rPr>
          <w:rFonts w:cs="Tahoma"/>
        </w:rPr>
      </w:pPr>
      <w:r w:rsidRPr="00AA6834">
        <w:rPr>
          <w:rFonts w:cs="Tahoma"/>
        </w:rPr>
        <w:t xml:space="preserve">(4) </w:t>
      </w:r>
      <w:r w:rsidRPr="00AA6834">
        <w:rPr>
          <w:rFonts w:cs="Tahoma"/>
          <w:b/>
        </w:rPr>
        <w:t xml:space="preserve">Switch </w:t>
      </w:r>
      <w:proofErr w:type="spellStart"/>
      <w:r w:rsidRPr="00AA6834">
        <w:rPr>
          <w:rFonts w:cs="Tahoma"/>
          <w:b/>
        </w:rPr>
        <w:t>disconnectors</w:t>
      </w:r>
      <w:proofErr w:type="spellEnd"/>
      <w:r w:rsidRPr="00AA6834">
        <w:rPr>
          <w:rFonts w:cs="Tahoma"/>
        </w:rPr>
        <w:t>, required for maintenance on the inverter and is often integrated in the inverter</w:t>
      </w:r>
    </w:p>
    <w:p w:rsidR="009B3D48" w:rsidRPr="00AA6834" w:rsidRDefault="009B3D48" w:rsidP="00521593">
      <w:pPr>
        <w:jc w:val="both"/>
        <w:rPr>
          <w:rFonts w:cs="Tahoma"/>
        </w:rPr>
      </w:pPr>
      <w:r w:rsidRPr="00AA6834">
        <w:rPr>
          <w:rFonts w:cs="Tahoma"/>
        </w:rPr>
        <w:t xml:space="preserve">(5) </w:t>
      </w:r>
      <w:r w:rsidRPr="00AA6834">
        <w:rPr>
          <w:rFonts w:cs="Tahoma"/>
          <w:b/>
        </w:rPr>
        <w:t>Inverter</w:t>
      </w:r>
      <w:r w:rsidRPr="00AA6834">
        <w:rPr>
          <w:rFonts w:cs="Tahoma"/>
        </w:rPr>
        <w:t>, formed direct current (DC) and DC voltage to grid-compliant alternating current (AC) and AC voltage,</w:t>
      </w:r>
    </w:p>
    <w:p w:rsidR="009B3D48" w:rsidRPr="00AA6834" w:rsidRDefault="009B3D48" w:rsidP="00521593">
      <w:pPr>
        <w:jc w:val="both"/>
        <w:rPr>
          <w:rFonts w:cs="Tahoma"/>
        </w:rPr>
      </w:pPr>
      <w:r w:rsidRPr="00AA6834">
        <w:rPr>
          <w:rFonts w:cs="Tahoma"/>
        </w:rPr>
        <w:t xml:space="preserve">(6) </w:t>
      </w:r>
      <w:r w:rsidRPr="00AA6834">
        <w:rPr>
          <w:rFonts w:cs="Tahoma"/>
          <w:b/>
        </w:rPr>
        <w:t>Cabling</w:t>
      </w:r>
      <w:r w:rsidRPr="00AA6834">
        <w:rPr>
          <w:rFonts w:cs="Tahoma"/>
        </w:rPr>
        <w:t xml:space="preserve"> on the AC side</w:t>
      </w:r>
    </w:p>
    <w:p w:rsidR="009B3D48" w:rsidRPr="00AA6834" w:rsidRDefault="009B3D48" w:rsidP="00521593">
      <w:pPr>
        <w:jc w:val="both"/>
        <w:rPr>
          <w:rFonts w:cs="Tahoma"/>
        </w:rPr>
      </w:pPr>
      <w:r w:rsidRPr="00AA6834">
        <w:rPr>
          <w:rFonts w:cs="Tahoma"/>
        </w:rPr>
        <w:t xml:space="preserve">(7) </w:t>
      </w:r>
      <w:r w:rsidRPr="00AA6834">
        <w:rPr>
          <w:rFonts w:cs="Tahoma"/>
          <w:b/>
        </w:rPr>
        <w:t>Sub distribution</w:t>
      </w:r>
      <w:r w:rsidRPr="00AA6834">
        <w:rPr>
          <w:rFonts w:cs="Tahoma"/>
        </w:rPr>
        <w:t xml:space="preserve"> </w:t>
      </w:r>
    </w:p>
    <w:p w:rsidR="009B3D48" w:rsidRPr="00AA6834" w:rsidRDefault="009B3D48" w:rsidP="00521593">
      <w:pPr>
        <w:jc w:val="both"/>
        <w:rPr>
          <w:rFonts w:cs="Tahoma"/>
        </w:rPr>
      </w:pPr>
      <w:r w:rsidRPr="00AA6834">
        <w:rPr>
          <w:rFonts w:cs="Tahoma"/>
        </w:rPr>
        <w:t xml:space="preserve">(8) </w:t>
      </w:r>
      <w:r w:rsidRPr="00521593">
        <w:rPr>
          <w:rFonts w:cs="Tahoma"/>
          <w:b/>
        </w:rPr>
        <w:t>Feed</w:t>
      </w:r>
      <w:r w:rsidRPr="00AA6834">
        <w:rPr>
          <w:rFonts w:cs="Tahoma"/>
          <w:b/>
        </w:rPr>
        <w:t xml:space="preserve"> meter</w:t>
      </w:r>
      <w:r w:rsidRPr="00AA6834">
        <w:rPr>
          <w:rFonts w:cs="Tahoma"/>
        </w:rPr>
        <w:t xml:space="preserve"> and / or </w:t>
      </w:r>
      <w:r w:rsidRPr="00AA6834">
        <w:rPr>
          <w:rFonts w:cs="Tahoma"/>
          <w:b/>
        </w:rPr>
        <w:t>counters</w:t>
      </w:r>
      <w:r w:rsidRPr="00AA6834">
        <w:rPr>
          <w:rFonts w:cs="Tahoma"/>
        </w:rPr>
        <w:t xml:space="preserve"> for their own consumption</w:t>
      </w:r>
    </w:p>
    <w:p w:rsidR="009B3D48" w:rsidRPr="00AA6834" w:rsidRDefault="009B3D48" w:rsidP="00521593">
      <w:pPr>
        <w:spacing w:before="120"/>
        <w:jc w:val="center"/>
        <w:rPr>
          <w:rFonts w:cs="Tahoma"/>
          <w:lang w:val="de-DE"/>
        </w:rPr>
      </w:pPr>
      <w:r w:rsidRPr="00AA6834">
        <w:rPr>
          <w:rFonts w:cs="Tahoma"/>
          <w:noProof/>
          <w:lang w:val="es-ES" w:eastAsia="es-ES"/>
        </w:rPr>
        <w:drawing>
          <wp:inline distT="0" distB="0" distL="0" distR="0" wp14:anchorId="13DAECD1" wp14:editId="50BBD87B">
            <wp:extent cx="3116580" cy="2679065"/>
            <wp:effectExtent l="0" t="0" r="7620" b="6985"/>
            <wp:docPr id="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580" cy="2679065"/>
                    </a:xfrm>
                    <a:prstGeom prst="rect">
                      <a:avLst/>
                    </a:prstGeom>
                    <a:noFill/>
                    <a:ln>
                      <a:noFill/>
                    </a:ln>
                  </pic:spPr>
                </pic:pic>
              </a:graphicData>
            </a:graphic>
          </wp:inline>
        </w:drawing>
      </w:r>
    </w:p>
    <w:p w:rsidR="009B3D48" w:rsidRPr="00521593" w:rsidRDefault="009B3D48" w:rsidP="00521593">
      <w:pPr>
        <w:tabs>
          <w:tab w:val="left" w:pos="993"/>
        </w:tabs>
        <w:spacing w:before="120"/>
        <w:ind w:left="993" w:hanging="993"/>
        <w:jc w:val="center"/>
        <w:rPr>
          <w:rFonts w:cs="Tahoma"/>
          <w:b/>
          <w:bCs/>
          <w:sz w:val="18"/>
          <w:szCs w:val="18"/>
        </w:rPr>
      </w:pPr>
      <w:r w:rsidRPr="00521593">
        <w:rPr>
          <w:rFonts w:cs="Tahoma"/>
          <w:b/>
          <w:bCs/>
          <w:sz w:val="18"/>
          <w:szCs w:val="18"/>
        </w:rPr>
        <w:t xml:space="preserve">Figure </w:t>
      </w:r>
      <w:r w:rsidRPr="00521593">
        <w:rPr>
          <w:rFonts w:cs="Tahoma"/>
          <w:b/>
          <w:bCs/>
          <w:sz w:val="18"/>
          <w:szCs w:val="18"/>
        </w:rPr>
        <w:fldChar w:fldCharType="begin"/>
      </w:r>
      <w:r w:rsidRPr="00521593">
        <w:rPr>
          <w:rFonts w:cs="Tahoma"/>
          <w:b/>
          <w:bCs/>
          <w:sz w:val="18"/>
          <w:szCs w:val="18"/>
        </w:rPr>
        <w:instrText xml:space="preserve"> SEQ Figure \* ARABIC </w:instrText>
      </w:r>
      <w:r w:rsidRPr="00521593">
        <w:rPr>
          <w:rFonts w:cs="Tahoma"/>
          <w:b/>
          <w:bCs/>
          <w:sz w:val="18"/>
          <w:szCs w:val="18"/>
        </w:rPr>
        <w:fldChar w:fldCharType="separate"/>
      </w:r>
      <w:r w:rsidR="00612410">
        <w:rPr>
          <w:rFonts w:cs="Tahoma"/>
          <w:b/>
          <w:bCs/>
          <w:noProof/>
          <w:sz w:val="18"/>
          <w:szCs w:val="18"/>
        </w:rPr>
        <w:t>1</w:t>
      </w:r>
      <w:r w:rsidRPr="00521593">
        <w:rPr>
          <w:rFonts w:cs="Tahoma"/>
          <w:b/>
          <w:bCs/>
          <w:sz w:val="18"/>
          <w:szCs w:val="18"/>
        </w:rPr>
        <w:fldChar w:fldCharType="end"/>
      </w:r>
      <w:r w:rsidRPr="00521593">
        <w:rPr>
          <w:rFonts w:cs="Tahoma"/>
          <w:b/>
          <w:bCs/>
          <w:sz w:val="18"/>
          <w:szCs w:val="18"/>
        </w:rPr>
        <w:tab/>
        <w:t xml:space="preserve">Basic design of a photovoltaic system </w:t>
      </w:r>
      <w:r w:rsidRPr="00521593">
        <w:rPr>
          <w:rFonts w:cs="Tahoma"/>
          <w:sz w:val="18"/>
          <w:szCs w:val="18"/>
        </w:rPr>
        <w:t>(source: DGS)</w:t>
      </w:r>
    </w:p>
    <w:p w:rsidR="00521593" w:rsidRDefault="00521593" w:rsidP="009B3D48">
      <w:pPr>
        <w:spacing w:before="120"/>
        <w:jc w:val="both"/>
        <w:rPr>
          <w:rFonts w:cs="Tahoma"/>
          <w:b/>
        </w:rPr>
      </w:pPr>
    </w:p>
    <w:p w:rsidR="009B3D48" w:rsidRDefault="009B3D48" w:rsidP="009B3D48">
      <w:pPr>
        <w:spacing w:before="120"/>
        <w:jc w:val="both"/>
        <w:rPr>
          <w:rFonts w:cs="Tahoma"/>
        </w:rPr>
      </w:pPr>
      <w:r w:rsidRPr="00AA6834">
        <w:rPr>
          <w:rFonts w:cs="Tahoma"/>
          <w:b/>
        </w:rPr>
        <w:t>Building integrated PV systems</w:t>
      </w:r>
      <w:r w:rsidRPr="00AA6834">
        <w:rPr>
          <w:rFonts w:cs="Tahoma"/>
        </w:rPr>
        <w:t>: PV systems with PV modules as part of the building envelope. They are integrated into the roof or the facade and meet in addition to the function of electricity generation at least one constructional function, such as weather protection, thermal protection, electromagnetic shielding.</w:t>
      </w:r>
    </w:p>
    <w:p w:rsidR="00521593" w:rsidRDefault="00521593" w:rsidP="009B3D48">
      <w:pPr>
        <w:spacing w:before="120"/>
        <w:jc w:val="both"/>
        <w:rPr>
          <w:rFonts w:cs="Tahoma"/>
        </w:rPr>
      </w:pPr>
    </w:p>
    <w:p w:rsidR="00521593" w:rsidRPr="00AA6834" w:rsidRDefault="00521593" w:rsidP="009B3D48">
      <w:pPr>
        <w:spacing w:before="120"/>
        <w:jc w:val="both"/>
        <w:rPr>
          <w:rFonts w:cs="Tahoma"/>
        </w:rPr>
      </w:pPr>
    </w:p>
    <w:p w:rsidR="009B3D48" w:rsidRPr="00AA6834" w:rsidRDefault="009B3D48" w:rsidP="009B3D48">
      <w:pPr>
        <w:spacing w:before="120"/>
        <w:jc w:val="center"/>
        <w:rPr>
          <w:rFonts w:cs="Tahoma"/>
          <w:color w:val="0000FF"/>
        </w:rPr>
      </w:pPr>
      <w:r w:rsidRPr="00AA6834">
        <w:rPr>
          <w:rFonts w:cs="Tahoma"/>
          <w:noProof/>
          <w:color w:val="0000FF"/>
          <w:lang w:val="es-ES" w:eastAsia="es-ES"/>
        </w:rPr>
        <w:drawing>
          <wp:inline distT="0" distB="0" distL="0" distR="0" wp14:anchorId="516CB642" wp14:editId="5298D812">
            <wp:extent cx="1864800" cy="1864800"/>
            <wp:effectExtent l="19050" t="19050" r="21590" b="2159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58" t="-476" r="660" b="478"/>
                    <a:stretch/>
                  </pic:blipFill>
                  <pic:spPr bwMode="auto">
                    <a:xfrm>
                      <a:off x="0" y="0"/>
                      <a:ext cx="1864760" cy="1864760"/>
                    </a:xfrm>
                    <a:prstGeom prst="rect">
                      <a:avLst/>
                    </a:prstGeom>
                    <a:noFill/>
                    <a:ln w="31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AA6834">
        <w:rPr>
          <w:rFonts w:cs="Tahoma"/>
          <w:noProof/>
          <w:color w:val="0000FF"/>
          <w:lang w:val="es-ES" w:eastAsia="es-ES"/>
        </w:rPr>
        <w:drawing>
          <wp:inline distT="0" distB="0" distL="0" distR="0" wp14:anchorId="4CA5F910" wp14:editId="1650C271">
            <wp:extent cx="1867436" cy="1864800"/>
            <wp:effectExtent l="19050" t="19050" r="19050" b="215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26" t="-1508" r="1625" b="1648"/>
                    <a:stretch/>
                  </pic:blipFill>
                  <pic:spPr bwMode="auto">
                    <a:xfrm>
                      <a:off x="0" y="0"/>
                      <a:ext cx="1864800" cy="1862168"/>
                    </a:xfrm>
                    <a:prstGeom prst="rect">
                      <a:avLst/>
                    </a:prstGeom>
                    <a:noFill/>
                    <a:ln w="63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AA6834">
        <w:rPr>
          <w:rFonts w:cs="Tahoma"/>
          <w:noProof/>
          <w:color w:val="0000FF"/>
          <w:lang w:val="es-ES" w:eastAsia="es-ES"/>
        </w:rPr>
        <w:drawing>
          <wp:inline distT="0" distB="0" distL="0" distR="0" wp14:anchorId="3340248C" wp14:editId="3EC6CAE1">
            <wp:extent cx="1864800" cy="1867220"/>
            <wp:effectExtent l="19050" t="19050" r="21590" b="19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94" r="530" b="223"/>
                    <a:stretch/>
                  </pic:blipFill>
                  <pic:spPr bwMode="auto">
                    <a:xfrm>
                      <a:off x="0" y="0"/>
                      <a:ext cx="1856487" cy="1858896"/>
                    </a:xfrm>
                    <a:prstGeom prst="rect">
                      <a:avLst/>
                    </a:prstGeom>
                    <a:noFill/>
                    <a:ln w="31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B3D48" w:rsidRPr="00521593" w:rsidRDefault="009B3D48" w:rsidP="00521593">
      <w:pPr>
        <w:tabs>
          <w:tab w:val="left" w:pos="993"/>
        </w:tabs>
        <w:spacing w:before="120"/>
        <w:ind w:left="993" w:hanging="993"/>
        <w:jc w:val="center"/>
        <w:rPr>
          <w:rFonts w:cs="Tahoma"/>
          <w:b/>
          <w:bCs/>
          <w:sz w:val="18"/>
          <w:szCs w:val="18"/>
        </w:rPr>
      </w:pPr>
      <w:r w:rsidRPr="00521593">
        <w:rPr>
          <w:rFonts w:cs="Tahoma"/>
          <w:b/>
          <w:bCs/>
          <w:sz w:val="18"/>
          <w:szCs w:val="18"/>
        </w:rPr>
        <w:t xml:space="preserve">Figure </w:t>
      </w:r>
      <w:r w:rsidRPr="00521593">
        <w:rPr>
          <w:rFonts w:cs="Tahoma"/>
          <w:b/>
          <w:bCs/>
          <w:sz w:val="18"/>
          <w:szCs w:val="18"/>
        </w:rPr>
        <w:fldChar w:fldCharType="begin"/>
      </w:r>
      <w:r w:rsidRPr="00521593">
        <w:rPr>
          <w:rFonts w:cs="Tahoma"/>
          <w:b/>
          <w:bCs/>
          <w:sz w:val="18"/>
          <w:szCs w:val="18"/>
        </w:rPr>
        <w:instrText xml:space="preserve"> SEQ Figure \* ARABIC </w:instrText>
      </w:r>
      <w:r w:rsidRPr="00521593">
        <w:rPr>
          <w:rFonts w:cs="Tahoma"/>
          <w:b/>
          <w:bCs/>
          <w:sz w:val="18"/>
          <w:szCs w:val="18"/>
        </w:rPr>
        <w:fldChar w:fldCharType="separate"/>
      </w:r>
      <w:r w:rsidR="00612410">
        <w:rPr>
          <w:rFonts w:cs="Tahoma"/>
          <w:b/>
          <w:bCs/>
          <w:noProof/>
          <w:sz w:val="18"/>
          <w:szCs w:val="18"/>
        </w:rPr>
        <w:t>2</w:t>
      </w:r>
      <w:r w:rsidRPr="00521593">
        <w:rPr>
          <w:rFonts w:cs="Tahoma"/>
          <w:b/>
          <w:bCs/>
          <w:sz w:val="18"/>
          <w:szCs w:val="18"/>
        </w:rPr>
        <w:fldChar w:fldCharType="end"/>
      </w:r>
      <w:r w:rsidRPr="00521593">
        <w:rPr>
          <w:rFonts w:cs="Tahoma"/>
          <w:b/>
          <w:bCs/>
          <w:sz w:val="18"/>
          <w:szCs w:val="18"/>
        </w:rPr>
        <w:tab/>
        <w:t xml:space="preserve">Examples of building integrated PV systems </w:t>
      </w:r>
      <w:r w:rsidRPr="00521593">
        <w:rPr>
          <w:rFonts w:cs="Tahoma"/>
          <w:sz w:val="18"/>
          <w:szCs w:val="18"/>
        </w:rPr>
        <w:t xml:space="preserve">(source: </w:t>
      </w:r>
      <w:proofErr w:type="spellStart"/>
      <w:proofErr w:type="gramStart"/>
      <w:r w:rsidRPr="00521593">
        <w:rPr>
          <w:rFonts w:cs="Tahoma"/>
          <w:sz w:val="18"/>
          <w:szCs w:val="18"/>
        </w:rPr>
        <w:t>VdS</w:t>
      </w:r>
      <w:proofErr w:type="spellEnd"/>
      <w:proofErr w:type="gramEnd"/>
      <w:r w:rsidRPr="00521593">
        <w:rPr>
          <w:rFonts w:cs="Tahoma"/>
          <w:sz w:val="18"/>
          <w:szCs w:val="18"/>
        </w:rPr>
        <w:t>)</w:t>
      </w:r>
    </w:p>
    <w:p w:rsidR="00521593" w:rsidRDefault="00521593" w:rsidP="009B3D48">
      <w:pPr>
        <w:spacing w:before="240"/>
        <w:jc w:val="both"/>
        <w:rPr>
          <w:rFonts w:cs="Tahoma"/>
          <w:b/>
        </w:rPr>
      </w:pPr>
    </w:p>
    <w:p w:rsidR="009B3D48" w:rsidRPr="00AA6834" w:rsidRDefault="009B3D48" w:rsidP="009B3D48">
      <w:pPr>
        <w:spacing w:before="240"/>
        <w:jc w:val="both"/>
        <w:rPr>
          <w:rFonts w:cs="Tahoma"/>
        </w:rPr>
      </w:pPr>
      <w:r w:rsidRPr="00AA6834">
        <w:rPr>
          <w:rFonts w:cs="Tahoma"/>
          <w:b/>
        </w:rPr>
        <w:t>Additive PV systems</w:t>
      </w:r>
      <w:r w:rsidRPr="00AA6834">
        <w:rPr>
          <w:rFonts w:cs="Tahoma"/>
        </w:rPr>
        <w:t xml:space="preserve">: PV systems with PV modules in addition to or for the building envelope. They are fixed in parallel or at an angle to the adjacent roof or façade. </w:t>
      </w:r>
    </w:p>
    <w:p w:rsidR="009B3D48" w:rsidRPr="00AA6834" w:rsidRDefault="009B3D48" w:rsidP="009B3D48">
      <w:pPr>
        <w:spacing w:before="120"/>
        <w:jc w:val="center"/>
        <w:rPr>
          <w:rFonts w:cs="Tahoma"/>
          <w:color w:val="0000FF"/>
        </w:rPr>
      </w:pPr>
      <w:r w:rsidRPr="00AA6834">
        <w:rPr>
          <w:rFonts w:cs="Tahoma"/>
          <w:noProof/>
          <w:color w:val="0000FF"/>
          <w:lang w:val="es-ES" w:eastAsia="es-ES"/>
        </w:rPr>
        <w:drawing>
          <wp:inline distT="0" distB="0" distL="0" distR="0" wp14:anchorId="6B61E02B" wp14:editId="24E1C7EF">
            <wp:extent cx="1864800" cy="1864800"/>
            <wp:effectExtent l="19050" t="19050" r="21590" b="2159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0" t="-70" r="72" b="72"/>
                    <a:stretch/>
                  </pic:blipFill>
                  <pic:spPr bwMode="auto">
                    <a:xfrm>
                      <a:off x="0" y="0"/>
                      <a:ext cx="1864786" cy="1864786"/>
                    </a:xfrm>
                    <a:prstGeom prst="rect">
                      <a:avLst/>
                    </a:prstGeom>
                    <a:noFill/>
                    <a:ln w="63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AA6834">
        <w:rPr>
          <w:rFonts w:cs="Tahoma"/>
          <w:noProof/>
          <w:color w:val="0000FF"/>
          <w:lang w:val="es-ES" w:eastAsia="es-ES"/>
        </w:rPr>
        <w:drawing>
          <wp:inline distT="0" distB="0" distL="0" distR="0" wp14:anchorId="04BFEE79" wp14:editId="522C58D8">
            <wp:extent cx="1867014" cy="1864800"/>
            <wp:effectExtent l="19050" t="19050" r="19050" b="215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6" t="-244" r="357" b="242"/>
                    <a:stretch/>
                  </pic:blipFill>
                  <pic:spPr bwMode="auto">
                    <a:xfrm>
                      <a:off x="0" y="0"/>
                      <a:ext cx="1867022" cy="1864808"/>
                    </a:xfrm>
                    <a:prstGeom prst="rect">
                      <a:avLst/>
                    </a:prstGeom>
                    <a:noFill/>
                    <a:ln w="63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AA6834">
        <w:rPr>
          <w:rFonts w:cs="Tahoma"/>
          <w:noProof/>
          <w:color w:val="0000FF"/>
          <w:lang w:val="es-ES" w:eastAsia="es-ES"/>
        </w:rPr>
        <w:drawing>
          <wp:inline distT="0" distB="0" distL="0" distR="0" wp14:anchorId="0A593BDA" wp14:editId="1C59C475">
            <wp:extent cx="1867220" cy="1864800"/>
            <wp:effectExtent l="19050" t="19050" r="19050" b="2159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39" b="667"/>
                    <a:stretch/>
                  </pic:blipFill>
                  <pic:spPr bwMode="auto">
                    <a:xfrm>
                      <a:off x="0" y="0"/>
                      <a:ext cx="1853943" cy="1851540"/>
                    </a:xfrm>
                    <a:prstGeom prst="rect">
                      <a:avLst/>
                    </a:prstGeom>
                    <a:noFill/>
                    <a:ln w="31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B3D48" w:rsidRPr="00AA6834" w:rsidRDefault="009B3D48" w:rsidP="009B3D48">
      <w:pPr>
        <w:tabs>
          <w:tab w:val="left" w:pos="851"/>
        </w:tabs>
        <w:spacing w:before="120"/>
        <w:ind w:left="851" w:hanging="851"/>
        <w:jc w:val="center"/>
        <w:rPr>
          <w:rFonts w:cs="Tahoma"/>
          <w:noProof/>
          <w:color w:val="0000FF"/>
          <w:lang w:eastAsia="zh-CN"/>
        </w:rPr>
      </w:pPr>
      <w:r w:rsidRPr="00AA6834">
        <w:rPr>
          <w:rFonts w:cs="Tahoma"/>
          <w:noProof/>
          <w:color w:val="0000FF"/>
          <w:lang w:val="es-ES" w:eastAsia="es-ES"/>
        </w:rPr>
        <w:drawing>
          <wp:inline distT="0" distB="0" distL="0" distR="0" wp14:anchorId="3AD28110" wp14:editId="38AE245F">
            <wp:extent cx="1864760" cy="1864800"/>
            <wp:effectExtent l="19050" t="19050" r="21590" b="215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58" t="-476" r="660" b="476"/>
                    <a:stretch/>
                  </pic:blipFill>
                  <pic:spPr bwMode="auto">
                    <a:xfrm>
                      <a:off x="0" y="0"/>
                      <a:ext cx="1864760" cy="1864800"/>
                    </a:xfrm>
                    <a:prstGeom prst="rect">
                      <a:avLst/>
                    </a:prstGeom>
                    <a:noFill/>
                    <a:ln w="31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AA6834">
        <w:rPr>
          <w:rFonts w:cs="Tahoma"/>
          <w:noProof/>
          <w:color w:val="0000FF"/>
          <w:lang w:val="es-ES" w:eastAsia="es-ES"/>
        </w:rPr>
        <w:drawing>
          <wp:inline distT="0" distB="0" distL="0" distR="0" wp14:anchorId="0BB61706" wp14:editId="639DF1BB">
            <wp:extent cx="1865223" cy="1860998"/>
            <wp:effectExtent l="19050" t="19050" r="20955" b="2540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3" b="73"/>
                    <a:stretch/>
                  </pic:blipFill>
                  <pic:spPr bwMode="auto">
                    <a:xfrm>
                      <a:off x="0" y="0"/>
                      <a:ext cx="1866291" cy="1862063"/>
                    </a:xfrm>
                    <a:prstGeom prst="rect">
                      <a:avLst/>
                    </a:prstGeom>
                    <a:noFill/>
                    <a:ln w="6350">
                      <a:solidFill>
                        <a:schemeClr val="accent1"/>
                      </a:solidFill>
                    </a:ln>
                  </pic:spPr>
                </pic:pic>
              </a:graphicData>
            </a:graphic>
          </wp:inline>
        </w:drawing>
      </w:r>
      <w:r w:rsidRPr="00AA6834">
        <w:rPr>
          <w:rFonts w:cs="Tahoma"/>
          <w:noProof/>
          <w:color w:val="0000FF"/>
          <w:lang w:val="es-ES" w:eastAsia="es-ES"/>
        </w:rPr>
        <w:drawing>
          <wp:inline distT="0" distB="0" distL="0" distR="0" wp14:anchorId="3D4F87BF" wp14:editId="2F178B0C">
            <wp:extent cx="1864800" cy="1867220"/>
            <wp:effectExtent l="19050" t="19050" r="21590" b="190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8" t="-112" r="694" b="428"/>
                    <a:stretch/>
                  </pic:blipFill>
                  <pic:spPr bwMode="auto">
                    <a:xfrm>
                      <a:off x="0" y="0"/>
                      <a:ext cx="1856488" cy="1858897"/>
                    </a:xfrm>
                    <a:prstGeom prst="rect">
                      <a:avLst/>
                    </a:prstGeom>
                    <a:noFill/>
                    <a:ln w="31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B3D48" w:rsidRPr="00521593" w:rsidRDefault="009B3D48" w:rsidP="00521593">
      <w:pPr>
        <w:shd w:val="clear" w:color="auto" w:fill="FFFFFF" w:themeFill="background1"/>
        <w:tabs>
          <w:tab w:val="left" w:pos="993"/>
        </w:tabs>
        <w:spacing w:before="120"/>
        <w:ind w:left="993" w:hanging="993"/>
        <w:jc w:val="center"/>
        <w:rPr>
          <w:rFonts w:cs="Tahoma"/>
          <w:sz w:val="18"/>
          <w:szCs w:val="18"/>
        </w:rPr>
      </w:pPr>
      <w:r w:rsidRPr="00521593">
        <w:rPr>
          <w:rFonts w:cs="Tahoma"/>
          <w:b/>
          <w:bCs/>
          <w:sz w:val="18"/>
          <w:szCs w:val="18"/>
        </w:rPr>
        <w:t xml:space="preserve">Figure </w:t>
      </w:r>
      <w:r w:rsidRPr="00521593">
        <w:rPr>
          <w:rFonts w:cs="Tahoma"/>
          <w:b/>
          <w:bCs/>
          <w:sz w:val="18"/>
          <w:szCs w:val="18"/>
        </w:rPr>
        <w:fldChar w:fldCharType="begin"/>
      </w:r>
      <w:r w:rsidRPr="00521593">
        <w:rPr>
          <w:rFonts w:cs="Tahoma"/>
          <w:b/>
          <w:bCs/>
          <w:sz w:val="18"/>
          <w:szCs w:val="18"/>
        </w:rPr>
        <w:instrText xml:space="preserve"> SEQ Figure \* ARABIC </w:instrText>
      </w:r>
      <w:r w:rsidRPr="00521593">
        <w:rPr>
          <w:rFonts w:cs="Tahoma"/>
          <w:b/>
          <w:bCs/>
          <w:sz w:val="18"/>
          <w:szCs w:val="18"/>
        </w:rPr>
        <w:fldChar w:fldCharType="separate"/>
      </w:r>
      <w:r w:rsidR="00612410">
        <w:rPr>
          <w:rFonts w:cs="Tahoma"/>
          <w:b/>
          <w:bCs/>
          <w:noProof/>
          <w:sz w:val="18"/>
          <w:szCs w:val="18"/>
        </w:rPr>
        <w:t>3</w:t>
      </w:r>
      <w:r w:rsidRPr="00521593">
        <w:rPr>
          <w:rFonts w:cs="Tahoma"/>
          <w:b/>
          <w:bCs/>
          <w:sz w:val="18"/>
          <w:szCs w:val="18"/>
        </w:rPr>
        <w:fldChar w:fldCharType="end"/>
      </w:r>
      <w:r w:rsidRPr="00521593">
        <w:rPr>
          <w:rFonts w:cs="Tahoma"/>
          <w:b/>
          <w:bCs/>
          <w:sz w:val="18"/>
          <w:szCs w:val="18"/>
        </w:rPr>
        <w:tab/>
        <w:t>Examples of additive PV systems</w:t>
      </w:r>
      <w:r w:rsidRPr="00521593">
        <w:rPr>
          <w:rFonts w:cs="Tahoma"/>
          <w:sz w:val="18"/>
          <w:szCs w:val="18"/>
          <w:shd w:val="clear" w:color="auto" w:fill="FFFFFF" w:themeFill="background1"/>
        </w:rPr>
        <w:t xml:space="preserve"> </w:t>
      </w:r>
      <w:r w:rsidRPr="00521593">
        <w:rPr>
          <w:rFonts w:cs="Tahoma"/>
          <w:sz w:val="18"/>
          <w:szCs w:val="18"/>
        </w:rPr>
        <w:t xml:space="preserve">(source: </w:t>
      </w:r>
      <w:proofErr w:type="spellStart"/>
      <w:proofErr w:type="gramStart"/>
      <w:r w:rsidRPr="00521593">
        <w:rPr>
          <w:rFonts w:cs="Tahoma"/>
          <w:sz w:val="18"/>
          <w:szCs w:val="18"/>
        </w:rPr>
        <w:t>VdS</w:t>
      </w:r>
      <w:proofErr w:type="spellEnd"/>
      <w:proofErr w:type="gramEnd"/>
      <w:r w:rsidRPr="00521593">
        <w:rPr>
          <w:rFonts w:cs="Tahoma"/>
          <w:sz w:val="18"/>
          <w:szCs w:val="18"/>
        </w:rPr>
        <w:t>)</w:t>
      </w:r>
    </w:p>
    <w:p w:rsidR="00521593" w:rsidRPr="00521593" w:rsidRDefault="00521593" w:rsidP="009B3D48">
      <w:pPr>
        <w:spacing w:before="240"/>
        <w:jc w:val="both"/>
        <w:rPr>
          <w:rFonts w:cs="Tahoma"/>
          <w:b/>
          <w:sz w:val="18"/>
        </w:rPr>
      </w:pPr>
    </w:p>
    <w:p w:rsidR="009B3D48" w:rsidRPr="00AA6834" w:rsidRDefault="009B3D48" w:rsidP="009B3D48">
      <w:pPr>
        <w:spacing w:before="240"/>
        <w:jc w:val="both"/>
        <w:rPr>
          <w:rFonts w:cs="Tahoma"/>
        </w:rPr>
      </w:pPr>
      <w:r w:rsidRPr="00AA6834">
        <w:rPr>
          <w:rFonts w:cs="Tahoma"/>
          <w:b/>
        </w:rPr>
        <w:t>Mounting system</w:t>
      </w:r>
      <w:r w:rsidRPr="00AA6834">
        <w:rPr>
          <w:rFonts w:cs="Tahoma"/>
        </w:rPr>
        <w:t>: the means of securely fixing the PV modules to the building. It essentially consists of a supporting frame, whereby the loads on the PV modules are introduced in it, and fastening elements, so that the PV modules are anchored to the support frame and the support frame are anchored to the adjacent building components</w:t>
      </w:r>
    </w:p>
    <w:p w:rsidR="009B3D48" w:rsidRPr="00E504A2" w:rsidRDefault="009B3D48" w:rsidP="00345341">
      <w:pPr>
        <w:pStyle w:val="Ttulo1"/>
        <w:numPr>
          <w:ilvl w:val="0"/>
          <w:numId w:val="19"/>
        </w:numPr>
        <w:ind w:left="426" w:hanging="426"/>
      </w:pPr>
      <w:bookmarkStart w:id="6" w:name="_Toc506810324"/>
      <w:r w:rsidRPr="00E504A2">
        <w:t>Hazards and risks</w:t>
      </w:r>
      <w:bookmarkEnd w:id="6"/>
    </w:p>
    <w:p w:rsidR="009B3D48" w:rsidRPr="00AA6834" w:rsidRDefault="009B3D48" w:rsidP="009B3D48">
      <w:pPr>
        <w:spacing w:before="120"/>
        <w:jc w:val="both"/>
        <w:rPr>
          <w:rFonts w:cs="Tahoma"/>
        </w:rPr>
      </w:pPr>
      <w:r w:rsidRPr="00AA6834">
        <w:rPr>
          <w:rFonts w:cs="Tahoma"/>
        </w:rPr>
        <w:t>In installing a PV system which is a complex technical system, hazards can be generated, for example, through planning, installation and operation errors. In addition, they are exposed to a number of external threats to both their structure and function, such as</w:t>
      </w:r>
    </w:p>
    <w:p w:rsidR="009B3D48" w:rsidRPr="00AA6834" w:rsidRDefault="009B3D48" w:rsidP="00345341">
      <w:pPr>
        <w:pStyle w:val="Prrafodelista"/>
        <w:numPr>
          <w:ilvl w:val="0"/>
          <w:numId w:val="3"/>
        </w:numPr>
        <w:spacing w:before="120"/>
        <w:ind w:left="284" w:hanging="284"/>
        <w:jc w:val="both"/>
        <w:rPr>
          <w:rFonts w:ascii="Tahoma" w:hAnsi="Tahoma" w:cs="Tahoma"/>
          <w:lang w:val="en-GB"/>
        </w:rPr>
      </w:pPr>
      <w:r w:rsidRPr="00AA6834">
        <w:rPr>
          <w:rFonts w:ascii="Tahoma" w:hAnsi="Tahoma" w:cs="Tahoma"/>
          <w:lang w:val="de-DE"/>
        </w:rPr>
        <w:t>wind</w:t>
      </w:r>
    </w:p>
    <w:p w:rsidR="009B3D48" w:rsidRPr="00AA6834" w:rsidRDefault="009B3D48" w:rsidP="00345341">
      <w:pPr>
        <w:pStyle w:val="Prrafodelista"/>
        <w:numPr>
          <w:ilvl w:val="0"/>
          <w:numId w:val="3"/>
        </w:numPr>
        <w:spacing w:before="120"/>
        <w:ind w:left="284" w:hanging="284"/>
        <w:jc w:val="both"/>
        <w:rPr>
          <w:rFonts w:ascii="Tahoma" w:hAnsi="Tahoma" w:cs="Tahoma"/>
          <w:lang w:val="en-GB"/>
        </w:rPr>
      </w:pPr>
      <w:r w:rsidRPr="00AA6834">
        <w:rPr>
          <w:rFonts w:ascii="Tahoma" w:hAnsi="Tahoma" w:cs="Tahoma"/>
          <w:lang w:val="en-GB"/>
        </w:rPr>
        <w:t>snow</w:t>
      </w:r>
      <w:r w:rsidRPr="00AA6834">
        <w:rPr>
          <w:rFonts w:ascii="Tahoma" w:hAnsi="Tahoma" w:cs="Tahoma"/>
          <w:lang w:val="de-DE"/>
        </w:rPr>
        <w:t>,</w:t>
      </w:r>
      <w:r w:rsidRPr="00AA6834">
        <w:rPr>
          <w:rFonts w:ascii="Tahoma" w:hAnsi="Tahoma" w:cs="Tahoma"/>
          <w:lang w:val="en-GB"/>
        </w:rPr>
        <w:t xml:space="preserve"> ice</w:t>
      </w:r>
    </w:p>
    <w:p w:rsidR="009B3D48" w:rsidRPr="00AA6834" w:rsidRDefault="009B3D48" w:rsidP="00345341">
      <w:pPr>
        <w:pStyle w:val="Prrafodelista"/>
        <w:numPr>
          <w:ilvl w:val="0"/>
          <w:numId w:val="3"/>
        </w:numPr>
        <w:spacing w:before="120"/>
        <w:ind w:left="284" w:hanging="284"/>
        <w:jc w:val="both"/>
        <w:rPr>
          <w:rFonts w:ascii="Tahoma" w:hAnsi="Tahoma" w:cs="Tahoma"/>
          <w:lang w:val="en-GB"/>
        </w:rPr>
      </w:pPr>
      <w:r w:rsidRPr="00AA6834">
        <w:rPr>
          <w:rFonts w:ascii="Tahoma" w:hAnsi="Tahoma" w:cs="Tahoma"/>
          <w:lang w:val="en-GB"/>
        </w:rPr>
        <w:t>hail</w:t>
      </w:r>
    </w:p>
    <w:p w:rsidR="009B3D48" w:rsidRPr="00AA6834" w:rsidRDefault="009B3D48" w:rsidP="00345341">
      <w:pPr>
        <w:pStyle w:val="Prrafodelista"/>
        <w:numPr>
          <w:ilvl w:val="0"/>
          <w:numId w:val="3"/>
        </w:numPr>
        <w:spacing w:before="120"/>
        <w:ind w:left="284" w:hanging="284"/>
        <w:jc w:val="both"/>
        <w:rPr>
          <w:rFonts w:ascii="Tahoma" w:hAnsi="Tahoma" w:cs="Tahoma"/>
          <w:lang w:val="en-GB"/>
        </w:rPr>
      </w:pPr>
      <w:r w:rsidRPr="00AA6834">
        <w:rPr>
          <w:rFonts w:ascii="Tahoma" w:hAnsi="Tahoma" w:cs="Tahoma"/>
          <w:lang w:val="en-GB"/>
        </w:rPr>
        <w:t>lightning and overvoltage</w:t>
      </w:r>
    </w:p>
    <w:p w:rsidR="009B3D48" w:rsidRPr="00AA6834" w:rsidRDefault="009B3D48" w:rsidP="00345341">
      <w:pPr>
        <w:pStyle w:val="Prrafodelista"/>
        <w:numPr>
          <w:ilvl w:val="0"/>
          <w:numId w:val="3"/>
        </w:numPr>
        <w:spacing w:before="120"/>
        <w:ind w:left="284" w:hanging="284"/>
        <w:jc w:val="both"/>
        <w:rPr>
          <w:rFonts w:ascii="Tahoma" w:hAnsi="Tahoma" w:cs="Tahoma"/>
          <w:lang w:val="en-GB"/>
        </w:rPr>
      </w:pPr>
      <w:r w:rsidRPr="00AA6834">
        <w:rPr>
          <w:rFonts w:ascii="Tahoma" w:hAnsi="Tahoma" w:cs="Tahoma"/>
          <w:lang w:val="en-GB"/>
        </w:rPr>
        <w:t>fire</w:t>
      </w:r>
      <w:r w:rsidRPr="00AA6834">
        <w:rPr>
          <w:rFonts w:ascii="Tahoma" w:hAnsi="Tahoma" w:cs="Tahoma"/>
          <w:lang w:val="de-DE"/>
        </w:rPr>
        <w:t xml:space="preserve"> </w:t>
      </w:r>
    </w:p>
    <w:p w:rsidR="009B3D48" w:rsidRPr="00AA6834" w:rsidRDefault="009B3D48" w:rsidP="00345341">
      <w:pPr>
        <w:pStyle w:val="Prrafodelista"/>
        <w:numPr>
          <w:ilvl w:val="0"/>
          <w:numId w:val="3"/>
        </w:numPr>
        <w:spacing w:before="120"/>
        <w:ind w:left="284" w:hanging="284"/>
        <w:jc w:val="both"/>
        <w:rPr>
          <w:rFonts w:ascii="Tahoma" w:hAnsi="Tahoma" w:cs="Tahoma"/>
          <w:lang w:val="de-DE"/>
        </w:rPr>
      </w:pPr>
      <w:r w:rsidRPr="00AA6834">
        <w:rPr>
          <w:rFonts w:ascii="Tahoma" w:hAnsi="Tahoma" w:cs="Tahoma"/>
          <w:lang w:val="en-GB"/>
        </w:rPr>
        <w:t>theft</w:t>
      </w:r>
    </w:p>
    <w:p w:rsidR="009B3D48" w:rsidRPr="00AA6834" w:rsidRDefault="009B3D48" w:rsidP="00345341">
      <w:pPr>
        <w:pStyle w:val="Prrafodelista"/>
        <w:numPr>
          <w:ilvl w:val="0"/>
          <w:numId w:val="3"/>
        </w:numPr>
        <w:spacing w:before="120"/>
        <w:ind w:left="284" w:hanging="284"/>
        <w:jc w:val="both"/>
        <w:rPr>
          <w:rFonts w:ascii="Tahoma" w:hAnsi="Tahoma" w:cs="Tahoma"/>
          <w:lang w:val="de-DE"/>
        </w:rPr>
      </w:pPr>
      <w:r w:rsidRPr="00AA6834">
        <w:rPr>
          <w:rFonts w:ascii="Tahoma" w:hAnsi="Tahoma" w:cs="Tahoma"/>
          <w:lang w:val="en-GB"/>
        </w:rPr>
        <w:t>rodents</w:t>
      </w:r>
    </w:p>
    <w:p w:rsidR="009B3D48" w:rsidRPr="00AA6834" w:rsidRDefault="009B3D48" w:rsidP="009B3D48">
      <w:pPr>
        <w:spacing w:before="120"/>
        <w:rPr>
          <w:rFonts w:cs="Tahoma"/>
        </w:rPr>
      </w:pPr>
      <w:r w:rsidRPr="00AA6834">
        <w:rPr>
          <w:rFonts w:cs="Tahoma"/>
        </w:rPr>
        <w:t>Thereby the regular energy production and the use of buildings can be negatively affected.</w:t>
      </w:r>
    </w:p>
    <w:p w:rsidR="009B3D48" w:rsidRPr="00AA6834" w:rsidRDefault="009B3D48" w:rsidP="00521593">
      <w:pPr>
        <w:spacing w:before="120"/>
        <w:jc w:val="center"/>
        <w:rPr>
          <w:rFonts w:cs="Tahoma"/>
        </w:rPr>
      </w:pPr>
      <w:r w:rsidRPr="00AA6834">
        <w:rPr>
          <w:rFonts w:cs="Tahoma"/>
          <w:noProof/>
          <w:lang w:val="es-ES" w:eastAsia="es-ES"/>
        </w:rPr>
        <w:drawing>
          <wp:inline distT="0" distB="0" distL="0" distR="0" wp14:anchorId="353E0AF9" wp14:editId="2837D477">
            <wp:extent cx="2871989" cy="2127809"/>
            <wp:effectExtent l="19050" t="19050" r="24130" b="25400"/>
            <wp:docPr id="2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1927" cy="2127763"/>
                    </a:xfrm>
                    <a:prstGeom prst="rect">
                      <a:avLst/>
                    </a:prstGeom>
                    <a:noFill/>
                    <a:ln w="6350">
                      <a:solidFill>
                        <a:schemeClr val="accent1"/>
                      </a:solidFill>
                    </a:ln>
                  </pic:spPr>
                </pic:pic>
              </a:graphicData>
            </a:graphic>
          </wp:inline>
        </w:drawing>
      </w:r>
    </w:p>
    <w:p w:rsidR="009B3D48" w:rsidRDefault="009B3D48" w:rsidP="00521593">
      <w:pPr>
        <w:pStyle w:val="Descripcin"/>
        <w:tabs>
          <w:tab w:val="left" w:pos="993"/>
        </w:tabs>
        <w:spacing w:before="120" w:after="120"/>
        <w:ind w:left="993" w:right="139" w:hanging="993"/>
        <w:jc w:val="center"/>
        <w:rPr>
          <w:rFonts w:ascii="Tahoma" w:hAnsi="Tahoma" w:cs="Tahoma"/>
          <w:b w:val="0"/>
          <w:bCs w:val="0"/>
          <w:color w:val="auto"/>
        </w:rPr>
      </w:pPr>
      <w:r w:rsidRPr="00521593">
        <w:rPr>
          <w:rFonts w:ascii="Tahoma" w:hAnsi="Tahoma" w:cs="Tahoma"/>
          <w:color w:val="auto"/>
        </w:rPr>
        <w:t xml:space="preserve">Figure </w:t>
      </w:r>
      <w:r w:rsidRPr="00521593">
        <w:rPr>
          <w:rFonts w:ascii="Tahoma" w:hAnsi="Tahoma" w:cs="Tahoma"/>
          <w:color w:val="auto"/>
        </w:rPr>
        <w:fldChar w:fldCharType="begin"/>
      </w:r>
      <w:r w:rsidRPr="00521593">
        <w:rPr>
          <w:rFonts w:ascii="Tahoma" w:hAnsi="Tahoma" w:cs="Tahoma"/>
          <w:color w:val="auto"/>
        </w:rPr>
        <w:instrText xml:space="preserve"> SEQ Figure \* ARABIC </w:instrText>
      </w:r>
      <w:r w:rsidRPr="00521593">
        <w:rPr>
          <w:rFonts w:ascii="Tahoma" w:hAnsi="Tahoma" w:cs="Tahoma"/>
          <w:color w:val="auto"/>
        </w:rPr>
        <w:fldChar w:fldCharType="separate"/>
      </w:r>
      <w:r w:rsidR="00612410">
        <w:rPr>
          <w:rFonts w:ascii="Tahoma" w:hAnsi="Tahoma" w:cs="Tahoma"/>
          <w:noProof/>
          <w:color w:val="auto"/>
        </w:rPr>
        <w:t>4</w:t>
      </w:r>
      <w:r w:rsidRPr="00521593">
        <w:rPr>
          <w:rFonts w:ascii="Tahoma" w:hAnsi="Tahoma" w:cs="Tahoma"/>
          <w:color w:val="auto"/>
        </w:rPr>
        <w:fldChar w:fldCharType="end"/>
      </w:r>
      <w:r w:rsidRPr="00521593">
        <w:rPr>
          <w:rFonts w:ascii="Tahoma" w:hAnsi="Tahoma" w:cs="Tahoma"/>
          <w:color w:val="auto"/>
        </w:rPr>
        <w:tab/>
        <w:t xml:space="preserve">Example of storm damaged PV modules on the roof </w:t>
      </w:r>
      <w:r w:rsidRPr="00521593">
        <w:rPr>
          <w:rFonts w:ascii="Tahoma" w:hAnsi="Tahoma" w:cs="Tahoma"/>
          <w:b w:val="0"/>
          <w:bCs w:val="0"/>
          <w:color w:val="auto"/>
        </w:rPr>
        <w:t xml:space="preserve">(source: </w:t>
      </w:r>
      <w:proofErr w:type="spellStart"/>
      <w:proofErr w:type="gramStart"/>
      <w:r w:rsidRPr="00521593">
        <w:rPr>
          <w:rFonts w:ascii="Tahoma" w:hAnsi="Tahoma" w:cs="Tahoma"/>
          <w:b w:val="0"/>
          <w:bCs w:val="0"/>
          <w:color w:val="auto"/>
        </w:rPr>
        <w:t>VdS</w:t>
      </w:r>
      <w:proofErr w:type="spellEnd"/>
      <w:proofErr w:type="gramEnd"/>
      <w:r w:rsidRPr="00521593">
        <w:rPr>
          <w:rFonts w:ascii="Tahoma" w:hAnsi="Tahoma" w:cs="Tahoma"/>
          <w:b w:val="0"/>
          <w:bCs w:val="0"/>
          <w:color w:val="auto"/>
        </w:rPr>
        <w:t xml:space="preserve"> 3145)</w:t>
      </w:r>
    </w:p>
    <w:p w:rsidR="00521593" w:rsidRPr="00521593" w:rsidRDefault="00521593" w:rsidP="00521593">
      <w:pPr>
        <w:rPr>
          <w:lang w:val="en-US" w:eastAsia="en-US"/>
        </w:rPr>
      </w:pPr>
    </w:p>
    <w:p w:rsidR="009B3D48" w:rsidRPr="00AA6834" w:rsidRDefault="009B3D48" w:rsidP="00521593">
      <w:pPr>
        <w:keepNext/>
        <w:spacing w:before="120"/>
        <w:jc w:val="center"/>
        <w:rPr>
          <w:rFonts w:cs="Tahoma"/>
        </w:rPr>
      </w:pPr>
      <w:r w:rsidRPr="00AA6834">
        <w:rPr>
          <w:rFonts w:cs="Tahoma"/>
          <w:noProof/>
          <w:lang w:val="es-ES" w:eastAsia="es-ES"/>
        </w:rPr>
        <w:drawing>
          <wp:inline distT="0" distB="0" distL="0" distR="0" wp14:anchorId="00DEA330" wp14:editId="782726A0">
            <wp:extent cx="2871989" cy="1942805"/>
            <wp:effectExtent l="19050" t="19050" r="24130" b="19685"/>
            <wp:docPr id="9" name="Grafik 9" descr="J:\Gremien\Kommissionen\KSSV\03_Arbeitsgruppen\AG-EBS\PGXI_PV_Anlagen\Bilder\Schneedruck7-Mann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Gremien\Kommissionen\KSSV\03_Arbeitsgruppen\AG-EBS\PGXI_PV_Anlagen\Bilder\Schneedruck7-Mannheim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1855" cy="1942715"/>
                    </a:xfrm>
                    <a:prstGeom prst="rect">
                      <a:avLst/>
                    </a:prstGeom>
                    <a:noFill/>
                    <a:ln w="6350">
                      <a:solidFill>
                        <a:schemeClr val="accent1"/>
                      </a:solidFill>
                    </a:ln>
                  </pic:spPr>
                </pic:pic>
              </a:graphicData>
            </a:graphic>
          </wp:inline>
        </w:drawing>
      </w:r>
    </w:p>
    <w:p w:rsidR="009B3D48" w:rsidRDefault="009B3D48" w:rsidP="00521593">
      <w:pPr>
        <w:pStyle w:val="Descripcin"/>
        <w:tabs>
          <w:tab w:val="left" w:pos="993"/>
        </w:tabs>
        <w:spacing w:before="120" w:after="120"/>
        <w:ind w:left="993" w:right="139" w:hanging="993"/>
        <w:jc w:val="center"/>
        <w:rPr>
          <w:rFonts w:ascii="Tahoma" w:hAnsi="Tahoma" w:cs="Tahoma"/>
          <w:b w:val="0"/>
          <w:bCs w:val="0"/>
          <w:color w:val="auto"/>
        </w:rPr>
      </w:pPr>
      <w:r w:rsidRPr="00521593">
        <w:rPr>
          <w:rFonts w:ascii="Tahoma" w:hAnsi="Tahoma" w:cs="Tahoma"/>
          <w:color w:val="auto"/>
        </w:rPr>
        <w:t xml:space="preserve">Figure </w:t>
      </w:r>
      <w:r w:rsidRPr="00521593">
        <w:rPr>
          <w:rFonts w:ascii="Tahoma" w:hAnsi="Tahoma" w:cs="Tahoma"/>
          <w:color w:val="auto"/>
        </w:rPr>
        <w:fldChar w:fldCharType="begin"/>
      </w:r>
      <w:r w:rsidRPr="00521593">
        <w:rPr>
          <w:rFonts w:ascii="Tahoma" w:hAnsi="Tahoma" w:cs="Tahoma"/>
          <w:color w:val="auto"/>
        </w:rPr>
        <w:instrText xml:space="preserve"> SEQ Figure \* ARABIC </w:instrText>
      </w:r>
      <w:r w:rsidRPr="00521593">
        <w:rPr>
          <w:rFonts w:ascii="Tahoma" w:hAnsi="Tahoma" w:cs="Tahoma"/>
          <w:color w:val="auto"/>
        </w:rPr>
        <w:fldChar w:fldCharType="separate"/>
      </w:r>
      <w:r w:rsidR="00612410">
        <w:rPr>
          <w:rFonts w:ascii="Tahoma" w:hAnsi="Tahoma" w:cs="Tahoma"/>
          <w:noProof/>
          <w:color w:val="auto"/>
        </w:rPr>
        <w:t>5</w:t>
      </w:r>
      <w:r w:rsidRPr="00521593">
        <w:rPr>
          <w:rFonts w:ascii="Tahoma" w:hAnsi="Tahoma" w:cs="Tahoma"/>
          <w:color w:val="auto"/>
        </w:rPr>
        <w:fldChar w:fldCharType="end"/>
      </w:r>
      <w:r w:rsidRPr="00521593">
        <w:rPr>
          <w:rFonts w:ascii="Tahoma" w:hAnsi="Tahoma" w:cs="Tahoma"/>
          <w:color w:val="auto"/>
        </w:rPr>
        <w:tab/>
        <w:t xml:space="preserve">A roof with PV modules collapsed under snow load </w:t>
      </w:r>
      <w:r w:rsidRPr="00521593">
        <w:rPr>
          <w:rFonts w:ascii="Tahoma" w:hAnsi="Tahoma" w:cs="Tahoma"/>
          <w:b w:val="0"/>
          <w:bCs w:val="0"/>
          <w:color w:val="auto"/>
        </w:rPr>
        <w:t xml:space="preserve">(source: </w:t>
      </w:r>
      <w:proofErr w:type="spellStart"/>
      <w:proofErr w:type="gramStart"/>
      <w:r w:rsidRPr="00521593">
        <w:rPr>
          <w:rFonts w:ascii="Tahoma" w:hAnsi="Tahoma" w:cs="Tahoma"/>
          <w:b w:val="0"/>
          <w:bCs w:val="0"/>
          <w:color w:val="auto"/>
        </w:rPr>
        <w:t>VdS</w:t>
      </w:r>
      <w:proofErr w:type="spellEnd"/>
      <w:proofErr w:type="gramEnd"/>
      <w:r w:rsidRPr="00521593">
        <w:rPr>
          <w:rFonts w:ascii="Tahoma" w:hAnsi="Tahoma" w:cs="Tahoma"/>
          <w:b w:val="0"/>
          <w:bCs w:val="0"/>
          <w:color w:val="auto"/>
        </w:rPr>
        <w:t xml:space="preserve"> 3145)</w:t>
      </w:r>
    </w:p>
    <w:p w:rsidR="00521593" w:rsidRPr="00521593" w:rsidRDefault="00521593" w:rsidP="00521593">
      <w:pPr>
        <w:rPr>
          <w:lang w:val="en-US" w:eastAsia="en-US"/>
        </w:rPr>
      </w:pPr>
    </w:p>
    <w:p w:rsidR="009B3D48" w:rsidRPr="00AA6834" w:rsidRDefault="009B3D48" w:rsidP="00521593">
      <w:pPr>
        <w:spacing w:before="120"/>
        <w:jc w:val="center"/>
        <w:rPr>
          <w:rFonts w:cs="Tahoma"/>
        </w:rPr>
      </w:pPr>
      <w:r w:rsidRPr="00AA6834">
        <w:rPr>
          <w:rFonts w:cs="Tahoma"/>
          <w:noProof/>
          <w:lang w:val="es-ES" w:eastAsia="es-ES"/>
        </w:rPr>
        <w:drawing>
          <wp:inline distT="0" distB="0" distL="0" distR="0" wp14:anchorId="1101BF31" wp14:editId="0B106B95">
            <wp:extent cx="2897747" cy="2172886"/>
            <wp:effectExtent l="19050" t="19050" r="17145" b="18415"/>
            <wp:docPr id="11" name="Grafik 11" descr="J:\Gremien\Kommissionen\KSSV\03_Arbeitsgruppen\AG-EBS\PGXI_PV_Anlagen\Bilder\img2009-12-28_15_19_10_937_V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Gremien\Kommissionen\KSSV\03_Arbeitsgruppen\AG-EBS\PGXI_PV_Anlagen\Bilder\img2009-12-28_15_19_10_937_VK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6965" cy="2172300"/>
                    </a:xfrm>
                    <a:prstGeom prst="rect">
                      <a:avLst/>
                    </a:prstGeom>
                    <a:noFill/>
                    <a:ln w="6350">
                      <a:solidFill>
                        <a:schemeClr val="accent1"/>
                      </a:solidFill>
                    </a:ln>
                  </pic:spPr>
                </pic:pic>
              </a:graphicData>
            </a:graphic>
          </wp:inline>
        </w:drawing>
      </w:r>
    </w:p>
    <w:p w:rsidR="009B3D48" w:rsidRPr="00521593" w:rsidRDefault="009B3D48" w:rsidP="00521593">
      <w:pPr>
        <w:pStyle w:val="Descripcin"/>
        <w:tabs>
          <w:tab w:val="left" w:pos="993"/>
        </w:tabs>
        <w:spacing w:before="120" w:after="120"/>
        <w:ind w:left="993" w:right="139" w:hanging="993"/>
        <w:jc w:val="center"/>
        <w:rPr>
          <w:rFonts w:ascii="Tahoma" w:hAnsi="Tahoma" w:cs="Tahoma"/>
          <w:color w:val="auto"/>
        </w:rPr>
      </w:pPr>
      <w:r w:rsidRPr="00521593">
        <w:rPr>
          <w:rFonts w:ascii="Tahoma" w:hAnsi="Tahoma" w:cs="Tahoma"/>
          <w:color w:val="auto"/>
        </w:rPr>
        <w:t xml:space="preserve">Figure </w:t>
      </w:r>
      <w:r w:rsidRPr="00521593">
        <w:rPr>
          <w:rFonts w:ascii="Tahoma" w:hAnsi="Tahoma" w:cs="Tahoma"/>
          <w:color w:val="auto"/>
        </w:rPr>
        <w:fldChar w:fldCharType="begin"/>
      </w:r>
      <w:r w:rsidRPr="00521593">
        <w:rPr>
          <w:rFonts w:ascii="Tahoma" w:hAnsi="Tahoma" w:cs="Tahoma"/>
          <w:color w:val="auto"/>
        </w:rPr>
        <w:instrText xml:space="preserve"> SEQ Figure \* ARABIC </w:instrText>
      </w:r>
      <w:r w:rsidRPr="00521593">
        <w:rPr>
          <w:rFonts w:ascii="Tahoma" w:hAnsi="Tahoma" w:cs="Tahoma"/>
          <w:color w:val="auto"/>
        </w:rPr>
        <w:fldChar w:fldCharType="separate"/>
      </w:r>
      <w:r w:rsidR="00612410">
        <w:rPr>
          <w:rFonts w:ascii="Tahoma" w:hAnsi="Tahoma" w:cs="Tahoma"/>
          <w:noProof/>
          <w:color w:val="auto"/>
        </w:rPr>
        <w:t>6</w:t>
      </w:r>
      <w:r w:rsidRPr="00521593">
        <w:rPr>
          <w:rFonts w:ascii="Tahoma" w:hAnsi="Tahoma" w:cs="Tahoma"/>
          <w:color w:val="auto"/>
        </w:rPr>
        <w:fldChar w:fldCharType="end"/>
      </w:r>
      <w:r w:rsidRPr="00521593">
        <w:rPr>
          <w:rFonts w:ascii="Tahoma" w:hAnsi="Tahoma" w:cs="Tahoma"/>
          <w:color w:val="auto"/>
        </w:rPr>
        <w:tab/>
        <w:t>Fire damaged roof with destroyed PV modules</w:t>
      </w:r>
      <w:r w:rsidRPr="00521593">
        <w:rPr>
          <w:rFonts w:ascii="Tahoma" w:hAnsi="Tahoma" w:cs="Tahoma"/>
          <w:b w:val="0"/>
          <w:color w:val="auto"/>
        </w:rPr>
        <w:t xml:space="preserve"> (source: VKB)</w:t>
      </w:r>
    </w:p>
    <w:p w:rsidR="009B3D48" w:rsidRPr="00AA6834" w:rsidRDefault="009B3D48" w:rsidP="00521593">
      <w:pPr>
        <w:spacing w:before="120"/>
        <w:jc w:val="center"/>
        <w:rPr>
          <w:rFonts w:cs="Tahoma"/>
        </w:rPr>
      </w:pPr>
      <w:r w:rsidRPr="00AA6834">
        <w:rPr>
          <w:rFonts w:cs="Tahoma"/>
          <w:noProof/>
          <w:lang w:val="es-ES" w:eastAsia="es-ES"/>
        </w:rPr>
        <w:drawing>
          <wp:inline distT="0" distB="0" distL="0" distR="0" wp14:anchorId="0FFBF020" wp14:editId="4F37A98E">
            <wp:extent cx="2897747" cy="2168696"/>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0023" cy="2170400"/>
                    </a:xfrm>
                    <a:prstGeom prst="rect">
                      <a:avLst/>
                    </a:prstGeom>
                    <a:noFill/>
                    <a:ln>
                      <a:noFill/>
                    </a:ln>
                  </pic:spPr>
                </pic:pic>
              </a:graphicData>
            </a:graphic>
          </wp:inline>
        </w:drawing>
      </w:r>
    </w:p>
    <w:p w:rsidR="009B3D48" w:rsidRPr="00521593" w:rsidRDefault="009B3D48" w:rsidP="00521593">
      <w:pPr>
        <w:pStyle w:val="Descripcin"/>
        <w:tabs>
          <w:tab w:val="left" w:pos="993"/>
        </w:tabs>
        <w:spacing w:before="120" w:after="120"/>
        <w:ind w:left="993" w:right="139" w:hanging="993"/>
        <w:jc w:val="center"/>
        <w:rPr>
          <w:rFonts w:ascii="Tahoma" w:hAnsi="Tahoma" w:cs="Tahoma"/>
          <w:color w:val="auto"/>
        </w:rPr>
      </w:pPr>
      <w:r w:rsidRPr="00521593">
        <w:rPr>
          <w:rFonts w:ascii="Tahoma" w:hAnsi="Tahoma" w:cs="Tahoma"/>
          <w:color w:val="auto"/>
        </w:rPr>
        <w:t xml:space="preserve">Figure </w:t>
      </w:r>
      <w:r w:rsidRPr="00521593">
        <w:rPr>
          <w:rFonts w:ascii="Tahoma" w:hAnsi="Tahoma" w:cs="Tahoma"/>
          <w:color w:val="auto"/>
        </w:rPr>
        <w:fldChar w:fldCharType="begin"/>
      </w:r>
      <w:r w:rsidRPr="00521593">
        <w:rPr>
          <w:rFonts w:ascii="Tahoma" w:hAnsi="Tahoma" w:cs="Tahoma"/>
          <w:color w:val="auto"/>
        </w:rPr>
        <w:instrText xml:space="preserve"> SEQ Figure \* ARABIC </w:instrText>
      </w:r>
      <w:r w:rsidRPr="00521593">
        <w:rPr>
          <w:rFonts w:ascii="Tahoma" w:hAnsi="Tahoma" w:cs="Tahoma"/>
          <w:color w:val="auto"/>
        </w:rPr>
        <w:fldChar w:fldCharType="separate"/>
      </w:r>
      <w:r w:rsidR="00612410">
        <w:rPr>
          <w:rFonts w:ascii="Tahoma" w:hAnsi="Tahoma" w:cs="Tahoma"/>
          <w:noProof/>
          <w:color w:val="auto"/>
        </w:rPr>
        <w:t>7</w:t>
      </w:r>
      <w:r w:rsidRPr="00521593">
        <w:rPr>
          <w:rFonts w:ascii="Tahoma" w:hAnsi="Tahoma" w:cs="Tahoma"/>
          <w:color w:val="auto"/>
        </w:rPr>
        <w:fldChar w:fldCharType="end"/>
      </w:r>
      <w:r w:rsidRPr="00521593">
        <w:rPr>
          <w:rFonts w:ascii="Tahoma" w:hAnsi="Tahoma" w:cs="Tahoma"/>
          <w:color w:val="auto"/>
        </w:rPr>
        <w:tab/>
        <w:t xml:space="preserve">A roof tile damaged by roof hooks for attachment of PV modules </w:t>
      </w:r>
      <w:r w:rsidRPr="00521593">
        <w:rPr>
          <w:rFonts w:ascii="Tahoma" w:hAnsi="Tahoma" w:cs="Tahoma"/>
          <w:b w:val="0"/>
          <w:color w:val="auto"/>
        </w:rPr>
        <w:t xml:space="preserve">(source: </w:t>
      </w:r>
      <w:proofErr w:type="spellStart"/>
      <w:r w:rsidRPr="00521593">
        <w:rPr>
          <w:rFonts w:ascii="Tahoma" w:hAnsi="Tahoma" w:cs="Tahoma"/>
          <w:b w:val="0"/>
          <w:color w:val="auto"/>
        </w:rPr>
        <w:t>VdS</w:t>
      </w:r>
      <w:proofErr w:type="spellEnd"/>
      <w:r w:rsidRPr="00521593">
        <w:rPr>
          <w:rFonts w:ascii="Tahoma" w:hAnsi="Tahoma" w:cs="Tahoma"/>
          <w:b w:val="0"/>
          <w:color w:val="auto"/>
        </w:rPr>
        <w:t> 3145)</w:t>
      </w:r>
    </w:p>
    <w:p w:rsidR="00521593" w:rsidRDefault="00521593" w:rsidP="009B3D48">
      <w:pPr>
        <w:rPr>
          <w:rFonts w:cs="Tahoma"/>
        </w:rPr>
      </w:pPr>
    </w:p>
    <w:p w:rsidR="009B3D48" w:rsidRDefault="009B3D48" w:rsidP="009B3D48">
      <w:pPr>
        <w:rPr>
          <w:rFonts w:cs="Tahoma"/>
        </w:rPr>
      </w:pPr>
      <w:r w:rsidRPr="00AA6834">
        <w:rPr>
          <w:rFonts w:cs="Tahoma"/>
        </w:rPr>
        <w:t xml:space="preserve">In </w:t>
      </w:r>
      <w:proofErr w:type="gramStart"/>
      <w:r w:rsidRPr="00AA6834">
        <w:rPr>
          <w:rFonts w:cs="Tahoma"/>
        </w:rPr>
        <w:t>addition</w:t>
      </w:r>
      <w:proofErr w:type="gramEnd"/>
      <w:r w:rsidRPr="00AA6834">
        <w:rPr>
          <w:rFonts w:cs="Tahoma"/>
        </w:rPr>
        <w:t xml:space="preserve"> a fire caused by installation of PV system, e. g. PV module, can also damage the adjacent building construction, e. g. roof covering and facade </w:t>
      </w:r>
    </w:p>
    <w:p w:rsidR="00521593" w:rsidRPr="00AA6834" w:rsidRDefault="00521593" w:rsidP="009B3D48">
      <w:pPr>
        <w:rPr>
          <w:rFonts w:cs="Tahoma"/>
        </w:rPr>
      </w:pPr>
    </w:p>
    <w:p w:rsidR="009B3D48" w:rsidRPr="00AA6834" w:rsidRDefault="009B3D48" w:rsidP="009B3D48">
      <w:pPr>
        <w:rPr>
          <w:rFonts w:cs="Tahoma"/>
        </w:rPr>
      </w:pPr>
    </w:p>
    <w:p w:rsidR="009B3D48" w:rsidRPr="00AA6834" w:rsidRDefault="009B3D48" w:rsidP="00521593">
      <w:pPr>
        <w:jc w:val="center"/>
        <w:rPr>
          <w:rFonts w:cs="Tahoma"/>
        </w:rPr>
      </w:pPr>
      <w:r w:rsidRPr="00AA6834">
        <w:rPr>
          <w:rFonts w:cs="Tahoma"/>
          <w:noProof/>
          <w:lang w:val="es-ES" w:eastAsia="es-ES"/>
        </w:rPr>
        <w:drawing>
          <wp:inline distT="0" distB="0" distL="0" distR="0" wp14:anchorId="257093B0" wp14:editId="6ADE9E60">
            <wp:extent cx="2885440" cy="21640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5440" cy="2164080"/>
                    </a:xfrm>
                    <a:prstGeom prst="rect">
                      <a:avLst/>
                    </a:prstGeom>
                  </pic:spPr>
                </pic:pic>
              </a:graphicData>
            </a:graphic>
          </wp:inline>
        </w:drawing>
      </w:r>
    </w:p>
    <w:p w:rsidR="009B3D48" w:rsidRPr="00521593" w:rsidRDefault="009B3D48" w:rsidP="00521593">
      <w:pPr>
        <w:pStyle w:val="Descripcin"/>
        <w:tabs>
          <w:tab w:val="left" w:pos="993"/>
        </w:tabs>
        <w:spacing w:before="120" w:after="120"/>
        <w:ind w:left="993" w:right="139" w:hanging="993"/>
        <w:jc w:val="center"/>
        <w:rPr>
          <w:rFonts w:ascii="Tahoma" w:hAnsi="Tahoma" w:cs="Tahoma"/>
          <w:color w:val="auto"/>
        </w:rPr>
      </w:pPr>
      <w:r w:rsidRPr="00521593">
        <w:rPr>
          <w:rFonts w:ascii="Tahoma" w:hAnsi="Tahoma" w:cs="Tahoma"/>
          <w:color w:val="auto"/>
        </w:rPr>
        <w:t xml:space="preserve">Figure </w:t>
      </w:r>
      <w:r w:rsidRPr="00521593">
        <w:rPr>
          <w:rFonts w:ascii="Tahoma" w:hAnsi="Tahoma" w:cs="Tahoma"/>
          <w:color w:val="auto"/>
        </w:rPr>
        <w:fldChar w:fldCharType="begin"/>
      </w:r>
      <w:r w:rsidRPr="00521593">
        <w:rPr>
          <w:rFonts w:ascii="Tahoma" w:hAnsi="Tahoma" w:cs="Tahoma"/>
          <w:color w:val="auto"/>
        </w:rPr>
        <w:instrText xml:space="preserve"> SEQ Figure \* ARABIC </w:instrText>
      </w:r>
      <w:r w:rsidRPr="00521593">
        <w:rPr>
          <w:rFonts w:ascii="Tahoma" w:hAnsi="Tahoma" w:cs="Tahoma"/>
          <w:color w:val="auto"/>
        </w:rPr>
        <w:fldChar w:fldCharType="separate"/>
      </w:r>
      <w:r w:rsidR="00612410">
        <w:rPr>
          <w:rFonts w:ascii="Tahoma" w:hAnsi="Tahoma" w:cs="Tahoma"/>
          <w:noProof/>
          <w:color w:val="auto"/>
        </w:rPr>
        <w:t>8</w:t>
      </w:r>
      <w:r w:rsidRPr="00521593">
        <w:rPr>
          <w:rFonts w:ascii="Tahoma" w:hAnsi="Tahoma" w:cs="Tahoma"/>
          <w:color w:val="auto"/>
        </w:rPr>
        <w:fldChar w:fldCharType="end"/>
      </w:r>
      <w:r w:rsidRPr="00521593">
        <w:rPr>
          <w:rFonts w:ascii="Tahoma" w:hAnsi="Tahoma" w:cs="Tahoma"/>
          <w:color w:val="auto"/>
        </w:rPr>
        <w:tab/>
        <w:t xml:space="preserve">Damage on roof covering caused by fire of PV-installation </w:t>
      </w:r>
      <w:r w:rsidRPr="00521593">
        <w:rPr>
          <w:rFonts w:ascii="Tahoma" w:hAnsi="Tahoma" w:cs="Tahoma"/>
          <w:b w:val="0"/>
          <w:color w:val="auto"/>
        </w:rPr>
        <w:t>(Source Guido G. Zaccarelli)</w:t>
      </w:r>
    </w:p>
    <w:p w:rsidR="009B3D48" w:rsidRPr="00E504A2" w:rsidRDefault="009B3D48" w:rsidP="00345341">
      <w:pPr>
        <w:pStyle w:val="Ttulo1"/>
        <w:numPr>
          <w:ilvl w:val="0"/>
          <w:numId w:val="19"/>
        </w:numPr>
        <w:ind w:left="426" w:hanging="426"/>
      </w:pPr>
      <w:bookmarkStart w:id="7" w:name="_Toc506810325"/>
      <w:r w:rsidRPr="00E504A2">
        <w:t>Prevention measures</w:t>
      </w:r>
      <w:bookmarkEnd w:id="7"/>
    </w:p>
    <w:p w:rsidR="009B3D48" w:rsidRPr="00AA6834" w:rsidRDefault="009B3D48" w:rsidP="009B3D48">
      <w:pPr>
        <w:spacing w:before="120"/>
        <w:jc w:val="both"/>
        <w:rPr>
          <w:rFonts w:cs="Tahoma"/>
        </w:rPr>
      </w:pPr>
      <w:r w:rsidRPr="00AA6834">
        <w:rPr>
          <w:rFonts w:cs="Tahoma"/>
        </w:rPr>
        <w:t>In the planning, installation and operation of PV systems it is always necessary to take care that the performance of impacted building components, e. g. roofing roof cover or façade, and their use are not affected negatively.</w:t>
      </w:r>
    </w:p>
    <w:p w:rsidR="009B3D48" w:rsidRPr="00AA6834" w:rsidRDefault="009B3D48" w:rsidP="009B3D48">
      <w:pPr>
        <w:spacing w:before="120"/>
        <w:jc w:val="both"/>
        <w:rPr>
          <w:rFonts w:cs="Tahoma"/>
        </w:rPr>
      </w:pPr>
      <w:r w:rsidRPr="00AA6834">
        <w:rPr>
          <w:rFonts w:cs="Tahoma"/>
        </w:rPr>
        <w:t>Protective measures that are necessary due to the installation of PV systems, their operation and locally expected external threats (see section 4) should be adapted to the existing protection concept and measures for the building and its use.</w:t>
      </w:r>
    </w:p>
    <w:p w:rsidR="009B3D48" w:rsidRPr="00AA6834" w:rsidRDefault="009B3D48" w:rsidP="009B3D48">
      <w:pPr>
        <w:spacing w:before="120"/>
        <w:jc w:val="both"/>
        <w:rPr>
          <w:rFonts w:cs="Tahoma"/>
        </w:rPr>
      </w:pPr>
      <w:r w:rsidRPr="00AA6834">
        <w:rPr>
          <w:rFonts w:cs="Tahoma"/>
        </w:rPr>
        <w:t xml:space="preserve">All protection measures should conform to generally accepted rules and standards as necessary. </w:t>
      </w:r>
    </w:p>
    <w:p w:rsidR="009B3D48" w:rsidRPr="00AA6834" w:rsidRDefault="009B3D48" w:rsidP="009B3D48">
      <w:pPr>
        <w:spacing w:before="120"/>
        <w:jc w:val="both"/>
        <w:rPr>
          <w:rFonts w:cs="Tahoma"/>
        </w:rPr>
      </w:pPr>
      <w:r w:rsidRPr="00AA6834">
        <w:rPr>
          <w:rFonts w:cs="Tahoma"/>
        </w:rPr>
        <w:t>To ensure the optimal planning, installation and operation of PV systems, experience indicates that it is appropriate to consider the protection concepts and measures with all involved parties including the insurer.</w:t>
      </w:r>
    </w:p>
    <w:p w:rsidR="009B3D48" w:rsidRPr="00E504A2" w:rsidRDefault="009B3D48" w:rsidP="00345341">
      <w:pPr>
        <w:pStyle w:val="Ttulo2"/>
        <w:numPr>
          <w:ilvl w:val="1"/>
          <w:numId w:val="20"/>
        </w:numPr>
        <w:ind w:left="567" w:hanging="576"/>
      </w:pPr>
      <w:bookmarkStart w:id="8" w:name="_Toc506810326"/>
      <w:r w:rsidRPr="00E504A2">
        <w:t>Preliminary</w:t>
      </w:r>
      <w:bookmarkEnd w:id="8"/>
    </w:p>
    <w:p w:rsidR="009B3D48" w:rsidRPr="00AA6834" w:rsidRDefault="009B3D48" w:rsidP="009B3D48">
      <w:pPr>
        <w:spacing w:before="120"/>
        <w:jc w:val="both"/>
        <w:rPr>
          <w:rFonts w:cs="Tahoma"/>
        </w:rPr>
      </w:pPr>
      <w:r w:rsidRPr="00AA6834">
        <w:rPr>
          <w:rFonts w:cs="Tahoma"/>
        </w:rPr>
        <w:t xml:space="preserve">For the effective configuration of a PV system following questions should be clarified: </w:t>
      </w:r>
    </w:p>
    <w:p w:rsidR="009B3D48" w:rsidRPr="00AA6834" w:rsidRDefault="009B3D48" w:rsidP="00345341">
      <w:pPr>
        <w:pStyle w:val="Prrafodelista"/>
        <w:keepNext/>
        <w:keepLines/>
        <w:numPr>
          <w:ilvl w:val="0"/>
          <w:numId w:val="5"/>
        </w:numPr>
        <w:spacing w:before="120"/>
        <w:ind w:left="284" w:hanging="284"/>
        <w:jc w:val="both"/>
        <w:rPr>
          <w:rFonts w:ascii="Tahoma" w:hAnsi="Tahoma" w:cs="Tahoma"/>
        </w:rPr>
      </w:pPr>
      <w:r w:rsidRPr="00AA6834">
        <w:rPr>
          <w:rFonts w:ascii="Tahoma" w:hAnsi="Tahoma" w:cs="Tahoma"/>
        </w:rPr>
        <w:t>Location of the site with respect to the</w:t>
      </w:r>
    </w:p>
    <w:p w:rsidR="009B3D48" w:rsidRPr="00AA6834" w:rsidRDefault="009B3D48" w:rsidP="00345341">
      <w:pPr>
        <w:pStyle w:val="Prrafodelista"/>
        <w:keepNext/>
        <w:keepLines/>
        <w:numPr>
          <w:ilvl w:val="0"/>
          <w:numId w:val="6"/>
        </w:numPr>
        <w:spacing w:before="120"/>
        <w:ind w:left="567" w:hanging="283"/>
        <w:jc w:val="both"/>
        <w:rPr>
          <w:rFonts w:ascii="Tahoma" w:hAnsi="Tahoma" w:cs="Tahoma"/>
        </w:rPr>
      </w:pPr>
      <w:r w:rsidRPr="00AA6834">
        <w:rPr>
          <w:rFonts w:ascii="Tahoma" w:hAnsi="Tahoma" w:cs="Tahoma"/>
        </w:rPr>
        <w:t xml:space="preserve">optimal capture of sunlight (arrangement of PV modules on the roof or on the facade, parallel or at an angle to the roof or to the façade, avoid of shading) and </w:t>
      </w:r>
    </w:p>
    <w:p w:rsidR="009B3D48" w:rsidRPr="00AA6834" w:rsidRDefault="009B3D48" w:rsidP="00345341">
      <w:pPr>
        <w:pStyle w:val="Prrafodelista"/>
        <w:keepNext/>
        <w:keepLines/>
        <w:numPr>
          <w:ilvl w:val="0"/>
          <w:numId w:val="6"/>
        </w:numPr>
        <w:spacing w:before="120"/>
        <w:ind w:left="567" w:hanging="283"/>
        <w:jc w:val="both"/>
        <w:rPr>
          <w:rFonts w:ascii="Tahoma" w:hAnsi="Tahoma" w:cs="Tahoma"/>
        </w:rPr>
      </w:pPr>
      <w:r w:rsidRPr="00AA6834">
        <w:rPr>
          <w:rFonts w:ascii="Tahoma" w:hAnsi="Tahoma" w:cs="Tahoma"/>
        </w:rPr>
        <w:t>the loading capacity of the existing structure to bear additional loads</w:t>
      </w:r>
    </w:p>
    <w:p w:rsidR="009B3D48" w:rsidRPr="00AA6834" w:rsidRDefault="009B3D48" w:rsidP="00345341">
      <w:pPr>
        <w:pStyle w:val="Prrafodelista"/>
        <w:keepNext/>
        <w:keepLines/>
        <w:numPr>
          <w:ilvl w:val="0"/>
          <w:numId w:val="6"/>
        </w:numPr>
        <w:spacing w:before="120"/>
        <w:ind w:left="567" w:hanging="283"/>
        <w:jc w:val="both"/>
        <w:rPr>
          <w:rFonts w:ascii="Tahoma" w:hAnsi="Tahoma" w:cs="Tahoma"/>
        </w:rPr>
      </w:pPr>
      <w:r w:rsidRPr="00AA6834">
        <w:rPr>
          <w:rFonts w:ascii="Tahoma" w:hAnsi="Tahoma" w:cs="Tahoma"/>
        </w:rPr>
        <w:t xml:space="preserve">possible spread of fire caused by installation of PV system at roof or on façade, e. g. PV module, that must be avoid  </w:t>
      </w:r>
    </w:p>
    <w:p w:rsidR="009B3D48" w:rsidRPr="00AA6834" w:rsidRDefault="009B3D48" w:rsidP="00345341">
      <w:pPr>
        <w:pStyle w:val="Prrafodelista"/>
        <w:numPr>
          <w:ilvl w:val="0"/>
          <w:numId w:val="5"/>
        </w:numPr>
        <w:spacing w:before="120"/>
        <w:ind w:left="284" w:hanging="284"/>
        <w:jc w:val="both"/>
        <w:rPr>
          <w:rFonts w:ascii="Tahoma" w:hAnsi="Tahoma" w:cs="Tahoma"/>
        </w:rPr>
      </w:pPr>
      <w:r w:rsidRPr="00AA6834">
        <w:rPr>
          <w:rFonts w:ascii="Tahoma" w:hAnsi="Tahoma" w:cs="Tahoma"/>
        </w:rPr>
        <w:t>Which site specific environmental hazards  should be expected from the surroundings (e. g. lightning, storm, hail, fire, flood, see section 4)</w:t>
      </w:r>
    </w:p>
    <w:p w:rsidR="009B3D48" w:rsidRPr="00AA6834" w:rsidRDefault="009B3D48" w:rsidP="00345341">
      <w:pPr>
        <w:pStyle w:val="Prrafodelista"/>
        <w:numPr>
          <w:ilvl w:val="0"/>
          <w:numId w:val="5"/>
        </w:numPr>
        <w:spacing w:before="120"/>
        <w:ind w:left="284" w:hanging="284"/>
        <w:jc w:val="both"/>
        <w:rPr>
          <w:rFonts w:ascii="Tahoma" w:hAnsi="Tahoma" w:cs="Tahoma"/>
        </w:rPr>
      </w:pPr>
      <w:r w:rsidRPr="00AA6834">
        <w:rPr>
          <w:rFonts w:ascii="Tahoma" w:hAnsi="Tahoma" w:cs="Tahoma"/>
        </w:rPr>
        <w:t xml:space="preserve">What additional loads caused by the installation (e. g. static loads on the roof or façade by the own weight of PV modules, possibly modified arrangement of wind and snow load) </w:t>
      </w:r>
    </w:p>
    <w:p w:rsidR="009B3D48" w:rsidRPr="00AA6834" w:rsidRDefault="009B3D48" w:rsidP="009B3D48">
      <w:pPr>
        <w:spacing w:before="120"/>
        <w:jc w:val="both"/>
        <w:rPr>
          <w:rFonts w:cs="Tahoma"/>
        </w:rPr>
      </w:pPr>
      <w:r w:rsidRPr="00AA6834">
        <w:rPr>
          <w:rFonts w:cs="Tahoma"/>
        </w:rPr>
        <w:t>This comprehensive information underpins all aspects of the installation for planning, installation and maintenance.</w:t>
      </w:r>
    </w:p>
    <w:p w:rsidR="009B3D48" w:rsidRDefault="009B3D48" w:rsidP="00345341">
      <w:pPr>
        <w:pStyle w:val="Ttulo2"/>
        <w:numPr>
          <w:ilvl w:val="1"/>
          <w:numId w:val="20"/>
        </w:numPr>
        <w:ind w:left="567" w:hanging="576"/>
      </w:pPr>
      <w:bookmarkStart w:id="9" w:name="_Toc506810327"/>
      <w:r w:rsidRPr="00E504A2">
        <w:t>Planning and Installation</w:t>
      </w:r>
      <w:bookmarkEnd w:id="9"/>
    </w:p>
    <w:p w:rsidR="00CE3F96" w:rsidRPr="00632A5A" w:rsidRDefault="00CE3F96" w:rsidP="00632A5A">
      <w:pPr>
        <w:pStyle w:val="Ttulo3"/>
      </w:pPr>
      <w:bookmarkStart w:id="10" w:name="_Toc506810328"/>
      <w:r w:rsidRPr="00632A5A">
        <w:t>Stability</w:t>
      </w:r>
      <w:bookmarkEnd w:id="10"/>
    </w:p>
    <w:p w:rsidR="009B3D48" w:rsidRPr="00AA6834" w:rsidRDefault="009B3D48" w:rsidP="009B3D48">
      <w:pPr>
        <w:spacing w:before="120"/>
        <w:jc w:val="both"/>
        <w:rPr>
          <w:rFonts w:cs="Tahoma"/>
        </w:rPr>
      </w:pPr>
      <w:r w:rsidRPr="00AA6834">
        <w:rPr>
          <w:rFonts w:cs="Tahoma"/>
        </w:rPr>
        <w:t>When commissioning the planning and installation, the operator should check, whether the planners and contractors have the necessary expertise and experience. Otherwise suitable professionals should be engaged, such as structural engineers, electrical and roofing experts.</w:t>
      </w:r>
    </w:p>
    <w:p w:rsidR="009B3D48" w:rsidRPr="00AA6834" w:rsidRDefault="009B3D48" w:rsidP="009B3D48">
      <w:pPr>
        <w:spacing w:before="120"/>
        <w:jc w:val="both"/>
        <w:rPr>
          <w:rFonts w:cs="Tahoma"/>
        </w:rPr>
      </w:pPr>
      <w:r w:rsidRPr="00AA6834">
        <w:rPr>
          <w:rFonts w:cs="Tahoma"/>
        </w:rPr>
        <w:t xml:space="preserve">All aspects of the planning and installation of PV systems shall be fully documented, including any changes or adaptations necessary during installation, in order to ensure safe and trouble-free operation.  </w:t>
      </w:r>
    </w:p>
    <w:p w:rsidR="009B3D48" w:rsidRPr="00AA6834" w:rsidRDefault="009B3D48" w:rsidP="009B3D48">
      <w:pPr>
        <w:spacing w:before="120"/>
        <w:jc w:val="both"/>
        <w:rPr>
          <w:rFonts w:cs="Tahoma"/>
        </w:rPr>
      </w:pPr>
      <w:r w:rsidRPr="00AA6834">
        <w:rPr>
          <w:rFonts w:cs="Tahoma"/>
        </w:rPr>
        <w:t>For the assessment of the stability and the sizing of relevant construction all expected load cases from its own weight, possible effects from the site specific surroundings and additional loads caused by the installation should be considered.</w:t>
      </w:r>
    </w:p>
    <w:p w:rsidR="009B3D48" w:rsidRPr="00AA6834" w:rsidRDefault="009B3D48" w:rsidP="009B3D48">
      <w:pPr>
        <w:spacing w:before="120"/>
        <w:jc w:val="both"/>
        <w:rPr>
          <w:rFonts w:cs="Tahoma"/>
        </w:rPr>
      </w:pPr>
      <w:r w:rsidRPr="00AA6834">
        <w:rPr>
          <w:rFonts w:cs="Tahoma"/>
        </w:rPr>
        <w:t xml:space="preserve">If the load capacity of the existing structure, such as roof construction, is not sufficient, the effected construction must be suitably upgraded to suit or the installation must be moved to </w:t>
      </w:r>
      <w:proofErr w:type="spellStart"/>
      <w:r w:rsidRPr="00AA6834">
        <w:rPr>
          <w:rFonts w:cs="Tahoma"/>
        </w:rPr>
        <w:t>an other</w:t>
      </w:r>
      <w:proofErr w:type="spellEnd"/>
      <w:r w:rsidRPr="00AA6834">
        <w:rPr>
          <w:rFonts w:cs="Tahoma"/>
        </w:rPr>
        <w:t xml:space="preserve"> and suitable place.</w:t>
      </w:r>
    </w:p>
    <w:p w:rsidR="009B3D48" w:rsidRPr="00AA6834" w:rsidRDefault="009B3D48" w:rsidP="009B3D48">
      <w:pPr>
        <w:spacing w:before="120"/>
        <w:jc w:val="both"/>
        <w:rPr>
          <w:rFonts w:cs="Tahoma"/>
        </w:rPr>
      </w:pPr>
      <w:r w:rsidRPr="00AA6834">
        <w:rPr>
          <w:rFonts w:cs="Tahoma"/>
        </w:rPr>
        <w:t xml:space="preserve">When choosing the appropriate mounting system for installation, the following aspects must be considered: </w:t>
      </w:r>
    </w:p>
    <w:p w:rsidR="009B3D48" w:rsidRPr="00AA6834" w:rsidRDefault="009B3D48" w:rsidP="00345341">
      <w:pPr>
        <w:pStyle w:val="Prrafodelista"/>
        <w:numPr>
          <w:ilvl w:val="0"/>
          <w:numId w:val="7"/>
        </w:numPr>
        <w:spacing w:before="120"/>
        <w:ind w:left="284" w:hanging="284"/>
        <w:jc w:val="both"/>
        <w:rPr>
          <w:rFonts w:ascii="Tahoma" w:hAnsi="Tahoma" w:cs="Tahoma"/>
        </w:rPr>
      </w:pPr>
      <w:r w:rsidRPr="00AA6834">
        <w:rPr>
          <w:rFonts w:ascii="Tahoma" w:hAnsi="Tahoma" w:cs="Tahoma"/>
        </w:rPr>
        <w:t xml:space="preserve">Roof shape (flat roof or pitched roof) </w:t>
      </w:r>
    </w:p>
    <w:p w:rsidR="009B3D48" w:rsidRPr="00AA6834" w:rsidRDefault="009B3D48" w:rsidP="00345341">
      <w:pPr>
        <w:pStyle w:val="Prrafodelista"/>
        <w:numPr>
          <w:ilvl w:val="0"/>
          <w:numId w:val="7"/>
        </w:numPr>
        <w:spacing w:before="120"/>
        <w:ind w:left="284" w:hanging="284"/>
        <w:jc w:val="both"/>
        <w:rPr>
          <w:rFonts w:ascii="Tahoma" w:hAnsi="Tahoma" w:cs="Tahoma"/>
        </w:rPr>
      </w:pPr>
      <w:r w:rsidRPr="00AA6834">
        <w:rPr>
          <w:rFonts w:ascii="Tahoma" w:hAnsi="Tahoma" w:cs="Tahoma"/>
        </w:rPr>
        <w:t xml:space="preserve">Roofing system and materials </w:t>
      </w:r>
    </w:p>
    <w:p w:rsidR="009B3D48" w:rsidRPr="00AA6834" w:rsidRDefault="009B3D48" w:rsidP="00345341">
      <w:pPr>
        <w:pStyle w:val="Prrafodelista"/>
        <w:numPr>
          <w:ilvl w:val="0"/>
          <w:numId w:val="7"/>
        </w:numPr>
        <w:spacing w:before="120"/>
        <w:ind w:left="284" w:hanging="284"/>
        <w:jc w:val="both"/>
        <w:rPr>
          <w:rFonts w:ascii="Tahoma" w:hAnsi="Tahoma" w:cs="Tahoma"/>
        </w:rPr>
      </w:pPr>
      <w:r w:rsidRPr="00AA6834">
        <w:rPr>
          <w:rFonts w:ascii="Tahoma" w:hAnsi="Tahoma" w:cs="Tahoma"/>
        </w:rPr>
        <w:t xml:space="preserve">Possibility of load transmission by the installation of the PV modules and possibly other parts of the PV system </w:t>
      </w:r>
    </w:p>
    <w:p w:rsidR="009B3D48" w:rsidRPr="00AA6834" w:rsidRDefault="009B3D48" w:rsidP="00345341">
      <w:pPr>
        <w:pStyle w:val="Prrafodelista"/>
        <w:numPr>
          <w:ilvl w:val="0"/>
          <w:numId w:val="7"/>
        </w:numPr>
        <w:spacing w:before="120"/>
        <w:ind w:left="284" w:hanging="284"/>
        <w:jc w:val="both"/>
        <w:rPr>
          <w:rFonts w:ascii="Tahoma" w:hAnsi="Tahoma" w:cs="Tahoma"/>
        </w:rPr>
      </w:pPr>
      <w:r w:rsidRPr="00AA6834">
        <w:rPr>
          <w:rFonts w:ascii="Tahoma" w:hAnsi="Tahoma" w:cs="Tahoma"/>
        </w:rPr>
        <w:t xml:space="preserve">Specific manufacturers requirements for the mounting of PV modules  and construction components </w:t>
      </w:r>
    </w:p>
    <w:p w:rsidR="009B3D48" w:rsidRPr="00AA6834" w:rsidRDefault="009B3D48" w:rsidP="00345341">
      <w:pPr>
        <w:pStyle w:val="Prrafodelista"/>
        <w:numPr>
          <w:ilvl w:val="0"/>
          <w:numId w:val="7"/>
        </w:numPr>
        <w:spacing w:before="120"/>
        <w:ind w:left="284" w:hanging="284"/>
        <w:jc w:val="both"/>
        <w:rPr>
          <w:rFonts w:ascii="Tahoma" w:hAnsi="Tahoma" w:cs="Tahoma"/>
        </w:rPr>
      </w:pPr>
      <w:r w:rsidRPr="00AA6834">
        <w:rPr>
          <w:rFonts w:ascii="Tahoma" w:hAnsi="Tahoma" w:cs="Tahoma"/>
        </w:rPr>
        <w:t xml:space="preserve">Permissible load of the support frame and fixings according to information provided by the respective manufacturer. </w:t>
      </w:r>
    </w:p>
    <w:p w:rsidR="009B3D48" w:rsidRPr="00CE3F96" w:rsidRDefault="009B3D48" w:rsidP="00632A5A">
      <w:pPr>
        <w:pStyle w:val="Ttulo3"/>
      </w:pPr>
      <w:bookmarkStart w:id="11" w:name="_Toc506810329"/>
      <w:r w:rsidRPr="00CE3F96">
        <w:t>Electrical safety, lightning and surge protection</w:t>
      </w:r>
      <w:bookmarkEnd w:id="11"/>
      <w:r w:rsidRPr="00CE3F96">
        <w:t xml:space="preserve"> </w:t>
      </w:r>
    </w:p>
    <w:p w:rsidR="009B3D48" w:rsidRPr="00AA6834" w:rsidRDefault="009B3D48" w:rsidP="009B3D48">
      <w:pPr>
        <w:spacing w:before="120"/>
        <w:jc w:val="both"/>
        <w:rPr>
          <w:rFonts w:cs="Tahoma"/>
        </w:rPr>
      </w:pPr>
      <w:r w:rsidRPr="00AA6834">
        <w:rPr>
          <w:rFonts w:cs="Tahoma"/>
        </w:rPr>
        <w:t>PV systems and its components, such as modules, cables, inverters including measures for lightning and surge protection and their installation must conform to the generally recognized rules for electrical installations and</w:t>
      </w:r>
      <w:r w:rsidRPr="00AA6834">
        <w:rPr>
          <w:rFonts w:cs="Tahoma"/>
          <w:lang w:val="en-BZ"/>
        </w:rPr>
        <w:t xml:space="preserve"> manufacturers</w:t>
      </w:r>
      <w:r w:rsidRPr="00AA6834">
        <w:rPr>
          <w:rFonts w:cs="Tahoma"/>
        </w:rPr>
        <w:t xml:space="preserve"> instructions.</w:t>
      </w:r>
    </w:p>
    <w:p w:rsidR="009B3D48" w:rsidRPr="00AA6834" w:rsidRDefault="009B3D48" w:rsidP="009B3D48">
      <w:pPr>
        <w:tabs>
          <w:tab w:val="left" w:pos="426"/>
        </w:tabs>
        <w:spacing w:before="120"/>
        <w:ind w:left="426" w:hanging="426"/>
        <w:rPr>
          <w:rFonts w:cs="Tahoma"/>
          <w:i/>
        </w:rPr>
      </w:pPr>
      <w:r w:rsidRPr="00AA6834">
        <w:rPr>
          <w:rFonts w:cs="Tahoma"/>
          <w:i/>
        </w:rPr>
        <w:t>Note: See</w:t>
      </w:r>
    </w:p>
    <w:p w:rsidR="009B3D48" w:rsidRPr="00AA6834" w:rsidRDefault="009B3D48" w:rsidP="009B3D48">
      <w:pPr>
        <w:tabs>
          <w:tab w:val="left" w:pos="426"/>
        </w:tabs>
        <w:spacing w:before="120"/>
        <w:ind w:left="426" w:hanging="426"/>
        <w:rPr>
          <w:rFonts w:cs="Tahoma"/>
          <w:i/>
        </w:rPr>
      </w:pPr>
      <w:r w:rsidRPr="00AA6834">
        <w:rPr>
          <w:rFonts w:cs="Tahoma"/>
          <w:i/>
        </w:rPr>
        <w:t>EN 61215 Crystalline silicon terrestrial photovoltaic (PV) modules - Design qualification and type approval (IEC 82/684/CD)</w:t>
      </w:r>
    </w:p>
    <w:p w:rsidR="009B3D48" w:rsidRPr="00AA6834" w:rsidRDefault="009B3D48" w:rsidP="009B3D48">
      <w:pPr>
        <w:tabs>
          <w:tab w:val="left" w:pos="426"/>
        </w:tabs>
        <w:spacing w:before="120"/>
        <w:ind w:left="426" w:hanging="426"/>
        <w:rPr>
          <w:rFonts w:cs="Tahoma"/>
          <w:i/>
        </w:rPr>
      </w:pPr>
      <w:r w:rsidRPr="00AA6834">
        <w:rPr>
          <w:rFonts w:cs="Tahoma"/>
          <w:i/>
        </w:rPr>
        <w:t>EN 61646 Thin-film terrestrial photovoltaic (PV) modules - Design qualification and type approval (IEC 61646)</w:t>
      </w:r>
    </w:p>
    <w:p w:rsidR="009B3D48" w:rsidRPr="00AA6834" w:rsidRDefault="009B3D48" w:rsidP="009B3D48">
      <w:pPr>
        <w:tabs>
          <w:tab w:val="left" w:pos="426"/>
        </w:tabs>
        <w:spacing w:before="120"/>
        <w:ind w:left="426" w:hanging="426"/>
        <w:rPr>
          <w:rFonts w:cs="Tahoma"/>
          <w:i/>
        </w:rPr>
      </w:pPr>
      <w:r w:rsidRPr="00AA6834">
        <w:rPr>
          <w:rFonts w:cs="Tahoma"/>
          <w:i/>
        </w:rPr>
        <w:t>EN 62108 Concentrator photovoltaic (CPV) modules and assemblies - Design qualification and type approval (IEC 62108)</w:t>
      </w:r>
    </w:p>
    <w:p w:rsidR="009B3D48" w:rsidRPr="00AA6834" w:rsidRDefault="009B3D48" w:rsidP="009B3D48">
      <w:pPr>
        <w:tabs>
          <w:tab w:val="left" w:pos="426"/>
        </w:tabs>
        <w:spacing w:before="120"/>
        <w:ind w:left="426" w:hanging="426"/>
        <w:rPr>
          <w:rFonts w:cs="Tahoma"/>
          <w:i/>
        </w:rPr>
      </w:pPr>
      <w:r w:rsidRPr="00AA6834">
        <w:rPr>
          <w:rFonts w:cs="Tahoma"/>
          <w:i/>
        </w:rPr>
        <w:t xml:space="preserve">EN 61730 Photovoltaic (PV) module safety qualification </w:t>
      </w:r>
    </w:p>
    <w:p w:rsidR="009B3D48" w:rsidRPr="00AA6834" w:rsidRDefault="009B3D48" w:rsidP="00345341">
      <w:pPr>
        <w:pStyle w:val="Prrafodelista"/>
        <w:numPr>
          <w:ilvl w:val="1"/>
          <w:numId w:val="12"/>
        </w:numPr>
        <w:tabs>
          <w:tab w:val="left" w:pos="709"/>
        </w:tabs>
        <w:spacing w:before="120"/>
        <w:ind w:left="709" w:hanging="283"/>
        <w:rPr>
          <w:rFonts w:ascii="Tahoma" w:hAnsi="Tahoma" w:cs="Tahoma"/>
          <w:i/>
        </w:rPr>
      </w:pPr>
      <w:r w:rsidRPr="00AA6834">
        <w:rPr>
          <w:rFonts w:ascii="Tahoma" w:hAnsi="Tahoma" w:cs="Tahoma"/>
          <w:i/>
        </w:rPr>
        <w:t>Part 1: Requirements for construction (IEC 61730-1:2004, modified)</w:t>
      </w:r>
    </w:p>
    <w:p w:rsidR="009B3D48" w:rsidRPr="00AA6834" w:rsidRDefault="009B3D48" w:rsidP="00345341">
      <w:pPr>
        <w:pStyle w:val="Prrafodelista"/>
        <w:numPr>
          <w:ilvl w:val="1"/>
          <w:numId w:val="12"/>
        </w:numPr>
        <w:tabs>
          <w:tab w:val="left" w:pos="709"/>
        </w:tabs>
        <w:spacing w:before="120"/>
        <w:ind w:left="709" w:hanging="283"/>
        <w:rPr>
          <w:rFonts w:ascii="Tahoma" w:hAnsi="Tahoma" w:cs="Tahoma"/>
          <w:i/>
        </w:rPr>
      </w:pPr>
      <w:r w:rsidRPr="00AA6834">
        <w:rPr>
          <w:rFonts w:ascii="Tahoma" w:hAnsi="Tahoma" w:cs="Tahoma"/>
          <w:i/>
        </w:rPr>
        <w:t>Part 2: Requirements for testing (IEC 82/663/CD)</w:t>
      </w:r>
    </w:p>
    <w:p w:rsidR="009B3D48" w:rsidRPr="00AA6834" w:rsidRDefault="009B3D48" w:rsidP="009B3D48">
      <w:pPr>
        <w:tabs>
          <w:tab w:val="left" w:pos="426"/>
        </w:tabs>
        <w:spacing w:before="120"/>
        <w:ind w:left="426" w:hanging="426"/>
        <w:rPr>
          <w:rFonts w:cs="Tahoma"/>
          <w:i/>
        </w:rPr>
      </w:pPr>
      <w:r w:rsidRPr="00AA6834">
        <w:rPr>
          <w:rFonts w:cs="Tahoma"/>
          <w:i/>
        </w:rPr>
        <w:t>EN 62446 Grid connected PV systems - Minimum requirements for system documentation, commissioning tests and inspection (IEC 82/749/CD)</w:t>
      </w:r>
    </w:p>
    <w:p w:rsidR="009B3D48" w:rsidRPr="00AA6834" w:rsidRDefault="009B3D48" w:rsidP="009B3D48">
      <w:pPr>
        <w:tabs>
          <w:tab w:val="left" w:pos="426"/>
        </w:tabs>
        <w:spacing w:before="120"/>
        <w:ind w:left="426" w:hanging="426"/>
        <w:rPr>
          <w:rFonts w:cs="Tahoma"/>
          <w:i/>
        </w:rPr>
      </w:pPr>
      <w:r w:rsidRPr="00AA6834">
        <w:rPr>
          <w:rFonts w:cs="Tahoma"/>
          <w:i/>
        </w:rPr>
        <w:t>EN 50178 Electronic equipment for use in power installations</w:t>
      </w:r>
    </w:p>
    <w:p w:rsidR="009B3D48" w:rsidRPr="00AA6834" w:rsidRDefault="009B3D48" w:rsidP="009B3D48">
      <w:pPr>
        <w:tabs>
          <w:tab w:val="left" w:pos="426"/>
        </w:tabs>
        <w:spacing w:before="120"/>
        <w:ind w:left="426" w:hanging="426"/>
        <w:rPr>
          <w:rFonts w:cs="Tahoma"/>
          <w:i/>
        </w:rPr>
      </w:pPr>
      <w:r w:rsidRPr="00AA6834">
        <w:rPr>
          <w:rFonts w:cs="Tahoma"/>
          <w:i/>
        </w:rPr>
        <w:t xml:space="preserve">EN 60439 Low-voltage switchgear and control gear assemblies </w:t>
      </w:r>
    </w:p>
    <w:p w:rsidR="009B3D48" w:rsidRPr="00AA6834" w:rsidRDefault="009B3D48" w:rsidP="00345341">
      <w:pPr>
        <w:pStyle w:val="Prrafodelista"/>
        <w:numPr>
          <w:ilvl w:val="1"/>
          <w:numId w:val="12"/>
        </w:numPr>
        <w:tabs>
          <w:tab w:val="left" w:pos="709"/>
        </w:tabs>
        <w:spacing w:before="120"/>
        <w:ind w:left="709" w:hanging="283"/>
        <w:rPr>
          <w:rFonts w:ascii="Tahoma" w:hAnsi="Tahoma" w:cs="Tahoma"/>
          <w:i/>
          <w:lang w:val="en-GB"/>
        </w:rPr>
      </w:pPr>
      <w:r w:rsidRPr="00AA6834">
        <w:rPr>
          <w:rFonts w:ascii="Tahoma" w:hAnsi="Tahoma" w:cs="Tahoma"/>
          <w:i/>
          <w:lang w:val="en-GB"/>
        </w:rPr>
        <w:t>Part 1: Type-tested and partially type-tested assemblies - Guide for testing under conditions of arcing due to an internal fault (IEC/TR 61641)</w:t>
      </w:r>
    </w:p>
    <w:p w:rsidR="009B3D48" w:rsidRPr="00AA6834" w:rsidRDefault="009B3D48" w:rsidP="009B3D48">
      <w:pPr>
        <w:tabs>
          <w:tab w:val="left" w:pos="426"/>
        </w:tabs>
        <w:spacing w:before="120"/>
        <w:ind w:left="426" w:hanging="426"/>
        <w:rPr>
          <w:rFonts w:cs="Tahoma"/>
          <w:i/>
        </w:rPr>
      </w:pPr>
      <w:r w:rsidRPr="00AA6834">
        <w:rPr>
          <w:rFonts w:cs="Tahoma"/>
          <w:i/>
        </w:rPr>
        <w:t>EN 61439 Low-voltage switchgear and control gear assemblies</w:t>
      </w:r>
    </w:p>
    <w:p w:rsidR="009B3D48" w:rsidRPr="00AA6834" w:rsidRDefault="009B3D48" w:rsidP="00345341">
      <w:pPr>
        <w:pStyle w:val="Prrafodelista"/>
        <w:numPr>
          <w:ilvl w:val="1"/>
          <w:numId w:val="12"/>
        </w:numPr>
        <w:tabs>
          <w:tab w:val="left" w:pos="709"/>
        </w:tabs>
        <w:spacing w:before="120"/>
        <w:ind w:left="709" w:hanging="283"/>
        <w:rPr>
          <w:rFonts w:ascii="Tahoma" w:hAnsi="Tahoma" w:cs="Tahoma"/>
          <w:i/>
        </w:rPr>
      </w:pPr>
      <w:r w:rsidRPr="00AA6834">
        <w:rPr>
          <w:rFonts w:ascii="Tahoma" w:hAnsi="Tahoma" w:cs="Tahoma"/>
          <w:i/>
        </w:rPr>
        <w:t xml:space="preserve">Part 1: General rules (IEC 61439-1) </w:t>
      </w:r>
    </w:p>
    <w:p w:rsidR="009B3D48" w:rsidRPr="00AA6834" w:rsidRDefault="009B3D48" w:rsidP="00345341">
      <w:pPr>
        <w:pStyle w:val="Prrafodelista"/>
        <w:numPr>
          <w:ilvl w:val="1"/>
          <w:numId w:val="12"/>
        </w:numPr>
        <w:tabs>
          <w:tab w:val="left" w:pos="709"/>
        </w:tabs>
        <w:spacing w:before="120"/>
        <w:ind w:left="709" w:hanging="283"/>
        <w:rPr>
          <w:rFonts w:ascii="Tahoma" w:hAnsi="Tahoma" w:cs="Tahoma"/>
          <w:i/>
        </w:rPr>
      </w:pPr>
      <w:r w:rsidRPr="00AA6834">
        <w:rPr>
          <w:rFonts w:ascii="Tahoma" w:hAnsi="Tahoma" w:cs="Tahoma"/>
          <w:i/>
        </w:rPr>
        <w:t xml:space="preserve">Part 2: Power switchgear and control gear assemblies (IEC 61439-2) </w:t>
      </w:r>
    </w:p>
    <w:p w:rsidR="009B3D48" w:rsidRPr="00AA6834" w:rsidRDefault="009B3D48" w:rsidP="009B3D48">
      <w:pPr>
        <w:spacing w:before="120"/>
        <w:jc w:val="both"/>
        <w:rPr>
          <w:rFonts w:cs="Tahoma"/>
        </w:rPr>
      </w:pPr>
      <w:r w:rsidRPr="00AA6834">
        <w:rPr>
          <w:rFonts w:cs="Tahoma"/>
        </w:rPr>
        <w:t>PV systems should be protected against lightning and overvoltage and where appropriate, incorporated into the existing lightning protection system. Similarly the existing lightning protection must not be affected by a PV system. Therefore, the lightning protection system should be suitably interfaced and coordinated with the PV system. It is preferable that the PV modules are located completely within the protection area of the existing lightning protection system. In this case, a sufficient separation distance should be respected.</w:t>
      </w:r>
    </w:p>
    <w:p w:rsidR="009B3D48" w:rsidRPr="00AA6834" w:rsidRDefault="009B3D48" w:rsidP="009B3D48">
      <w:pPr>
        <w:tabs>
          <w:tab w:val="left" w:pos="426"/>
        </w:tabs>
        <w:spacing w:before="120"/>
        <w:ind w:left="426" w:hanging="426"/>
        <w:rPr>
          <w:rFonts w:cs="Tahoma"/>
          <w:i/>
        </w:rPr>
      </w:pPr>
      <w:r w:rsidRPr="00AA6834">
        <w:rPr>
          <w:rFonts w:cs="Tahoma"/>
          <w:i/>
        </w:rPr>
        <w:t>Note:</w:t>
      </w:r>
    </w:p>
    <w:p w:rsidR="009B3D48" w:rsidRPr="00AA6834" w:rsidRDefault="009B3D48" w:rsidP="009B3D48">
      <w:pPr>
        <w:tabs>
          <w:tab w:val="left" w:pos="426"/>
        </w:tabs>
        <w:spacing w:before="120"/>
        <w:ind w:left="426" w:hanging="426"/>
        <w:rPr>
          <w:rFonts w:cs="Tahoma"/>
          <w:i/>
        </w:rPr>
      </w:pPr>
      <w:r w:rsidRPr="00AA6834">
        <w:rPr>
          <w:rFonts w:cs="Tahoma"/>
          <w:i/>
        </w:rPr>
        <w:t xml:space="preserve">EN 62305-3 Protection against lightning </w:t>
      </w:r>
    </w:p>
    <w:p w:rsidR="009B3D48" w:rsidRPr="00AA6834" w:rsidRDefault="009B3D48" w:rsidP="00345341">
      <w:pPr>
        <w:pStyle w:val="Prrafodelista"/>
        <w:numPr>
          <w:ilvl w:val="1"/>
          <w:numId w:val="12"/>
        </w:numPr>
        <w:tabs>
          <w:tab w:val="left" w:pos="709"/>
        </w:tabs>
        <w:spacing w:before="120"/>
        <w:ind w:left="709" w:hanging="283"/>
        <w:rPr>
          <w:rFonts w:ascii="Tahoma" w:hAnsi="Tahoma" w:cs="Tahoma"/>
          <w:i/>
        </w:rPr>
      </w:pPr>
      <w:r w:rsidRPr="00AA6834">
        <w:rPr>
          <w:rFonts w:ascii="Tahoma" w:hAnsi="Tahoma" w:cs="Tahoma"/>
          <w:i/>
        </w:rPr>
        <w:t>Part 3: Physical damage to structures and life hazard (IEC 62305-3, modified)</w:t>
      </w:r>
    </w:p>
    <w:p w:rsidR="009B3D48" w:rsidRPr="00AA6834" w:rsidRDefault="009B3D48" w:rsidP="00345341">
      <w:pPr>
        <w:pStyle w:val="Prrafodelista"/>
        <w:numPr>
          <w:ilvl w:val="1"/>
          <w:numId w:val="12"/>
        </w:numPr>
        <w:tabs>
          <w:tab w:val="left" w:pos="709"/>
        </w:tabs>
        <w:spacing w:before="120"/>
        <w:ind w:left="709" w:hanging="283"/>
        <w:rPr>
          <w:rFonts w:ascii="Tahoma" w:hAnsi="Tahoma" w:cs="Tahoma"/>
          <w:i/>
          <w:lang w:val="en-GB"/>
        </w:rPr>
      </w:pPr>
      <w:r w:rsidRPr="00AA6834">
        <w:rPr>
          <w:rFonts w:ascii="Tahoma" w:hAnsi="Tahoma" w:cs="Tahoma"/>
          <w:i/>
        </w:rPr>
        <w:t>Supplement 5: Lightning and overvoltage protection for photovoltaic power supply systems</w:t>
      </w:r>
    </w:p>
    <w:p w:rsidR="009B3D48" w:rsidRPr="00AA6834" w:rsidRDefault="009B3D48" w:rsidP="009B3D48">
      <w:pPr>
        <w:tabs>
          <w:tab w:val="left" w:pos="426"/>
        </w:tabs>
        <w:spacing w:before="120"/>
        <w:ind w:left="426" w:hanging="426"/>
        <w:rPr>
          <w:rFonts w:cs="Tahoma"/>
          <w:i/>
        </w:rPr>
      </w:pPr>
      <w:r w:rsidRPr="00AA6834">
        <w:rPr>
          <w:rFonts w:cs="Tahoma"/>
          <w:i/>
        </w:rPr>
        <w:t xml:space="preserve">CFPA Europe Guideline No 4 2013 N: Lightning protection </w:t>
      </w:r>
    </w:p>
    <w:p w:rsidR="009B3D48" w:rsidRPr="00AA6834" w:rsidRDefault="009B3D48" w:rsidP="009B3D48">
      <w:pPr>
        <w:tabs>
          <w:tab w:val="left" w:pos="426"/>
        </w:tabs>
        <w:spacing w:before="120"/>
        <w:ind w:left="426" w:hanging="426"/>
        <w:jc w:val="both"/>
        <w:rPr>
          <w:rFonts w:cs="Tahoma"/>
          <w:i/>
        </w:rPr>
      </w:pPr>
      <w:r w:rsidRPr="00AA6834">
        <w:rPr>
          <w:rFonts w:cs="Tahoma"/>
          <w:i/>
        </w:rPr>
        <w:t>Note: A combination of frequent shading of the panels together with inadequate heat dissipation in the junction box can lead to failure of the module bypass diodes. Failure can also result from lightning overvoltage and reversed polarity of the diodes. Care should be taken to prevent partial shading of the panels.</w:t>
      </w:r>
    </w:p>
    <w:p w:rsidR="009B3D48" w:rsidRPr="00AA6834" w:rsidRDefault="009B3D48" w:rsidP="00632A5A">
      <w:pPr>
        <w:pStyle w:val="Ttulo3"/>
      </w:pPr>
      <w:bookmarkStart w:id="12" w:name="_Toc506810330"/>
      <w:r w:rsidRPr="00AA6834">
        <w:t>Fire protection</w:t>
      </w:r>
      <w:bookmarkEnd w:id="12"/>
    </w:p>
    <w:p w:rsidR="009B3D48" w:rsidRPr="00AA6834" w:rsidRDefault="009B3D48" w:rsidP="009B3D48">
      <w:pPr>
        <w:spacing w:before="120"/>
        <w:jc w:val="both"/>
        <w:rPr>
          <w:rFonts w:cs="Tahoma"/>
        </w:rPr>
      </w:pPr>
      <w:r w:rsidRPr="00AA6834">
        <w:rPr>
          <w:rFonts w:cs="Tahoma"/>
        </w:rPr>
        <w:t>Components of PV systems often contain flammable materials. In order to effectively limit the spread of fire via components of PV systems, the following measures are required:</w:t>
      </w:r>
    </w:p>
    <w:p w:rsidR="009B3D48" w:rsidRDefault="009B3D48" w:rsidP="00345341">
      <w:pPr>
        <w:pStyle w:val="Prrafodelista"/>
        <w:numPr>
          <w:ilvl w:val="0"/>
          <w:numId w:val="4"/>
        </w:numPr>
        <w:spacing w:before="120"/>
        <w:ind w:left="284" w:hanging="284"/>
        <w:jc w:val="both"/>
        <w:rPr>
          <w:rFonts w:ascii="Tahoma" w:hAnsi="Tahoma" w:cs="Tahoma"/>
        </w:rPr>
      </w:pPr>
      <w:r w:rsidRPr="00AA6834">
        <w:rPr>
          <w:rFonts w:ascii="Tahoma" w:hAnsi="Tahoma" w:cs="Tahoma"/>
        </w:rPr>
        <w:t>Components of PV systems with combustible elements, e. g. cables, are not allowed to be passed over a compartment / fire wall. If this cannot be avoided, they should be installed in fire-resistant cable ducts and shafts</w:t>
      </w:r>
    </w:p>
    <w:p w:rsidR="00521593" w:rsidRPr="00AA6834" w:rsidRDefault="00521593" w:rsidP="00521593">
      <w:pPr>
        <w:pStyle w:val="Prrafodelista"/>
        <w:spacing w:before="120"/>
        <w:ind w:left="284"/>
        <w:jc w:val="both"/>
        <w:rPr>
          <w:rFonts w:ascii="Tahoma" w:hAnsi="Tahoma" w:cs="Tahoma"/>
        </w:rPr>
      </w:pPr>
    </w:p>
    <w:p w:rsidR="009B3D48" w:rsidRPr="00AA6834" w:rsidRDefault="009B3D48" w:rsidP="009B3D48">
      <w:pPr>
        <w:keepNext/>
        <w:keepLines/>
        <w:spacing w:before="120"/>
        <w:ind w:left="284"/>
        <w:jc w:val="both"/>
        <w:rPr>
          <w:rFonts w:cs="Tahoma"/>
          <w:color w:val="0000FF"/>
        </w:rPr>
      </w:pPr>
      <w:r w:rsidRPr="00AA6834">
        <w:rPr>
          <w:rFonts w:cs="Tahoma"/>
          <w:noProof/>
          <w:lang w:val="es-ES" w:eastAsia="es-ES"/>
        </w:rPr>
        <w:drawing>
          <wp:inline distT="0" distB="0" distL="0" distR="0" wp14:anchorId="796EC81A" wp14:editId="29FF77C5">
            <wp:extent cx="2739873" cy="2337237"/>
            <wp:effectExtent l="0" t="0" r="3810" b="6350"/>
            <wp:docPr id="2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1411" cy="2338549"/>
                    </a:xfrm>
                    <a:prstGeom prst="rect">
                      <a:avLst/>
                    </a:prstGeom>
                    <a:noFill/>
                    <a:ln>
                      <a:noFill/>
                    </a:ln>
                  </pic:spPr>
                </pic:pic>
              </a:graphicData>
            </a:graphic>
          </wp:inline>
        </w:drawing>
      </w:r>
      <w:r w:rsidRPr="00AA6834">
        <w:rPr>
          <w:rFonts w:cs="Tahoma"/>
          <w:noProof/>
          <w:lang w:val="es-ES" w:eastAsia="es-ES"/>
        </w:rPr>
        <w:drawing>
          <wp:inline distT="0" distB="0" distL="0" distR="0" wp14:anchorId="48A290D0" wp14:editId="1F9A6A02">
            <wp:extent cx="2794716" cy="2346138"/>
            <wp:effectExtent l="0" t="0" r="5715" b="0"/>
            <wp:docPr id="2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5399" cy="2346712"/>
                    </a:xfrm>
                    <a:prstGeom prst="rect">
                      <a:avLst/>
                    </a:prstGeom>
                    <a:noFill/>
                    <a:ln>
                      <a:noFill/>
                    </a:ln>
                  </pic:spPr>
                </pic:pic>
              </a:graphicData>
            </a:graphic>
          </wp:inline>
        </w:drawing>
      </w:r>
    </w:p>
    <w:p w:rsidR="009B3D48" w:rsidRPr="00521593" w:rsidRDefault="009B3D48" w:rsidP="00521593">
      <w:pPr>
        <w:pStyle w:val="Descripcin"/>
        <w:keepNext/>
        <w:keepLines/>
        <w:tabs>
          <w:tab w:val="left" w:pos="1276"/>
        </w:tabs>
        <w:spacing w:before="120" w:after="120"/>
        <w:ind w:left="1276" w:hanging="992"/>
        <w:jc w:val="center"/>
        <w:rPr>
          <w:rFonts w:ascii="Tahoma" w:hAnsi="Tahoma" w:cs="Tahoma"/>
          <w:color w:val="auto"/>
        </w:rPr>
      </w:pPr>
      <w:r w:rsidRPr="00521593">
        <w:rPr>
          <w:rFonts w:ascii="Tahoma" w:hAnsi="Tahoma" w:cs="Tahoma"/>
          <w:color w:val="auto"/>
        </w:rPr>
        <w:t xml:space="preserve">Figure </w:t>
      </w:r>
      <w:r w:rsidRPr="00521593">
        <w:rPr>
          <w:rFonts w:ascii="Tahoma" w:hAnsi="Tahoma" w:cs="Tahoma"/>
          <w:color w:val="auto"/>
        </w:rPr>
        <w:fldChar w:fldCharType="begin"/>
      </w:r>
      <w:r w:rsidRPr="00521593">
        <w:rPr>
          <w:rFonts w:ascii="Tahoma" w:hAnsi="Tahoma" w:cs="Tahoma"/>
          <w:color w:val="auto"/>
        </w:rPr>
        <w:instrText xml:space="preserve"> SEQ Figure \* ARABIC </w:instrText>
      </w:r>
      <w:r w:rsidRPr="00521593">
        <w:rPr>
          <w:rFonts w:ascii="Tahoma" w:hAnsi="Tahoma" w:cs="Tahoma"/>
          <w:color w:val="auto"/>
        </w:rPr>
        <w:fldChar w:fldCharType="separate"/>
      </w:r>
      <w:r w:rsidR="00612410">
        <w:rPr>
          <w:rFonts w:ascii="Tahoma" w:hAnsi="Tahoma" w:cs="Tahoma"/>
          <w:noProof/>
          <w:color w:val="auto"/>
        </w:rPr>
        <w:t>9</w:t>
      </w:r>
      <w:r w:rsidRPr="00521593">
        <w:rPr>
          <w:rFonts w:ascii="Tahoma" w:hAnsi="Tahoma" w:cs="Tahoma"/>
          <w:color w:val="auto"/>
        </w:rPr>
        <w:fldChar w:fldCharType="end"/>
      </w:r>
      <w:r w:rsidRPr="00521593">
        <w:rPr>
          <w:rFonts w:ascii="Tahoma" w:hAnsi="Tahoma" w:cs="Tahoma"/>
          <w:color w:val="auto"/>
        </w:rPr>
        <w:tab/>
        <w:t xml:space="preserve">Conduct of cables in connection with a </w:t>
      </w:r>
      <w:proofErr w:type="gramStart"/>
      <w:r w:rsidRPr="00521593">
        <w:rPr>
          <w:rFonts w:ascii="Tahoma" w:hAnsi="Tahoma" w:cs="Tahoma"/>
          <w:color w:val="auto"/>
        </w:rPr>
        <w:t>fire wall</w:t>
      </w:r>
      <w:proofErr w:type="gramEnd"/>
      <w:r w:rsidRPr="00521593">
        <w:rPr>
          <w:rFonts w:ascii="Tahoma" w:hAnsi="Tahoma" w:cs="Tahoma"/>
          <w:color w:val="auto"/>
        </w:rPr>
        <w:t xml:space="preserve"> </w:t>
      </w:r>
      <w:r w:rsidRPr="00521593">
        <w:rPr>
          <w:rFonts w:ascii="Tahoma" w:hAnsi="Tahoma" w:cs="Tahoma"/>
          <w:b w:val="0"/>
          <w:bCs w:val="0"/>
          <w:color w:val="auto"/>
        </w:rPr>
        <w:t xml:space="preserve">(source: </w:t>
      </w:r>
      <w:proofErr w:type="spellStart"/>
      <w:r w:rsidRPr="00521593">
        <w:rPr>
          <w:rFonts w:ascii="Tahoma" w:hAnsi="Tahoma" w:cs="Tahoma"/>
          <w:b w:val="0"/>
          <w:bCs w:val="0"/>
          <w:color w:val="auto"/>
        </w:rPr>
        <w:t>VdS</w:t>
      </w:r>
      <w:proofErr w:type="spellEnd"/>
      <w:r w:rsidRPr="00521593">
        <w:rPr>
          <w:rFonts w:ascii="Tahoma" w:hAnsi="Tahoma" w:cs="Tahoma"/>
          <w:b w:val="0"/>
          <w:bCs w:val="0"/>
          <w:color w:val="auto"/>
        </w:rPr>
        <w:t xml:space="preserve"> 2234)</w:t>
      </w:r>
    </w:p>
    <w:p w:rsidR="009B3D48" w:rsidRPr="00AA6834" w:rsidRDefault="009B3D48" w:rsidP="009B3D48">
      <w:pPr>
        <w:pStyle w:val="Prrafodelista"/>
        <w:spacing w:before="120"/>
        <w:ind w:left="284"/>
        <w:jc w:val="both"/>
        <w:rPr>
          <w:rFonts w:ascii="Tahoma" w:hAnsi="Tahoma" w:cs="Tahoma"/>
        </w:rPr>
      </w:pPr>
    </w:p>
    <w:p w:rsidR="009B3D48" w:rsidRPr="00AA6834" w:rsidRDefault="009B3D48" w:rsidP="00345341">
      <w:pPr>
        <w:pStyle w:val="Prrafodelista"/>
        <w:numPr>
          <w:ilvl w:val="0"/>
          <w:numId w:val="4"/>
        </w:numPr>
        <w:spacing w:before="120" w:after="120"/>
        <w:ind w:left="284" w:hanging="284"/>
        <w:jc w:val="both"/>
        <w:rPr>
          <w:rFonts w:ascii="Tahoma" w:hAnsi="Tahoma" w:cs="Tahoma"/>
        </w:rPr>
      </w:pPr>
      <w:r w:rsidRPr="00AA6834">
        <w:rPr>
          <w:rFonts w:ascii="Tahoma" w:hAnsi="Tahoma" w:cs="Tahoma"/>
        </w:rPr>
        <w:t>On roofs there should be a minimum distance of 2,5 m between the PV modules on both sides of the compartment / fire walls ; a reduced distance is permitted if the potential for a fire to spread across a compartment boundary is considered.</w:t>
      </w:r>
    </w:p>
    <w:p w:rsidR="009B3D48" w:rsidRPr="00AA6834" w:rsidRDefault="009B3D48" w:rsidP="009B3D48">
      <w:pPr>
        <w:pStyle w:val="Prrafodelista"/>
        <w:spacing w:before="120" w:after="120"/>
        <w:ind w:left="284"/>
        <w:jc w:val="both"/>
        <w:rPr>
          <w:rFonts w:ascii="Tahoma" w:hAnsi="Tahoma" w:cs="Tahoma"/>
        </w:rPr>
      </w:pPr>
    </w:p>
    <w:p w:rsidR="009B3D48" w:rsidRPr="00AA6834" w:rsidRDefault="009B3D48" w:rsidP="00615952">
      <w:pPr>
        <w:pStyle w:val="Prrafodelista"/>
        <w:spacing w:before="120"/>
        <w:ind w:left="284"/>
        <w:jc w:val="center"/>
        <w:rPr>
          <w:rFonts w:ascii="Tahoma" w:hAnsi="Tahoma" w:cs="Tahoma"/>
          <w:color w:val="0000FF"/>
        </w:rPr>
      </w:pPr>
      <w:r w:rsidRPr="00AA6834">
        <w:rPr>
          <w:rFonts w:ascii="Tahoma" w:hAnsi="Tahoma" w:cs="Tahoma"/>
          <w:noProof/>
          <w:color w:val="0000FF"/>
          <w:lang w:val="es-ES" w:eastAsia="es-ES"/>
        </w:rPr>
        <w:drawing>
          <wp:inline distT="0" distB="0" distL="0" distR="0" wp14:anchorId="01E19E88" wp14:editId="478B65AD">
            <wp:extent cx="2884868" cy="2452762"/>
            <wp:effectExtent l="0" t="0" r="0" b="5080"/>
            <wp:docPr id="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4825" cy="2452726"/>
                    </a:xfrm>
                    <a:prstGeom prst="rect">
                      <a:avLst/>
                    </a:prstGeom>
                    <a:noFill/>
                    <a:ln>
                      <a:noFill/>
                    </a:ln>
                  </pic:spPr>
                </pic:pic>
              </a:graphicData>
            </a:graphic>
          </wp:inline>
        </w:drawing>
      </w:r>
    </w:p>
    <w:p w:rsidR="009B3D48" w:rsidRDefault="009B3D48" w:rsidP="00521593">
      <w:pPr>
        <w:pStyle w:val="Descripcin"/>
        <w:tabs>
          <w:tab w:val="left" w:pos="1276"/>
        </w:tabs>
        <w:ind w:left="1276" w:hanging="992"/>
        <w:jc w:val="center"/>
        <w:rPr>
          <w:rFonts w:ascii="Tahoma" w:hAnsi="Tahoma" w:cs="Tahoma"/>
          <w:b w:val="0"/>
          <w:bCs w:val="0"/>
          <w:color w:val="auto"/>
        </w:rPr>
      </w:pPr>
      <w:r w:rsidRPr="00521593">
        <w:rPr>
          <w:rFonts w:ascii="Tahoma" w:hAnsi="Tahoma" w:cs="Tahoma"/>
          <w:color w:val="auto"/>
        </w:rPr>
        <w:t xml:space="preserve">Figure </w:t>
      </w:r>
      <w:r w:rsidRPr="00521593">
        <w:rPr>
          <w:rFonts w:ascii="Tahoma" w:hAnsi="Tahoma" w:cs="Tahoma"/>
          <w:color w:val="auto"/>
        </w:rPr>
        <w:fldChar w:fldCharType="begin"/>
      </w:r>
      <w:r w:rsidRPr="00521593">
        <w:rPr>
          <w:rFonts w:ascii="Tahoma" w:hAnsi="Tahoma" w:cs="Tahoma"/>
          <w:color w:val="auto"/>
        </w:rPr>
        <w:instrText xml:space="preserve"> SEQ Figure \* ARABIC </w:instrText>
      </w:r>
      <w:r w:rsidRPr="00521593">
        <w:rPr>
          <w:rFonts w:ascii="Tahoma" w:hAnsi="Tahoma" w:cs="Tahoma"/>
          <w:color w:val="auto"/>
        </w:rPr>
        <w:fldChar w:fldCharType="separate"/>
      </w:r>
      <w:r w:rsidR="00612410">
        <w:rPr>
          <w:rFonts w:ascii="Tahoma" w:hAnsi="Tahoma" w:cs="Tahoma"/>
          <w:noProof/>
          <w:color w:val="auto"/>
        </w:rPr>
        <w:t>10</w:t>
      </w:r>
      <w:r w:rsidRPr="00521593">
        <w:rPr>
          <w:rFonts w:ascii="Tahoma" w:hAnsi="Tahoma" w:cs="Tahoma"/>
          <w:color w:val="auto"/>
        </w:rPr>
        <w:fldChar w:fldCharType="end"/>
      </w:r>
      <w:r w:rsidRPr="00521593">
        <w:rPr>
          <w:rFonts w:ascii="Tahoma" w:hAnsi="Tahoma" w:cs="Tahoma"/>
          <w:color w:val="auto"/>
        </w:rPr>
        <w:tab/>
        <w:t xml:space="preserve">Arrangement of PV modules on the roof and in connection with a </w:t>
      </w:r>
      <w:proofErr w:type="gramStart"/>
      <w:r w:rsidRPr="00521593">
        <w:rPr>
          <w:rFonts w:ascii="Tahoma" w:hAnsi="Tahoma" w:cs="Tahoma"/>
          <w:color w:val="auto"/>
        </w:rPr>
        <w:t>fire wall</w:t>
      </w:r>
      <w:proofErr w:type="gramEnd"/>
      <w:r w:rsidRPr="00521593">
        <w:rPr>
          <w:rFonts w:ascii="Tahoma" w:hAnsi="Tahoma" w:cs="Tahoma"/>
          <w:color w:val="auto"/>
        </w:rPr>
        <w:t xml:space="preserve"> </w:t>
      </w:r>
      <w:r w:rsidRPr="00521593">
        <w:rPr>
          <w:rFonts w:ascii="Tahoma" w:hAnsi="Tahoma" w:cs="Tahoma"/>
          <w:b w:val="0"/>
          <w:bCs w:val="0"/>
          <w:color w:val="auto"/>
        </w:rPr>
        <w:t xml:space="preserve">(source: </w:t>
      </w:r>
      <w:proofErr w:type="spellStart"/>
      <w:r w:rsidRPr="00521593">
        <w:rPr>
          <w:rFonts w:ascii="Tahoma" w:hAnsi="Tahoma" w:cs="Tahoma"/>
          <w:b w:val="0"/>
          <w:bCs w:val="0"/>
          <w:color w:val="auto"/>
        </w:rPr>
        <w:t>VdS</w:t>
      </w:r>
      <w:proofErr w:type="spellEnd"/>
      <w:r w:rsidRPr="00521593">
        <w:rPr>
          <w:rFonts w:ascii="Tahoma" w:hAnsi="Tahoma" w:cs="Tahoma"/>
          <w:b w:val="0"/>
          <w:bCs w:val="0"/>
          <w:color w:val="auto"/>
        </w:rPr>
        <w:t xml:space="preserve"> 2234)</w:t>
      </w:r>
    </w:p>
    <w:p w:rsidR="00521593" w:rsidRPr="00521593" w:rsidRDefault="00521593" w:rsidP="00521593">
      <w:pPr>
        <w:rPr>
          <w:lang w:val="en-US" w:eastAsia="en-US"/>
        </w:rPr>
      </w:pPr>
    </w:p>
    <w:p w:rsidR="009B3D48" w:rsidRPr="00AA6834" w:rsidRDefault="009B3D48" w:rsidP="00345341">
      <w:pPr>
        <w:pStyle w:val="Prrafodelista"/>
        <w:numPr>
          <w:ilvl w:val="0"/>
          <w:numId w:val="4"/>
        </w:numPr>
        <w:spacing w:before="120"/>
        <w:ind w:left="284" w:hanging="284"/>
        <w:jc w:val="both"/>
        <w:rPr>
          <w:rFonts w:ascii="Tahoma" w:hAnsi="Tahoma" w:cs="Tahoma"/>
        </w:rPr>
      </w:pPr>
      <w:r w:rsidRPr="00AA6834">
        <w:rPr>
          <w:rFonts w:ascii="Tahoma" w:hAnsi="Tahoma" w:cs="Tahoma"/>
        </w:rPr>
        <w:t xml:space="preserve">Continuous installation areas and rows of PV modules are to be subdivided by areas of sufficient width in order to provide access for </w:t>
      </w:r>
      <w:proofErr w:type="gramStart"/>
      <w:r w:rsidRPr="00AA6834">
        <w:rPr>
          <w:rFonts w:ascii="Tahoma" w:hAnsi="Tahoma" w:cs="Tahoma"/>
        </w:rPr>
        <w:t>fire-fighting</w:t>
      </w:r>
      <w:proofErr w:type="gramEnd"/>
      <w:r w:rsidRPr="00AA6834">
        <w:rPr>
          <w:rFonts w:ascii="Tahoma" w:hAnsi="Tahoma" w:cs="Tahoma"/>
        </w:rPr>
        <w:t xml:space="preserve"> and maintenance of the roof and PV modules.</w:t>
      </w:r>
    </w:p>
    <w:p w:rsidR="009B3D48" w:rsidRPr="00AA6834" w:rsidRDefault="009B3D48" w:rsidP="00615952">
      <w:pPr>
        <w:spacing w:before="120"/>
        <w:ind w:left="284"/>
        <w:jc w:val="center"/>
        <w:rPr>
          <w:rFonts w:cs="Tahoma"/>
          <w:color w:val="0000FF"/>
        </w:rPr>
      </w:pPr>
      <w:r w:rsidRPr="00AA6834">
        <w:rPr>
          <w:rFonts w:cs="Tahoma"/>
          <w:noProof/>
          <w:color w:val="0000FF"/>
          <w:lang w:val="es-ES" w:eastAsia="es-ES"/>
        </w:rPr>
        <w:drawing>
          <wp:inline distT="0" distB="0" distL="0" distR="0" wp14:anchorId="49C88660" wp14:editId="2CD7EA44">
            <wp:extent cx="2884868" cy="2430642"/>
            <wp:effectExtent l="0" t="0" r="0" b="8255"/>
            <wp:docPr id="2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4892" cy="2430662"/>
                    </a:xfrm>
                    <a:prstGeom prst="rect">
                      <a:avLst/>
                    </a:prstGeom>
                    <a:noFill/>
                    <a:ln>
                      <a:noFill/>
                    </a:ln>
                  </pic:spPr>
                </pic:pic>
              </a:graphicData>
            </a:graphic>
          </wp:inline>
        </w:drawing>
      </w:r>
    </w:p>
    <w:p w:rsidR="009B3D48" w:rsidRDefault="009B3D48" w:rsidP="00615952">
      <w:pPr>
        <w:pStyle w:val="Descripcin"/>
        <w:ind w:left="1134" w:hanging="1134"/>
        <w:jc w:val="center"/>
        <w:rPr>
          <w:rFonts w:ascii="Tahoma" w:hAnsi="Tahoma" w:cs="Tahoma"/>
          <w:b w:val="0"/>
          <w:bCs w:val="0"/>
          <w:color w:val="auto"/>
        </w:rPr>
      </w:pPr>
      <w:r w:rsidRPr="00521593">
        <w:rPr>
          <w:rFonts w:ascii="Tahoma" w:hAnsi="Tahoma" w:cs="Tahoma"/>
          <w:color w:val="auto"/>
        </w:rPr>
        <w:t xml:space="preserve">Figure </w:t>
      </w:r>
      <w:r w:rsidRPr="00521593">
        <w:rPr>
          <w:rFonts w:ascii="Tahoma" w:hAnsi="Tahoma" w:cs="Tahoma"/>
          <w:color w:val="auto"/>
        </w:rPr>
        <w:fldChar w:fldCharType="begin"/>
      </w:r>
      <w:r w:rsidRPr="00521593">
        <w:rPr>
          <w:rFonts w:ascii="Tahoma" w:hAnsi="Tahoma" w:cs="Tahoma"/>
          <w:color w:val="auto"/>
        </w:rPr>
        <w:instrText xml:space="preserve"> SEQ Figure \* ARABIC </w:instrText>
      </w:r>
      <w:r w:rsidRPr="00521593">
        <w:rPr>
          <w:rFonts w:ascii="Tahoma" w:hAnsi="Tahoma" w:cs="Tahoma"/>
          <w:color w:val="auto"/>
        </w:rPr>
        <w:fldChar w:fldCharType="separate"/>
      </w:r>
      <w:r w:rsidR="00612410">
        <w:rPr>
          <w:rFonts w:ascii="Tahoma" w:hAnsi="Tahoma" w:cs="Tahoma"/>
          <w:noProof/>
          <w:color w:val="auto"/>
        </w:rPr>
        <w:t>11</w:t>
      </w:r>
      <w:r w:rsidRPr="00521593">
        <w:rPr>
          <w:rFonts w:ascii="Tahoma" w:hAnsi="Tahoma" w:cs="Tahoma"/>
          <w:color w:val="auto"/>
        </w:rPr>
        <w:fldChar w:fldCharType="end"/>
      </w:r>
      <w:r w:rsidRPr="00521593">
        <w:rPr>
          <w:rFonts w:ascii="Tahoma" w:hAnsi="Tahoma" w:cs="Tahoma"/>
          <w:color w:val="auto"/>
        </w:rPr>
        <w:tab/>
        <w:t xml:space="preserve">Required subdivision continuous installation areas and rows of PV modules </w:t>
      </w:r>
      <w:r w:rsidRPr="00521593">
        <w:rPr>
          <w:rFonts w:ascii="Tahoma" w:hAnsi="Tahoma" w:cs="Tahoma"/>
          <w:b w:val="0"/>
          <w:bCs w:val="0"/>
          <w:color w:val="auto"/>
        </w:rPr>
        <w:t xml:space="preserve">(source: </w:t>
      </w:r>
      <w:proofErr w:type="spellStart"/>
      <w:proofErr w:type="gramStart"/>
      <w:r w:rsidRPr="00521593">
        <w:rPr>
          <w:rFonts w:ascii="Tahoma" w:hAnsi="Tahoma" w:cs="Tahoma"/>
          <w:b w:val="0"/>
          <w:bCs w:val="0"/>
          <w:color w:val="auto"/>
        </w:rPr>
        <w:t>VdS</w:t>
      </w:r>
      <w:proofErr w:type="spellEnd"/>
      <w:proofErr w:type="gramEnd"/>
      <w:r w:rsidRPr="00521593">
        <w:rPr>
          <w:rFonts w:ascii="Tahoma" w:hAnsi="Tahoma" w:cs="Tahoma"/>
          <w:b w:val="0"/>
          <w:bCs w:val="0"/>
          <w:color w:val="auto"/>
        </w:rPr>
        <w:t xml:space="preserve"> 3145)</w:t>
      </w:r>
    </w:p>
    <w:p w:rsidR="00615952" w:rsidRPr="00615952" w:rsidRDefault="00615952" w:rsidP="00615952">
      <w:pPr>
        <w:rPr>
          <w:lang w:val="en-US" w:eastAsia="en-US"/>
        </w:rPr>
      </w:pPr>
    </w:p>
    <w:p w:rsidR="009B3D48" w:rsidRPr="00AA6834" w:rsidRDefault="009B3D48" w:rsidP="00345341">
      <w:pPr>
        <w:pStyle w:val="Prrafodelista"/>
        <w:numPr>
          <w:ilvl w:val="0"/>
          <w:numId w:val="4"/>
        </w:numPr>
        <w:spacing w:before="120"/>
        <w:ind w:left="284" w:hanging="284"/>
        <w:jc w:val="both"/>
        <w:rPr>
          <w:rFonts w:ascii="Tahoma" w:hAnsi="Tahoma" w:cs="Tahoma"/>
        </w:rPr>
      </w:pPr>
      <w:r w:rsidRPr="00AA6834">
        <w:rPr>
          <w:rFonts w:ascii="Tahoma" w:hAnsi="Tahoma" w:cs="Tahoma"/>
        </w:rPr>
        <w:t xml:space="preserve">If smoke and heat exhaust ventilation systems </w:t>
      </w:r>
      <w:proofErr w:type="gramStart"/>
      <w:r w:rsidRPr="00AA6834">
        <w:rPr>
          <w:rFonts w:ascii="Tahoma" w:hAnsi="Tahoma" w:cs="Tahoma"/>
        </w:rPr>
        <w:t>are installed</w:t>
      </w:r>
      <w:proofErr w:type="gramEnd"/>
      <w:r w:rsidRPr="00AA6834">
        <w:rPr>
          <w:rFonts w:ascii="Tahoma" w:hAnsi="Tahoma" w:cs="Tahoma"/>
        </w:rPr>
        <w:t xml:space="preserve"> in the roof, the PV modules must keep a sufficient distance</w:t>
      </w:r>
      <w:r w:rsidRPr="00AA6834">
        <w:rPr>
          <w:rStyle w:val="Refdenotaalpie"/>
          <w:rFonts w:ascii="Tahoma" w:hAnsi="Tahoma" w:cs="Tahoma"/>
        </w:rPr>
        <w:footnoteReference w:id="1"/>
      </w:r>
      <w:r w:rsidRPr="00AA6834">
        <w:rPr>
          <w:rFonts w:ascii="Tahoma" w:hAnsi="Tahoma" w:cs="Tahoma"/>
        </w:rPr>
        <w:t xml:space="preserve"> from these. This is to avoid any restriction on equipment operating and ensure the effective discharge of smoke and heat will not be negatively impacted in the event of a fire in the premises (see figure 10).</w:t>
      </w:r>
    </w:p>
    <w:p w:rsidR="009B3D48" w:rsidRPr="00AA6834" w:rsidRDefault="009B3D48" w:rsidP="00615952">
      <w:pPr>
        <w:spacing w:before="120"/>
        <w:ind w:left="284"/>
        <w:jc w:val="center"/>
        <w:rPr>
          <w:rFonts w:cs="Tahoma"/>
          <w:color w:val="0000FF"/>
        </w:rPr>
      </w:pPr>
      <w:r w:rsidRPr="00AA6834">
        <w:rPr>
          <w:rFonts w:cs="Tahoma"/>
          <w:noProof/>
          <w:color w:val="0000FF"/>
          <w:lang w:val="es-ES" w:eastAsia="es-ES"/>
        </w:rPr>
        <w:drawing>
          <wp:inline distT="0" distB="0" distL="0" distR="0" wp14:anchorId="724300ED" wp14:editId="0F877637">
            <wp:extent cx="2846231" cy="2429794"/>
            <wp:effectExtent l="0" t="0" r="0" b="8890"/>
            <wp:docPr id="2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9720" cy="2432772"/>
                    </a:xfrm>
                    <a:prstGeom prst="rect">
                      <a:avLst/>
                    </a:prstGeom>
                    <a:noFill/>
                    <a:ln>
                      <a:noFill/>
                    </a:ln>
                  </pic:spPr>
                </pic:pic>
              </a:graphicData>
            </a:graphic>
          </wp:inline>
        </w:drawing>
      </w:r>
    </w:p>
    <w:p w:rsidR="009B3D48" w:rsidRDefault="009B3D48" w:rsidP="00615952">
      <w:pPr>
        <w:pStyle w:val="Descripcin"/>
        <w:tabs>
          <w:tab w:val="left" w:pos="1276"/>
        </w:tabs>
        <w:ind w:left="1276" w:hanging="992"/>
        <w:jc w:val="center"/>
        <w:rPr>
          <w:rFonts w:ascii="Tahoma" w:hAnsi="Tahoma" w:cs="Tahoma"/>
          <w:b w:val="0"/>
          <w:bCs w:val="0"/>
          <w:color w:val="auto"/>
        </w:rPr>
      </w:pPr>
      <w:r w:rsidRPr="00615952">
        <w:rPr>
          <w:rFonts w:ascii="Tahoma" w:hAnsi="Tahoma" w:cs="Tahoma"/>
          <w:color w:val="auto"/>
        </w:rPr>
        <w:t xml:space="preserve">Figure </w:t>
      </w:r>
      <w:r w:rsidRPr="00615952">
        <w:rPr>
          <w:rFonts w:ascii="Tahoma" w:hAnsi="Tahoma" w:cs="Tahoma"/>
          <w:color w:val="auto"/>
        </w:rPr>
        <w:fldChar w:fldCharType="begin"/>
      </w:r>
      <w:r w:rsidRPr="00615952">
        <w:rPr>
          <w:rFonts w:ascii="Tahoma" w:hAnsi="Tahoma" w:cs="Tahoma"/>
          <w:color w:val="auto"/>
        </w:rPr>
        <w:instrText xml:space="preserve"> SEQ Figure \* ARABIC </w:instrText>
      </w:r>
      <w:r w:rsidRPr="00615952">
        <w:rPr>
          <w:rFonts w:ascii="Tahoma" w:hAnsi="Tahoma" w:cs="Tahoma"/>
          <w:color w:val="auto"/>
        </w:rPr>
        <w:fldChar w:fldCharType="separate"/>
      </w:r>
      <w:r w:rsidR="00612410">
        <w:rPr>
          <w:rFonts w:ascii="Tahoma" w:hAnsi="Tahoma" w:cs="Tahoma"/>
          <w:noProof/>
          <w:color w:val="auto"/>
        </w:rPr>
        <w:t>12</w:t>
      </w:r>
      <w:r w:rsidRPr="00615952">
        <w:rPr>
          <w:rFonts w:ascii="Tahoma" w:hAnsi="Tahoma" w:cs="Tahoma"/>
          <w:color w:val="auto"/>
        </w:rPr>
        <w:fldChar w:fldCharType="end"/>
      </w:r>
      <w:r w:rsidRPr="00615952">
        <w:rPr>
          <w:rFonts w:ascii="Tahoma" w:hAnsi="Tahoma" w:cs="Tahoma"/>
          <w:color w:val="auto"/>
        </w:rPr>
        <w:tab/>
        <w:t xml:space="preserve">Example of required distances to openings of smoke and heat vent </w:t>
      </w:r>
      <w:r w:rsidRPr="00615952">
        <w:rPr>
          <w:rFonts w:ascii="Tahoma" w:hAnsi="Tahoma" w:cs="Tahoma"/>
          <w:b w:val="0"/>
          <w:bCs w:val="0"/>
          <w:color w:val="auto"/>
        </w:rPr>
        <w:t xml:space="preserve">(source: </w:t>
      </w:r>
      <w:proofErr w:type="spellStart"/>
      <w:proofErr w:type="gramStart"/>
      <w:r w:rsidRPr="00615952">
        <w:rPr>
          <w:rFonts w:ascii="Tahoma" w:hAnsi="Tahoma" w:cs="Tahoma"/>
          <w:b w:val="0"/>
          <w:bCs w:val="0"/>
          <w:color w:val="auto"/>
        </w:rPr>
        <w:t>VdS</w:t>
      </w:r>
      <w:proofErr w:type="spellEnd"/>
      <w:proofErr w:type="gramEnd"/>
      <w:r w:rsidRPr="00615952">
        <w:rPr>
          <w:rFonts w:ascii="Tahoma" w:hAnsi="Tahoma" w:cs="Tahoma"/>
          <w:b w:val="0"/>
          <w:bCs w:val="0"/>
          <w:color w:val="auto"/>
        </w:rPr>
        <w:t xml:space="preserve"> 3145)</w:t>
      </w:r>
    </w:p>
    <w:p w:rsidR="00615952" w:rsidRPr="00615952" w:rsidRDefault="00615952" w:rsidP="00615952">
      <w:pPr>
        <w:rPr>
          <w:lang w:val="en-US" w:eastAsia="en-US"/>
        </w:rPr>
      </w:pPr>
    </w:p>
    <w:p w:rsidR="009B3D48" w:rsidRPr="00AA6834" w:rsidRDefault="009B3D48" w:rsidP="00345341">
      <w:pPr>
        <w:pStyle w:val="Prrafodelista"/>
        <w:numPr>
          <w:ilvl w:val="0"/>
          <w:numId w:val="4"/>
        </w:numPr>
        <w:spacing w:before="120"/>
        <w:ind w:left="284" w:hanging="284"/>
        <w:jc w:val="both"/>
        <w:rPr>
          <w:rFonts w:ascii="Tahoma" w:hAnsi="Tahoma" w:cs="Tahoma"/>
        </w:rPr>
      </w:pPr>
      <w:r w:rsidRPr="00AA6834">
        <w:rPr>
          <w:rFonts w:ascii="Tahoma" w:hAnsi="Tahoma" w:cs="Tahoma"/>
        </w:rPr>
        <w:t xml:space="preserve">If PV modules installed on the façade, they must meet the requirements of the local and appropriate building regulations in terms of limiting the fire spread along the façade. PV models on the façade have to meet the same requirements as the rest of the façade. </w:t>
      </w:r>
    </w:p>
    <w:p w:rsidR="009B3D48" w:rsidRPr="00AA6834" w:rsidRDefault="009B3D48" w:rsidP="00632A5A">
      <w:pPr>
        <w:pStyle w:val="Ttulo3"/>
      </w:pPr>
      <w:bookmarkStart w:id="13" w:name="_Toc506810331"/>
      <w:r w:rsidRPr="00AA6834">
        <w:t>Theft protection</w:t>
      </w:r>
      <w:bookmarkEnd w:id="13"/>
    </w:p>
    <w:p w:rsidR="009B3D48" w:rsidRPr="00AA6834" w:rsidRDefault="009B3D48" w:rsidP="009B3D48">
      <w:pPr>
        <w:keepNext/>
        <w:keepLines/>
        <w:spacing w:before="120"/>
        <w:jc w:val="both"/>
        <w:rPr>
          <w:rFonts w:cs="Tahoma"/>
        </w:rPr>
      </w:pPr>
      <w:r w:rsidRPr="00AA6834">
        <w:rPr>
          <w:rFonts w:cs="Tahoma"/>
        </w:rPr>
        <w:t>PV systems are particularly vulnerable to theft, particularly those on uninhabited or remote buildings, such as agricultural buildings, schools, office buildings, warehouses and stored system components outdoors.</w:t>
      </w:r>
    </w:p>
    <w:p w:rsidR="009B3D48" w:rsidRPr="00AA6834" w:rsidRDefault="009B3D48" w:rsidP="009B3D48">
      <w:pPr>
        <w:spacing w:before="120"/>
        <w:jc w:val="both"/>
        <w:rPr>
          <w:rFonts w:cs="Tahoma"/>
        </w:rPr>
      </w:pPr>
      <w:r w:rsidRPr="00AA6834">
        <w:rPr>
          <w:rFonts w:cs="Tahoma"/>
        </w:rPr>
        <w:t xml:space="preserve">PV modules and inverters can be secured mechanically, for example with: </w:t>
      </w:r>
    </w:p>
    <w:p w:rsidR="009B3D48" w:rsidRPr="00AA6834" w:rsidRDefault="009B3D48" w:rsidP="00345341">
      <w:pPr>
        <w:pStyle w:val="Prrafodelista"/>
        <w:numPr>
          <w:ilvl w:val="0"/>
          <w:numId w:val="8"/>
        </w:numPr>
        <w:tabs>
          <w:tab w:val="left" w:pos="284"/>
        </w:tabs>
        <w:spacing w:before="120"/>
        <w:ind w:left="284" w:hanging="284"/>
        <w:jc w:val="both"/>
        <w:rPr>
          <w:rFonts w:ascii="Tahoma" w:hAnsi="Tahoma" w:cs="Tahoma"/>
        </w:rPr>
      </w:pPr>
      <w:r w:rsidRPr="00AA6834">
        <w:rPr>
          <w:rFonts w:ascii="Tahoma" w:hAnsi="Tahoma" w:cs="Tahoma"/>
        </w:rPr>
        <w:t xml:space="preserve">metal balls that are wrapped in Allen screws, </w:t>
      </w:r>
    </w:p>
    <w:p w:rsidR="009B3D48" w:rsidRPr="00AA6834" w:rsidRDefault="009B3D48" w:rsidP="00345341">
      <w:pPr>
        <w:pStyle w:val="Prrafodelista"/>
        <w:numPr>
          <w:ilvl w:val="0"/>
          <w:numId w:val="8"/>
        </w:numPr>
        <w:tabs>
          <w:tab w:val="left" w:pos="284"/>
        </w:tabs>
        <w:spacing w:before="120"/>
        <w:ind w:left="284" w:hanging="284"/>
        <w:jc w:val="both"/>
        <w:rPr>
          <w:rFonts w:ascii="Tahoma" w:hAnsi="Tahoma" w:cs="Tahoma"/>
          <w:lang w:val="en-GB"/>
        </w:rPr>
      </w:pPr>
      <w:r w:rsidRPr="00AA6834">
        <w:rPr>
          <w:rFonts w:ascii="Tahoma" w:hAnsi="Tahoma" w:cs="Tahoma"/>
        </w:rPr>
        <w:t>screws with a two-screw head and the predetermined breaking point or</w:t>
      </w:r>
    </w:p>
    <w:p w:rsidR="009B3D48" w:rsidRPr="00AA6834" w:rsidRDefault="009B3D48" w:rsidP="00345341">
      <w:pPr>
        <w:pStyle w:val="Prrafodelista"/>
        <w:numPr>
          <w:ilvl w:val="0"/>
          <w:numId w:val="8"/>
        </w:numPr>
        <w:tabs>
          <w:tab w:val="left" w:pos="284"/>
        </w:tabs>
        <w:spacing w:before="120"/>
        <w:ind w:left="284" w:hanging="284"/>
        <w:jc w:val="both"/>
        <w:rPr>
          <w:rFonts w:ascii="Tahoma" w:hAnsi="Tahoma" w:cs="Tahoma"/>
          <w:lang w:val="en-GB"/>
        </w:rPr>
      </w:pPr>
      <w:r w:rsidRPr="00AA6834">
        <w:rPr>
          <w:rFonts w:ascii="Tahoma" w:hAnsi="Tahoma" w:cs="Tahoma"/>
          <w:lang w:val="en-GB"/>
        </w:rPr>
        <w:t>Bonded</w:t>
      </w:r>
      <w:r w:rsidRPr="00AA6834">
        <w:rPr>
          <w:rFonts w:ascii="Tahoma" w:hAnsi="Tahoma" w:cs="Tahoma"/>
        </w:rPr>
        <w:t xml:space="preserve"> joints.</w:t>
      </w:r>
    </w:p>
    <w:p w:rsidR="009B3D48" w:rsidRPr="00AA6834" w:rsidRDefault="009B3D48" w:rsidP="009B3D48">
      <w:pPr>
        <w:tabs>
          <w:tab w:val="left" w:pos="284"/>
        </w:tabs>
        <w:spacing w:before="120"/>
        <w:jc w:val="both"/>
        <w:rPr>
          <w:rFonts w:cs="Tahoma"/>
        </w:rPr>
      </w:pPr>
      <w:r w:rsidRPr="00AA6834">
        <w:rPr>
          <w:rFonts w:cs="Tahoma"/>
        </w:rPr>
        <w:t>In addition, steps should be taken to minimize the potential for ladders, trash cans, or unguarded interim storage of plant parts in or around the building to be used to support unwanted access to PV panels.</w:t>
      </w:r>
    </w:p>
    <w:p w:rsidR="009B3D48" w:rsidRPr="00AA6834" w:rsidRDefault="009B3D48" w:rsidP="009B3D48">
      <w:pPr>
        <w:tabs>
          <w:tab w:val="left" w:pos="284"/>
        </w:tabs>
        <w:spacing w:before="120"/>
        <w:jc w:val="both"/>
        <w:rPr>
          <w:rFonts w:cs="Tahoma"/>
        </w:rPr>
      </w:pPr>
      <w:r w:rsidRPr="00AA6834">
        <w:rPr>
          <w:rFonts w:cs="Tahoma"/>
        </w:rPr>
        <w:t>In order to frustrate the sale of stolen PV modules and inverters, they should be provided with non-removable serial numbers. The system owner should keep a list of the serial numbers in the system documentation.</w:t>
      </w:r>
    </w:p>
    <w:p w:rsidR="009B3D48" w:rsidRPr="00AA6834" w:rsidRDefault="009B3D48" w:rsidP="009B3D48">
      <w:pPr>
        <w:tabs>
          <w:tab w:val="left" w:pos="284"/>
        </w:tabs>
        <w:spacing w:before="120"/>
        <w:jc w:val="both"/>
        <w:rPr>
          <w:rFonts w:cs="Tahoma"/>
        </w:rPr>
      </w:pPr>
      <w:r w:rsidRPr="00AA6834">
        <w:rPr>
          <w:rFonts w:cs="Tahoma"/>
        </w:rPr>
        <w:t>It is also recommended to agree the anti-theft measures in the planning phase with the insurer.</w:t>
      </w:r>
    </w:p>
    <w:p w:rsidR="009B3D48" w:rsidRPr="00AA6834" w:rsidRDefault="009B3D48" w:rsidP="009B3D48">
      <w:pPr>
        <w:tabs>
          <w:tab w:val="left" w:pos="284"/>
        </w:tabs>
        <w:spacing w:before="120"/>
        <w:jc w:val="both"/>
        <w:rPr>
          <w:rFonts w:cs="Tahoma"/>
        </w:rPr>
      </w:pPr>
      <w:r w:rsidRPr="00AA6834">
        <w:rPr>
          <w:rFonts w:cs="Tahoma"/>
        </w:rPr>
        <w:t xml:space="preserve">For PV systems installed in open areas further measures might be required, such as: -  </w:t>
      </w:r>
    </w:p>
    <w:p w:rsidR="009B3D48" w:rsidRPr="00AA6834" w:rsidRDefault="009B3D48" w:rsidP="00345341">
      <w:pPr>
        <w:pStyle w:val="Prrafodelista"/>
        <w:numPr>
          <w:ilvl w:val="0"/>
          <w:numId w:val="16"/>
        </w:numPr>
        <w:tabs>
          <w:tab w:val="left" w:pos="284"/>
        </w:tabs>
        <w:spacing w:before="120"/>
        <w:ind w:left="284" w:hanging="284"/>
        <w:jc w:val="both"/>
        <w:rPr>
          <w:rFonts w:ascii="Tahoma" w:hAnsi="Tahoma" w:cs="Tahoma"/>
        </w:rPr>
      </w:pPr>
      <w:r w:rsidRPr="00AA6834">
        <w:rPr>
          <w:rFonts w:ascii="Tahoma" w:hAnsi="Tahoma" w:cs="Tahoma"/>
        </w:rPr>
        <w:t xml:space="preserve">to surround with suitable fencing </w:t>
      </w:r>
    </w:p>
    <w:p w:rsidR="009B3D48" w:rsidRPr="00AA6834" w:rsidRDefault="009B3D48" w:rsidP="00345341">
      <w:pPr>
        <w:pStyle w:val="Prrafodelista"/>
        <w:numPr>
          <w:ilvl w:val="0"/>
          <w:numId w:val="16"/>
        </w:numPr>
        <w:tabs>
          <w:tab w:val="left" w:pos="284"/>
        </w:tabs>
        <w:spacing w:before="120"/>
        <w:ind w:left="284" w:hanging="284"/>
        <w:jc w:val="both"/>
        <w:rPr>
          <w:rFonts w:ascii="Tahoma" w:hAnsi="Tahoma" w:cs="Tahoma"/>
        </w:rPr>
      </w:pPr>
      <w:r w:rsidRPr="00AA6834">
        <w:rPr>
          <w:rFonts w:ascii="Tahoma" w:hAnsi="Tahoma" w:cs="Tahoma"/>
        </w:rPr>
        <w:t>to protect against intrusion with an electronic alarm system with video camera connected to a central monitoring</w:t>
      </w:r>
      <w:r w:rsidRPr="00AA6834">
        <w:rPr>
          <w:rFonts w:ascii="Tahoma" w:hAnsi="Tahoma" w:cs="Tahoma"/>
          <w:lang w:val="en-BZ"/>
        </w:rPr>
        <w:t xml:space="preserve"> centre</w:t>
      </w:r>
      <w:r w:rsidRPr="00AA6834">
        <w:rPr>
          <w:rFonts w:ascii="Tahoma" w:hAnsi="Tahoma" w:cs="Tahoma"/>
        </w:rPr>
        <w:t xml:space="preserve"> or permanent transmission to the police (permission required), and/or </w:t>
      </w:r>
    </w:p>
    <w:p w:rsidR="009B3D48" w:rsidRPr="00AA6834" w:rsidRDefault="009B3D48" w:rsidP="00345341">
      <w:pPr>
        <w:pStyle w:val="Prrafodelista"/>
        <w:numPr>
          <w:ilvl w:val="0"/>
          <w:numId w:val="16"/>
        </w:numPr>
        <w:tabs>
          <w:tab w:val="left" w:pos="284"/>
        </w:tabs>
        <w:spacing w:before="120"/>
        <w:ind w:left="284" w:hanging="284"/>
        <w:jc w:val="both"/>
        <w:rPr>
          <w:rFonts w:ascii="Tahoma" w:hAnsi="Tahoma" w:cs="Tahoma"/>
        </w:rPr>
      </w:pPr>
      <w:r w:rsidRPr="00AA6834">
        <w:rPr>
          <w:rFonts w:ascii="Tahoma" w:hAnsi="Tahoma" w:cs="Tahoma"/>
        </w:rPr>
        <w:t xml:space="preserve">by regular surveillance by a security officer or by employees. </w:t>
      </w:r>
    </w:p>
    <w:p w:rsidR="009B3D48" w:rsidRPr="00CE3F96" w:rsidRDefault="009B3D48" w:rsidP="00345341">
      <w:pPr>
        <w:pStyle w:val="Ttulo2"/>
        <w:numPr>
          <w:ilvl w:val="1"/>
          <w:numId w:val="20"/>
        </w:numPr>
        <w:ind w:left="567" w:hanging="576"/>
      </w:pPr>
      <w:bookmarkStart w:id="14" w:name="_Toc506810332"/>
      <w:r w:rsidRPr="00CE3F96">
        <w:t>Before start of operation</w:t>
      </w:r>
      <w:bookmarkEnd w:id="14"/>
    </w:p>
    <w:p w:rsidR="009B3D48" w:rsidRPr="00AA6834" w:rsidRDefault="009B3D48" w:rsidP="009B3D48">
      <w:pPr>
        <w:spacing w:before="120"/>
        <w:jc w:val="both"/>
        <w:rPr>
          <w:rFonts w:cs="Tahoma"/>
        </w:rPr>
      </w:pPr>
      <w:r w:rsidRPr="00AA6834">
        <w:rPr>
          <w:rFonts w:cs="Tahoma"/>
        </w:rPr>
        <w:t>The PV system once installed is to be approved prior to operation by a competent person. In the course of this approval the following checks shall be performed</w:t>
      </w:r>
    </w:p>
    <w:p w:rsidR="009B3D48" w:rsidRPr="00AA6834" w:rsidRDefault="009B3D48" w:rsidP="00345341">
      <w:pPr>
        <w:pStyle w:val="Prrafodelista"/>
        <w:numPr>
          <w:ilvl w:val="0"/>
          <w:numId w:val="9"/>
        </w:numPr>
        <w:spacing w:before="120"/>
        <w:ind w:left="284" w:hanging="284"/>
        <w:jc w:val="both"/>
        <w:rPr>
          <w:rFonts w:ascii="Tahoma" w:hAnsi="Tahoma" w:cs="Tahoma"/>
        </w:rPr>
      </w:pPr>
      <w:r w:rsidRPr="00AA6834">
        <w:rPr>
          <w:rFonts w:ascii="Tahoma" w:hAnsi="Tahoma" w:cs="Tahoma"/>
        </w:rPr>
        <w:t xml:space="preserve">Complete visual inspection of the system including the mounting of mechanical construction, all electrical connections and cable laying and cable routing </w:t>
      </w:r>
    </w:p>
    <w:p w:rsidR="009B3D48" w:rsidRPr="00AA6834" w:rsidRDefault="009B3D48" w:rsidP="00345341">
      <w:pPr>
        <w:pStyle w:val="Prrafodelista"/>
        <w:numPr>
          <w:ilvl w:val="0"/>
          <w:numId w:val="9"/>
        </w:numPr>
        <w:spacing w:before="120"/>
        <w:ind w:left="284" w:hanging="284"/>
        <w:jc w:val="both"/>
        <w:rPr>
          <w:rFonts w:ascii="Tahoma" w:hAnsi="Tahoma" w:cs="Tahoma"/>
        </w:rPr>
      </w:pPr>
      <w:r w:rsidRPr="00AA6834">
        <w:rPr>
          <w:rFonts w:ascii="Tahoma" w:hAnsi="Tahoma" w:cs="Tahoma"/>
        </w:rPr>
        <w:t>Function test, e. g. check the open circuit voltage and polarity before connecting the inverter, and comparing with the device data, insulation measurement with sufficient test voltage and short circuit current measurement of all strings</w:t>
      </w:r>
    </w:p>
    <w:p w:rsidR="009B3D48" w:rsidRPr="00AA6834" w:rsidRDefault="009B3D48" w:rsidP="00345341">
      <w:pPr>
        <w:pStyle w:val="Prrafodelista"/>
        <w:numPr>
          <w:ilvl w:val="0"/>
          <w:numId w:val="9"/>
        </w:numPr>
        <w:spacing w:before="120"/>
        <w:ind w:left="284" w:hanging="284"/>
        <w:jc w:val="both"/>
        <w:rPr>
          <w:rFonts w:ascii="Tahoma" w:hAnsi="Tahoma" w:cs="Tahoma"/>
        </w:rPr>
      </w:pPr>
      <w:r w:rsidRPr="00AA6834">
        <w:rPr>
          <w:rFonts w:ascii="Tahoma" w:hAnsi="Tahoma" w:cs="Tahoma"/>
        </w:rPr>
        <w:t>Check of the complete documentation including the planning, equipment supports, all measurement protocols and necessary information for operation</w:t>
      </w:r>
    </w:p>
    <w:p w:rsidR="009B3D48" w:rsidRPr="00AA6834" w:rsidRDefault="009B3D48" w:rsidP="009B3D48">
      <w:pPr>
        <w:spacing w:before="120"/>
        <w:jc w:val="both"/>
        <w:rPr>
          <w:rFonts w:cs="Tahoma"/>
        </w:rPr>
      </w:pPr>
      <w:r w:rsidRPr="00AA6834">
        <w:rPr>
          <w:rFonts w:cs="Tahoma"/>
        </w:rPr>
        <w:t xml:space="preserve">In addition, a thermographic camera can be used to identify any flaws in the modules or electrical connections. These checks should be conducted by a certified </w:t>
      </w:r>
      <w:proofErr w:type="spellStart"/>
      <w:r w:rsidRPr="00AA6834">
        <w:rPr>
          <w:rFonts w:cs="Tahoma"/>
        </w:rPr>
        <w:t>thermographer</w:t>
      </w:r>
      <w:proofErr w:type="spellEnd"/>
      <w:r w:rsidRPr="00AA6834">
        <w:rPr>
          <w:rFonts w:cs="Tahoma"/>
        </w:rPr>
        <w:t>. The system documentation should be handed to the operator.</w:t>
      </w:r>
    </w:p>
    <w:p w:rsidR="009B3D48" w:rsidRPr="00CE3F96" w:rsidRDefault="009B3D48" w:rsidP="00345341">
      <w:pPr>
        <w:pStyle w:val="Ttulo2"/>
        <w:numPr>
          <w:ilvl w:val="1"/>
          <w:numId w:val="20"/>
        </w:numPr>
        <w:ind w:left="567" w:hanging="576"/>
      </w:pPr>
      <w:bookmarkStart w:id="15" w:name="_Toc506810333"/>
      <w:r w:rsidRPr="00CE3F96">
        <w:t>Operation</w:t>
      </w:r>
      <w:bookmarkEnd w:id="15"/>
    </w:p>
    <w:p w:rsidR="009B3D48" w:rsidRPr="00AA6834" w:rsidRDefault="009B3D48" w:rsidP="009B3D48">
      <w:pPr>
        <w:spacing w:before="120"/>
        <w:jc w:val="both"/>
        <w:rPr>
          <w:rFonts w:cs="Tahoma"/>
        </w:rPr>
      </w:pPr>
      <w:r w:rsidRPr="00AA6834">
        <w:rPr>
          <w:rFonts w:cs="Tahoma"/>
        </w:rPr>
        <w:t xml:space="preserve">The operation of the PV system should be undertaken and monitored by a qualified electrician with special training (including "working under voltage") and experience in this field. </w:t>
      </w:r>
    </w:p>
    <w:p w:rsidR="009B3D48" w:rsidRPr="00AA6834" w:rsidRDefault="009B3D48" w:rsidP="009B3D48">
      <w:pPr>
        <w:spacing w:before="120"/>
        <w:jc w:val="both"/>
        <w:rPr>
          <w:rFonts w:cs="Tahoma"/>
        </w:rPr>
      </w:pPr>
      <w:r w:rsidRPr="00AA6834">
        <w:rPr>
          <w:rFonts w:cs="Tahoma"/>
        </w:rPr>
        <w:t>A PV system, like any technical equipment needs to be inspected and maintained at appropriate regular intervals. Competent persons should be commissioned to undertake all inspection, maintenance and repair work.</w:t>
      </w:r>
    </w:p>
    <w:p w:rsidR="009B3D48" w:rsidRPr="00AA6834" w:rsidRDefault="009B3D48" w:rsidP="009B3D48">
      <w:pPr>
        <w:spacing w:before="120"/>
        <w:jc w:val="both"/>
        <w:rPr>
          <w:rFonts w:cs="Tahoma"/>
        </w:rPr>
      </w:pPr>
      <w:r w:rsidRPr="00AA6834">
        <w:rPr>
          <w:rFonts w:cs="Tahoma"/>
        </w:rPr>
        <w:t>The operator can take the following measures to ensure the  system will work safely and  satisfactory for many years:</w:t>
      </w:r>
    </w:p>
    <w:p w:rsidR="009B3D48" w:rsidRPr="00AA6834" w:rsidRDefault="009B3D48" w:rsidP="00345341">
      <w:pPr>
        <w:pStyle w:val="Prrafodelista"/>
        <w:numPr>
          <w:ilvl w:val="0"/>
          <w:numId w:val="10"/>
        </w:numPr>
        <w:spacing w:before="120"/>
        <w:ind w:left="284" w:hanging="284"/>
        <w:jc w:val="both"/>
        <w:rPr>
          <w:rFonts w:ascii="Tahoma" w:hAnsi="Tahoma" w:cs="Tahoma"/>
        </w:rPr>
      </w:pPr>
      <w:r w:rsidRPr="00AA6834">
        <w:rPr>
          <w:rFonts w:ascii="Tahoma" w:hAnsi="Tahoma" w:cs="Tahoma"/>
        </w:rPr>
        <w:t xml:space="preserve">Regular visual checks, </w:t>
      </w:r>
    </w:p>
    <w:p w:rsidR="009B3D48" w:rsidRPr="00AA6834" w:rsidRDefault="009B3D48" w:rsidP="00345341">
      <w:pPr>
        <w:pStyle w:val="Prrafodelista"/>
        <w:numPr>
          <w:ilvl w:val="0"/>
          <w:numId w:val="10"/>
        </w:numPr>
        <w:spacing w:before="120"/>
        <w:ind w:left="284" w:hanging="284"/>
        <w:jc w:val="both"/>
        <w:rPr>
          <w:rFonts w:ascii="Tahoma" w:hAnsi="Tahoma" w:cs="Tahoma"/>
        </w:rPr>
      </w:pPr>
      <w:r w:rsidRPr="00AA6834">
        <w:rPr>
          <w:rFonts w:ascii="Tahoma" w:hAnsi="Tahoma" w:cs="Tahoma"/>
        </w:rPr>
        <w:t xml:space="preserve">Event-dependent visual checks (e. g. after a storm), </w:t>
      </w:r>
    </w:p>
    <w:p w:rsidR="009B3D48" w:rsidRPr="00AA6834" w:rsidRDefault="009B3D48" w:rsidP="00345341">
      <w:pPr>
        <w:pStyle w:val="Prrafodelista"/>
        <w:numPr>
          <w:ilvl w:val="0"/>
          <w:numId w:val="10"/>
        </w:numPr>
        <w:spacing w:before="120"/>
        <w:ind w:left="284" w:hanging="284"/>
        <w:jc w:val="both"/>
        <w:rPr>
          <w:rFonts w:ascii="Tahoma" w:hAnsi="Tahoma" w:cs="Tahoma"/>
        </w:rPr>
      </w:pPr>
      <w:r w:rsidRPr="00AA6834">
        <w:rPr>
          <w:rFonts w:ascii="Tahoma" w:hAnsi="Tahoma" w:cs="Tahoma"/>
        </w:rPr>
        <w:t xml:space="preserve">Regular cleaning, if necessary clearing snow and keeping clean of inverters. </w:t>
      </w:r>
    </w:p>
    <w:p w:rsidR="009B3D48" w:rsidRPr="00AA6834" w:rsidRDefault="009B3D48" w:rsidP="009B3D48">
      <w:pPr>
        <w:spacing w:before="120"/>
        <w:jc w:val="both"/>
        <w:rPr>
          <w:rFonts w:cs="Tahoma"/>
        </w:rPr>
      </w:pPr>
      <w:r w:rsidRPr="00AA6834">
        <w:rPr>
          <w:rFonts w:cs="Tahoma"/>
        </w:rPr>
        <w:t xml:space="preserve">With the regular visual checks obvious damage, e. g. damage to cable insulation, h damage in distribution and inverter housings, PV generators, etc. can be detected early. </w:t>
      </w:r>
    </w:p>
    <w:p w:rsidR="009B3D48" w:rsidRPr="00AA6834" w:rsidRDefault="009B3D48" w:rsidP="009B3D48">
      <w:pPr>
        <w:spacing w:before="120"/>
        <w:jc w:val="both"/>
        <w:rPr>
          <w:rFonts w:cs="Tahoma"/>
        </w:rPr>
      </w:pPr>
      <w:r w:rsidRPr="00AA6834">
        <w:rPr>
          <w:rFonts w:cs="Tahoma"/>
        </w:rPr>
        <w:t>Event-depending visual checks should be carried out after a storm or thunderstorm. Attention should be paid to whether, for example, items such as tree branches fell on the roof and have caused damage, the supporting systems/framework of the PV systems were damaged by the storm or deformed or any lightning damage is visible.</w:t>
      </w:r>
    </w:p>
    <w:p w:rsidR="009B3D48" w:rsidRPr="00AA6834" w:rsidRDefault="009B3D48" w:rsidP="009B3D48">
      <w:pPr>
        <w:spacing w:before="120"/>
        <w:jc w:val="both"/>
        <w:rPr>
          <w:rFonts w:cs="Tahoma"/>
        </w:rPr>
      </w:pPr>
      <w:r w:rsidRPr="00AA6834">
        <w:rPr>
          <w:rFonts w:cs="Tahoma"/>
        </w:rPr>
        <w:t>For inspection of PV systems, thermography is increasingly used as a visual technique for non-contact measurement of temperature on surfaces by imaging, amongst other things for individual components of PV systems, e. g. PV generators, electrical equipment. It is therefore possible, during the routine operation of PV systems to examine the temperature distributions of large surfaces and also small individual parts.</w:t>
      </w:r>
    </w:p>
    <w:p w:rsidR="009B3D48" w:rsidRPr="00AA6834" w:rsidRDefault="009B3D48" w:rsidP="009B3D48">
      <w:pPr>
        <w:spacing w:before="120"/>
        <w:jc w:val="both"/>
        <w:rPr>
          <w:rFonts w:cs="Tahoma"/>
        </w:rPr>
      </w:pPr>
      <w:r w:rsidRPr="00AA6834">
        <w:rPr>
          <w:rFonts w:cs="Tahoma"/>
        </w:rPr>
        <w:t>To ensure accurate measurements of surface temperatures at a given level of sunlight, the object and material properties of the surfaces to be measured, e. g. emission, reflection and transmission, and the environment must be taken into account. Therefore, thermographers undertaking work on for PV systems should be trained separately.</w:t>
      </w:r>
    </w:p>
    <w:p w:rsidR="009B3D48" w:rsidRPr="00AA6834" w:rsidRDefault="009B3D48" w:rsidP="009B3D48">
      <w:pPr>
        <w:spacing w:before="120"/>
        <w:jc w:val="both"/>
        <w:rPr>
          <w:rFonts w:cs="Tahoma"/>
        </w:rPr>
      </w:pPr>
      <w:r w:rsidRPr="00AA6834">
        <w:rPr>
          <w:rFonts w:cs="Tahoma"/>
        </w:rPr>
        <w:t xml:space="preserve">If damage is found, competent persons should be contracted to undertake the repairs. It is also advisable to document damage with pictures and inform the insurer in advance of repair. </w:t>
      </w:r>
    </w:p>
    <w:p w:rsidR="009B3D48" w:rsidRPr="00CE3F96" w:rsidRDefault="009B3D48" w:rsidP="00345341">
      <w:pPr>
        <w:pStyle w:val="Ttulo2"/>
        <w:numPr>
          <w:ilvl w:val="1"/>
          <w:numId w:val="20"/>
        </w:numPr>
        <w:ind w:left="567" w:hanging="576"/>
      </w:pPr>
      <w:bookmarkStart w:id="16" w:name="_Toc506810334"/>
      <w:r w:rsidRPr="00CE3F96">
        <w:t>Special information on fire fighting</w:t>
      </w:r>
      <w:bookmarkEnd w:id="16"/>
    </w:p>
    <w:p w:rsidR="009B3D48" w:rsidRPr="00AA6834" w:rsidRDefault="009B3D48" w:rsidP="009B3D48">
      <w:pPr>
        <w:spacing w:before="120"/>
        <w:jc w:val="both"/>
        <w:rPr>
          <w:rFonts w:cs="Tahoma"/>
        </w:rPr>
      </w:pPr>
      <w:r w:rsidRPr="00AA6834">
        <w:rPr>
          <w:rFonts w:cs="Tahoma"/>
        </w:rPr>
        <w:t xml:space="preserve">PV modules continue to generate direct current in daylight as well as when subject to other light sources such as headlights, despite a separation of the system from the grid. Thereby manual fire-fighting may be more difficult. </w:t>
      </w:r>
    </w:p>
    <w:p w:rsidR="009B3D48" w:rsidRPr="00AA6834" w:rsidRDefault="009B3D48" w:rsidP="009B3D48">
      <w:pPr>
        <w:spacing w:before="120"/>
        <w:jc w:val="both"/>
        <w:rPr>
          <w:rFonts w:cs="Tahoma"/>
        </w:rPr>
      </w:pPr>
      <w:r w:rsidRPr="00AA6834">
        <w:rPr>
          <w:rFonts w:cs="Tahoma"/>
        </w:rPr>
        <w:t xml:space="preserve">In the event of a fire in the building, the fire brigade should be able to disconnect the power from the PV modules. A “Fireman’s switch” should be located in a suitable and easily accessible location, </w:t>
      </w:r>
      <w:r w:rsidRPr="00AA6834">
        <w:rPr>
          <w:rFonts w:cs="Tahoma"/>
          <w:b/>
        </w:rPr>
        <w:t>in order to allow fire fighters to isolate the power supply from the PV modules.</w:t>
      </w:r>
      <w:r w:rsidRPr="00AA6834">
        <w:rPr>
          <w:rFonts w:cs="Tahoma"/>
        </w:rPr>
        <w:t xml:space="preserve"> Appropriate signage should be provided to direct fire fighters to the location of the switch. The functionality of this device should be regularly confirmed through testing. </w:t>
      </w:r>
    </w:p>
    <w:p w:rsidR="009B3D48" w:rsidRPr="00AA6834" w:rsidRDefault="009B3D48" w:rsidP="009B3D48">
      <w:pPr>
        <w:spacing w:before="120"/>
        <w:jc w:val="both"/>
        <w:rPr>
          <w:rFonts w:cs="Tahoma"/>
        </w:rPr>
      </w:pPr>
      <w:r w:rsidRPr="00AA6834">
        <w:rPr>
          <w:rFonts w:cs="Tahoma"/>
        </w:rPr>
        <w:t>In general, the fire-fighters are trained in fighting fires involving electrical equipment and installations, to which PV systems also belong. Therefore, a fire involving a PV system or of building with PV system can be controlled, when the appropriate construction and  technical conditions as well as conditions for effective fire-fighting are met (see also section 5.2).</w:t>
      </w:r>
    </w:p>
    <w:p w:rsidR="009B3D48" w:rsidRPr="00AA6834" w:rsidRDefault="009B3D48" w:rsidP="00615952">
      <w:pPr>
        <w:spacing w:before="240"/>
        <w:jc w:val="center"/>
        <w:rPr>
          <w:rFonts w:cs="Tahoma"/>
          <w:color w:val="0000FF"/>
        </w:rPr>
      </w:pPr>
      <w:r w:rsidRPr="00AA6834">
        <w:rPr>
          <w:rFonts w:cs="Tahoma"/>
          <w:noProof/>
          <w:lang w:val="es-ES" w:eastAsia="es-ES"/>
        </w:rPr>
        <w:drawing>
          <wp:inline distT="0" distB="0" distL="0" distR="0" wp14:anchorId="5ACEE808" wp14:editId="4EA862C2">
            <wp:extent cx="1998744" cy="2590800"/>
            <wp:effectExtent l="0" t="0" r="190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4851" cy="2598716"/>
                    </a:xfrm>
                    <a:prstGeom prst="rect">
                      <a:avLst/>
                    </a:prstGeom>
                    <a:noFill/>
                    <a:ln>
                      <a:noFill/>
                    </a:ln>
                  </pic:spPr>
                </pic:pic>
              </a:graphicData>
            </a:graphic>
          </wp:inline>
        </w:drawing>
      </w:r>
    </w:p>
    <w:p w:rsidR="009B3D48" w:rsidRDefault="009B3D48" w:rsidP="00615952">
      <w:pPr>
        <w:tabs>
          <w:tab w:val="left" w:pos="993"/>
        </w:tabs>
        <w:spacing w:before="120"/>
        <w:ind w:left="993" w:hanging="993"/>
        <w:jc w:val="center"/>
        <w:rPr>
          <w:rFonts w:cs="Tahoma"/>
          <w:b/>
          <w:bCs/>
          <w:sz w:val="18"/>
          <w:szCs w:val="18"/>
        </w:rPr>
      </w:pPr>
      <w:r w:rsidRPr="00615952">
        <w:rPr>
          <w:rFonts w:cs="Tahoma"/>
          <w:b/>
          <w:sz w:val="18"/>
          <w:szCs w:val="18"/>
        </w:rPr>
        <w:t xml:space="preserve">Figure </w:t>
      </w:r>
      <w:r w:rsidRPr="00615952">
        <w:rPr>
          <w:rFonts w:cs="Tahoma"/>
          <w:b/>
          <w:sz w:val="18"/>
          <w:szCs w:val="18"/>
        </w:rPr>
        <w:fldChar w:fldCharType="begin"/>
      </w:r>
      <w:r w:rsidRPr="00615952">
        <w:rPr>
          <w:rFonts w:cs="Tahoma"/>
          <w:b/>
          <w:sz w:val="18"/>
          <w:szCs w:val="18"/>
        </w:rPr>
        <w:instrText xml:space="preserve"> SEQ Figure \* ARABIC </w:instrText>
      </w:r>
      <w:r w:rsidRPr="00615952">
        <w:rPr>
          <w:rFonts w:cs="Tahoma"/>
          <w:b/>
          <w:sz w:val="18"/>
          <w:szCs w:val="18"/>
        </w:rPr>
        <w:fldChar w:fldCharType="separate"/>
      </w:r>
      <w:r w:rsidR="00612410">
        <w:rPr>
          <w:rFonts w:cs="Tahoma"/>
          <w:b/>
          <w:noProof/>
          <w:sz w:val="18"/>
          <w:szCs w:val="18"/>
        </w:rPr>
        <w:t>13</w:t>
      </w:r>
      <w:r w:rsidRPr="00615952">
        <w:rPr>
          <w:rFonts w:cs="Tahoma"/>
          <w:b/>
          <w:sz w:val="18"/>
          <w:szCs w:val="18"/>
        </w:rPr>
        <w:fldChar w:fldCharType="end"/>
      </w:r>
      <w:r w:rsidRPr="00615952">
        <w:rPr>
          <w:rFonts w:cs="Tahoma"/>
          <w:b/>
          <w:sz w:val="18"/>
          <w:szCs w:val="18"/>
        </w:rPr>
        <w:tab/>
        <w:t xml:space="preserve">Example of </w:t>
      </w:r>
      <w:proofErr w:type="spellStart"/>
      <w:r w:rsidRPr="00615952">
        <w:rPr>
          <w:rFonts w:cs="Tahoma"/>
          <w:b/>
          <w:sz w:val="18"/>
          <w:szCs w:val="18"/>
        </w:rPr>
        <w:t>labeling</w:t>
      </w:r>
      <w:proofErr w:type="spellEnd"/>
      <w:r w:rsidRPr="00615952">
        <w:rPr>
          <w:rFonts w:cs="Tahoma"/>
          <w:b/>
          <w:sz w:val="18"/>
          <w:szCs w:val="18"/>
        </w:rPr>
        <w:t xml:space="preserve"> for identification </w:t>
      </w:r>
      <w:r w:rsidRPr="00615952">
        <w:rPr>
          <w:rFonts w:cs="Tahoma"/>
          <w:b/>
          <w:bCs/>
          <w:sz w:val="18"/>
          <w:szCs w:val="18"/>
        </w:rPr>
        <w:t xml:space="preserve">(source: </w:t>
      </w:r>
      <w:proofErr w:type="spellStart"/>
      <w:proofErr w:type="gramStart"/>
      <w:r w:rsidRPr="00615952">
        <w:rPr>
          <w:rFonts w:cs="Tahoma"/>
          <w:b/>
          <w:bCs/>
          <w:sz w:val="18"/>
          <w:szCs w:val="18"/>
        </w:rPr>
        <w:t>VdS</w:t>
      </w:r>
      <w:proofErr w:type="spellEnd"/>
      <w:proofErr w:type="gramEnd"/>
      <w:r w:rsidRPr="00615952">
        <w:rPr>
          <w:rFonts w:cs="Tahoma"/>
          <w:b/>
          <w:bCs/>
          <w:sz w:val="18"/>
          <w:szCs w:val="18"/>
        </w:rPr>
        <w:t xml:space="preserve"> 3145)</w:t>
      </w:r>
    </w:p>
    <w:p w:rsidR="00615952" w:rsidRPr="00615952" w:rsidRDefault="00615952" w:rsidP="00615952">
      <w:pPr>
        <w:tabs>
          <w:tab w:val="left" w:pos="993"/>
        </w:tabs>
        <w:spacing w:before="120"/>
        <w:ind w:left="993" w:hanging="993"/>
        <w:jc w:val="center"/>
        <w:rPr>
          <w:rFonts w:cs="Tahoma"/>
          <w:b/>
          <w:sz w:val="18"/>
          <w:szCs w:val="18"/>
        </w:rPr>
      </w:pPr>
    </w:p>
    <w:p w:rsidR="009B3D48" w:rsidRPr="00AA6834" w:rsidRDefault="009B3D48" w:rsidP="009B3D48">
      <w:pPr>
        <w:spacing w:before="120"/>
        <w:jc w:val="both"/>
        <w:rPr>
          <w:rFonts w:cs="Tahoma"/>
        </w:rPr>
      </w:pPr>
      <w:proofErr w:type="gramStart"/>
      <w:r w:rsidRPr="00AA6834">
        <w:rPr>
          <w:rFonts w:cs="Tahoma"/>
        </w:rPr>
        <w:t>Buildings with PV systems should be identified by a sign in the house distribution or the house connection (See figure 12)</w:t>
      </w:r>
      <w:proofErr w:type="gramEnd"/>
      <w:r w:rsidRPr="00AA6834">
        <w:rPr>
          <w:rFonts w:cs="Tahoma"/>
        </w:rPr>
        <w:t xml:space="preserve">. </w:t>
      </w:r>
    </w:p>
    <w:p w:rsidR="009B3D48" w:rsidRPr="00AA6834" w:rsidRDefault="009B3D48" w:rsidP="009B3D48">
      <w:pPr>
        <w:spacing w:before="120"/>
        <w:jc w:val="both"/>
        <w:rPr>
          <w:rFonts w:cs="Tahoma"/>
        </w:rPr>
      </w:pPr>
      <w:r w:rsidRPr="00AA6834">
        <w:rPr>
          <w:rFonts w:cs="Tahoma"/>
        </w:rPr>
        <w:t>The signs should be situated at the</w:t>
      </w:r>
    </w:p>
    <w:p w:rsidR="009B3D48" w:rsidRPr="00AA6834" w:rsidRDefault="009B3D48" w:rsidP="00345341">
      <w:pPr>
        <w:pStyle w:val="Prrafodelista"/>
        <w:numPr>
          <w:ilvl w:val="1"/>
          <w:numId w:val="18"/>
        </w:numPr>
        <w:tabs>
          <w:tab w:val="left" w:pos="284"/>
        </w:tabs>
        <w:spacing w:before="120"/>
        <w:ind w:left="284" w:hanging="284"/>
        <w:jc w:val="both"/>
        <w:rPr>
          <w:rFonts w:ascii="Tahoma" w:hAnsi="Tahoma" w:cs="Tahoma"/>
        </w:rPr>
      </w:pPr>
      <w:r w:rsidRPr="00AA6834">
        <w:rPr>
          <w:rFonts w:ascii="Tahoma" w:hAnsi="Tahoma" w:cs="Tahoma"/>
        </w:rPr>
        <w:t>origin of the electrical installation,</w:t>
      </w:r>
    </w:p>
    <w:p w:rsidR="009B3D48" w:rsidRPr="00AA6834" w:rsidRDefault="009B3D48" w:rsidP="00345341">
      <w:pPr>
        <w:pStyle w:val="Prrafodelista"/>
        <w:numPr>
          <w:ilvl w:val="1"/>
          <w:numId w:val="18"/>
        </w:numPr>
        <w:tabs>
          <w:tab w:val="left" w:pos="284"/>
        </w:tabs>
        <w:spacing w:before="120"/>
        <w:ind w:left="284" w:hanging="284"/>
        <w:jc w:val="both"/>
        <w:rPr>
          <w:rFonts w:ascii="Tahoma" w:hAnsi="Tahoma" w:cs="Tahoma"/>
        </w:rPr>
      </w:pPr>
      <w:r w:rsidRPr="00AA6834">
        <w:rPr>
          <w:rFonts w:ascii="Tahoma" w:hAnsi="Tahoma" w:cs="Tahoma"/>
        </w:rPr>
        <w:t xml:space="preserve">metering position, if remote from the origin, </w:t>
      </w:r>
    </w:p>
    <w:p w:rsidR="00615952" w:rsidRDefault="009B3D48" w:rsidP="00345341">
      <w:pPr>
        <w:pStyle w:val="Prrafodelista"/>
        <w:numPr>
          <w:ilvl w:val="1"/>
          <w:numId w:val="18"/>
        </w:numPr>
        <w:tabs>
          <w:tab w:val="left" w:pos="284"/>
        </w:tabs>
        <w:spacing w:before="120"/>
        <w:ind w:left="284" w:hanging="284"/>
        <w:jc w:val="both"/>
        <w:rPr>
          <w:rFonts w:ascii="Tahoma" w:hAnsi="Tahoma" w:cs="Tahoma"/>
        </w:rPr>
      </w:pPr>
      <w:proofErr w:type="gramStart"/>
      <w:r w:rsidRPr="00AA6834">
        <w:rPr>
          <w:rFonts w:ascii="Tahoma" w:hAnsi="Tahoma" w:cs="Tahoma"/>
        </w:rPr>
        <w:t>consumer</w:t>
      </w:r>
      <w:proofErr w:type="gramEnd"/>
      <w:r w:rsidRPr="00AA6834">
        <w:rPr>
          <w:rFonts w:ascii="Tahoma" w:hAnsi="Tahoma" w:cs="Tahoma"/>
        </w:rPr>
        <w:t xml:space="preserve"> unit or distribution board to which the supply from the inverter is connected.</w:t>
      </w:r>
    </w:p>
    <w:p w:rsidR="00615952" w:rsidRDefault="00615952">
      <w:pPr>
        <w:rPr>
          <w:rFonts w:cs="Tahoma"/>
          <w:szCs w:val="22"/>
          <w:lang w:val="en-US" w:eastAsia="en-US"/>
        </w:rPr>
      </w:pPr>
      <w:r>
        <w:rPr>
          <w:rFonts w:cs="Tahoma"/>
        </w:rPr>
        <w:br w:type="page"/>
      </w:r>
    </w:p>
    <w:p w:rsidR="009B3D48" w:rsidRPr="00AA6834" w:rsidRDefault="009B3D48" w:rsidP="009B3D48">
      <w:pPr>
        <w:spacing w:before="120"/>
        <w:jc w:val="both"/>
        <w:rPr>
          <w:rFonts w:cs="Tahoma"/>
        </w:rPr>
      </w:pPr>
      <w:r w:rsidRPr="00AA6834">
        <w:rPr>
          <w:rFonts w:cs="Tahoma"/>
        </w:rPr>
        <w:t xml:space="preserve">In the fire plans especially for commercial and industrial buildings, the cable routing of PV systems should be shown which </w:t>
      </w:r>
      <w:proofErr w:type="gramStart"/>
      <w:r w:rsidRPr="00AA6834">
        <w:rPr>
          <w:rFonts w:cs="Tahoma"/>
        </w:rPr>
        <w:t>will</w:t>
      </w:r>
      <w:proofErr w:type="gramEnd"/>
      <w:r w:rsidRPr="00AA6834">
        <w:rPr>
          <w:rFonts w:cs="Tahoma"/>
        </w:rPr>
        <w:t xml:space="preserve"> support the fire and rescue service in their tactical decision making and actions. </w:t>
      </w:r>
    </w:p>
    <w:p w:rsidR="009B3D48" w:rsidRPr="00E504A2" w:rsidRDefault="009B3D48" w:rsidP="00345341">
      <w:pPr>
        <w:pStyle w:val="Ttulo1"/>
        <w:numPr>
          <w:ilvl w:val="0"/>
          <w:numId w:val="19"/>
        </w:numPr>
        <w:ind w:left="426" w:hanging="426"/>
      </w:pPr>
      <w:bookmarkStart w:id="17" w:name="_Toc506810335"/>
      <w:r w:rsidRPr="00E504A2">
        <w:t>Literature</w:t>
      </w:r>
      <w:bookmarkStart w:id="18" w:name="_GoBack"/>
      <w:bookmarkEnd w:id="17"/>
      <w:bookmarkEnd w:id="18"/>
    </w:p>
    <w:p w:rsidR="009B3D48" w:rsidRPr="00AA6834" w:rsidRDefault="009B3D48" w:rsidP="009B3D48">
      <w:pPr>
        <w:pStyle w:val="StandardText"/>
        <w:tabs>
          <w:tab w:val="left" w:pos="851"/>
        </w:tabs>
        <w:spacing w:line="240" w:lineRule="atLeast"/>
        <w:ind w:left="851" w:hanging="851"/>
        <w:jc w:val="left"/>
        <w:rPr>
          <w:rFonts w:ascii="Tahoma" w:hAnsi="Tahoma" w:cs="Tahoma"/>
          <w:sz w:val="22"/>
          <w:szCs w:val="22"/>
          <w:lang w:val="en-US"/>
        </w:rPr>
      </w:pPr>
      <w:r w:rsidRPr="00AA6834">
        <w:rPr>
          <w:rFonts w:ascii="Tahoma" w:hAnsi="Tahoma" w:cs="Tahoma"/>
          <w:sz w:val="22"/>
          <w:szCs w:val="22"/>
          <w:lang w:val="en-US"/>
        </w:rPr>
        <w:t>EN ISO 13943 Fire safety -- Vocabulary</w:t>
      </w:r>
    </w:p>
    <w:p w:rsidR="009B3D48" w:rsidRPr="00AA6834" w:rsidRDefault="009B3D48" w:rsidP="009B3D48">
      <w:pPr>
        <w:tabs>
          <w:tab w:val="left" w:pos="426"/>
        </w:tabs>
        <w:spacing w:before="120"/>
        <w:ind w:left="426" w:hanging="426"/>
        <w:rPr>
          <w:rFonts w:cs="Tahoma"/>
          <w:i/>
          <w:lang w:val="de-DE"/>
        </w:rPr>
      </w:pPr>
      <w:r w:rsidRPr="00AA6834">
        <w:rPr>
          <w:rFonts w:cs="Tahoma"/>
          <w:i/>
          <w:lang w:val="de-DE"/>
        </w:rPr>
        <w:t>EN 61215 VDE 0126-31 Bauartzulassung von kristallinen PV-Modulen</w:t>
      </w:r>
    </w:p>
    <w:p w:rsidR="009B3D48" w:rsidRPr="00AA6834" w:rsidRDefault="009B3D48" w:rsidP="009B3D48">
      <w:pPr>
        <w:tabs>
          <w:tab w:val="left" w:pos="426"/>
        </w:tabs>
        <w:spacing w:before="120"/>
        <w:ind w:left="426" w:hanging="426"/>
        <w:rPr>
          <w:rFonts w:cs="Tahoma"/>
          <w:i/>
          <w:lang w:val="de-DE"/>
        </w:rPr>
      </w:pPr>
      <w:r w:rsidRPr="00AA6834">
        <w:rPr>
          <w:rFonts w:cs="Tahoma"/>
          <w:i/>
          <w:lang w:val="de-DE"/>
        </w:rPr>
        <w:t>EN 61646 VDE 0126-32 Bauartzulassung von Dünnschicht PV-Modulen</w:t>
      </w:r>
    </w:p>
    <w:p w:rsidR="009B3D48" w:rsidRPr="00AA6834" w:rsidRDefault="009B3D48" w:rsidP="009B3D48">
      <w:pPr>
        <w:tabs>
          <w:tab w:val="left" w:pos="426"/>
        </w:tabs>
        <w:spacing w:before="120"/>
        <w:ind w:left="426" w:hanging="426"/>
        <w:rPr>
          <w:rFonts w:cs="Tahoma"/>
          <w:i/>
          <w:lang w:val="de-DE"/>
        </w:rPr>
      </w:pPr>
      <w:r w:rsidRPr="00AA6834">
        <w:rPr>
          <w:rFonts w:cs="Tahoma"/>
          <w:i/>
          <w:lang w:val="de-DE"/>
        </w:rPr>
        <w:t>EN 62108 VDE 0126-33 Bauartzulassung von Konzentrator PV-Modulen und -anordnungen</w:t>
      </w:r>
    </w:p>
    <w:p w:rsidR="009B3D48" w:rsidRPr="00AA6834" w:rsidRDefault="009B3D48" w:rsidP="009B3D48">
      <w:pPr>
        <w:tabs>
          <w:tab w:val="left" w:pos="426"/>
        </w:tabs>
        <w:spacing w:before="120"/>
        <w:ind w:left="426" w:hanging="426"/>
        <w:rPr>
          <w:rFonts w:cs="Tahoma"/>
          <w:i/>
          <w:lang w:val="de-DE"/>
        </w:rPr>
      </w:pPr>
      <w:r w:rsidRPr="00AA6834">
        <w:rPr>
          <w:rFonts w:cs="Tahoma"/>
          <w:i/>
          <w:lang w:val="de-DE"/>
        </w:rPr>
        <w:t>EN 61730 Photovoltaik (PV)-Module –Sicherheitsqualifikation</w:t>
      </w:r>
    </w:p>
    <w:p w:rsidR="009B3D48" w:rsidRPr="00AA6834" w:rsidRDefault="009B3D48" w:rsidP="00345341">
      <w:pPr>
        <w:pStyle w:val="Prrafodelista"/>
        <w:numPr>
          <w:ilvl w:val="0"/>
          <w:numId w:val="17"/>
        </w:numPr>
        <w:tabs>
          <w:tab w:val="left" w:pos="426"/>
        </w:tabs>
        <w:spacing w:before="120"/>
        <w:ind w:left="426" w:hanging="426"/>
        <w:rPr>
          <w:rFonts w:ascii="Tahoma" w:hAnsi="Tahoma" w:cs="Tahoma"/>
          <w:i/>
          <w:lang w:val="de-DE"/>
        </w:rPr>
      </w:pPr>
      <w:r w:rsidRPr="00AA6834">
        <w:rPr>
          <w:rFonts w:ascii="Tahoma" w:hAnsi="Tahoma" w:cs="Tahoma"/>
          <w:i/>
          <w:lang w:val="de-DE"/>
        </w:rPr>
        <w:t>Teil 1: Anforderungen an den Aufbau</w:t>
      </w:r>
    </w:p>
    <w:p w:rsidR="009B3D48" w:rsidRPr="00AA6834" w:rsidRDefault="009B3D48" w:rsidP="00345341">
      <w:pPr>
        <w:pStyle w:val="Prrafodelista"/>
        <w:numPr>
          <w:ilvl w:val="0"/>
          <w:numId w:val="17"/>
        </w:numPr>
        <w:tabs>
          <w:tab w:val="left" w:pos="426"/>
        </w:tabs>
        <w:spacing w:before="120"/>
        <w:ind w:left="426" w:hanging="426"/>
        <w:rPr>
          <w:rFonts w:ascii="Tahoma" w:hAnsi="Tahoma" w:cs="Tahoma"/>
          <w:i/>
          <w:lang w:val="de-DE"/>
        </w:rPr>
      </w:pPr>
      <w:r w:rsidRPr="00AA6834">
        <w:rPr>
          <w:rFonts w:ascii="Tahoma" w:hAnsi="Tahoma" w:cs="Tahoma"/>
          <w:i/>
          <w:lang w:val="de-DE"/>
        </w:rPr>
        <w:t>Teil 2: Anforderungen an die Prüfung</w:t>
      </w:r>
    </w:p>
    <w:p w:rsidR="009B3D48" w:rsidRPr="00AA6834" w:rsidRDefault="009B3D48" w:rsidP="009B3D48">
      <w:pPr>
        <w:tabs>
          <w:tab w:val="left" w:pos="426"/>
        </w:tabs>
        <w:spacing w:before="120"/>
        <w:ind w:left="426" w:hanging="426"/>
        <w:rPr>
          <w:rFonts w:cs="Tahoma"/>
          <w:i/>
          <w:lang w:val="de-DE"/>
        </w:rPr>
      </w:pPr>
      <w:r w:rsidRPr="00AA6834">
        <w:rPr>
          <w:rFonts w:cs="Tahoma"/>
          <w:i/>
          <w:lang w:val="de-DE"/>
        </w:rPr>
        <w:t>EN 62446 VDE 0126-23 Netzgekoppelte Photovoltaik-Systeme -Mindestanforderungen an Systemdokumentation, Inbetriebnahmeprüfung und wiederkehrende Prüfungen</w:t>
      </w:r>
    </w:p>
    <w:p w:rsidR="009B3D48" w:rsidRPr="00AA6834" w:rsidRDefault="009B3D48" w:rsidP="009B3D48">
      <w:pPr>
        <w:tabs>
          <w:tab w:val="left" w:pos="426"/>
        </w:tabs>
        <w:spacing w:before="120"/>
        <w:ind w:left="426" w:hanging="426"/>
        <w:rPr>
          <w:rFonts w:cs="Tahoma"/>
          <w:i/>
          <w:lang w:val="de-DE"/>
        </w:rPr>
      </w:pPr>
      <w:r w:rsidRPr="00AA6834">
        <w:rPr>
          <w:rFonts w:cs="Tahoma"/>
          <w:i/>
          <w:lang w:val="de-DE"/>
        </w:rPr>
        <w:t>EN 50178 VDE 0160 Ausrüstung von Starkstromanlagen mit elektronischen Betriebsmitteln</w:t>
      </w:r>
    </w:p>
    <w:p w:rsidR="009B3D48" w:rsidRPr="00AA6834" w:rsidRDefault="009B3D48" w:rsidP="009B3D48">
      <w:pPr>
        <w:tabs>
          <w:tab w:val="left" w:pos="426"/>
        </w:tabs>
        <w:spacing w:before="120"/>
        <w:ind w:left="426" w:hanging="426"/>
        <w:rPr>
          <w:rFonts w:cs="Tahoma"/>
          <w:i/>
          <w:lang w:val="de-DE"/>
        </w:rPr>
      </w:pPr>
      <w:r w:rsidRPr="00AA6834">
        <w:rPr>
          <w:rFonts w:cs="Tahoma"/>
          <w:i/>
          <w:lang w:val="de-DE"/>
        </w:rPr>
        <w:t>EN 60439-1 VDE 0660-500 Niederspannungs-Schaltgerätekombinationen –Typgeprüfte und partiell typgeprüfte Kombinationen</w:t>
      </w:r>
    </w:p>
    <w:p w:rsidR="009B3D48" w:rsidRPr="00AA6834" w:rsidRDefault="009B3D48" w:rsidP="009B3D48">
      <w:pPr>
        <w:tabs>
          <w:tab w:val="left" w:pos="426"/>
        </w:tabs>
        <w:spacing w:before="120"/>
        <w:ind w:left="426" w:hanging="426"/>
        <w:rPr>
          <w:rFonts w:cs="Tahoma"/>
          <w:i/>
          <w:lang w:val="de-DE"/>
        </w:rPr>
      </w:pPr>
      <w:r w:rsidRPr="00AA6834">
        <w:rPr>
          <w:rFonts w:cs="Tahoma"/>
          <w:i/>
          <w:lang w:val="de-DE"/>
        </w:rPr>
        <w:t xml:space="preserve">EN 61439-1 VDE 0660-600-1 Niederspannungs-Schaltgerätekombinationen </w:t>
      </w:r>
    </w:p>
    <w:p w:rsidR="009B3D48" w:rsidRPr="00AA6834" w:rsidRDefault="009B3D48" w:rsidP="00345341">
      <w:pPr>
        <w:pStyle w:val="Prrafodelista"/>
        <w:numPr>
          <w:ilvl w:val="0"/>
          <w:numId w:val="17"/>
        </w:numPr>
        <w:tabs>
          <w:tab w:val="left" w:pos="426"/>
        </w:tabs>
        <w:spacing w:before="120"/>
        <w:ind w:left="426" w:hanging="426"/>
        <w:rPr>
          <w:rFonts w:ascii="Tahoma" w:hAnsi="Tahoma" w:cs="Tahoma"/>
          <w:i/>
          <w:lang w:val="de-DE"/>
        </w:rPr>
      </w:pPr>
      <w:r w:rsidRPr="00AA6834">
        <w:rPr>
          <w:rFonts w:ascii="Tahoma" w:hAnsi="Tahoma" w:cs="Tahoma"/>
          <w:i/>
          <w:lang w:val="de-DE"/>
        </w:rPr>
        <w:t>Teil 1: Allgemeine Festlegungen</w:t>
      </w:r>
    </w:p>
    <w:p w:rsidR="009B3D48" w:rsidRPr="00AA6834" w:rsidRDefault="009B3D48" w:rsidP="00345341">
      <w:pPr>
        <w:pStyle w:val="Prrafodelista"/>
        <w:numPr>
          <w:ilvl w:val="0"/>
          <w:numId w:val="17"/>
        </w:numPr>
        <w:tabs>
          <w:tab w:val="left" w:pos="426"/>
        </w:tabs>
        <w:spacing w:before="120"/>
        <w:ind w:left="426" w:hanging="426"/>
        <w:rPr>
          <w:rFonts w:ascii="Tahoma" w:hAnsi="Tahoma" w:cs="Tahoma"/>
          <w:i/>
          <w:lang w:val="de-DE"/>
        </w:rPr>
      </w:pPr>
      <w:r w:rsidRPr="00AA6834">
        <w:rPr>
          <w:rFonts w:ascii="Tahoma" w:hAnsi="Tahoma" w:cs="Tahoma"/>
          <w:i/>
          <w:lang w:val="de-DE"/>
        </w:rPr>
        <w:t>Teil 2: Energie-Schaltgerätekombinationen</w:t>
      </w:r>
    </w:p>
    <w:p w:rsidR="009B3D48" w:rsidRPr="00AA6834" w:rsidRDefault="009B3D48" w:rsidP="009B3D48">
      <w:pPr>
        <w:tabs>
          <w:tab w:val="left" w:pos="426"/>
        </w:tabs>
        <w:spacing w:before="120"/>
        <w:ind w:left="426" w:hanging="426"/>
        <w:rPr>
          <w:rFonts w:cs="Tahoma"/>
          <w:i/>
          <w:lang w:val="de-DE"/>
        </w:rPr>
      </w:pPr>
      <w:r w:rsidRPr="00AA6834">
        <w:rPr>
          <w:rFonts w:cs="Tahoma"/>
          <w:i/>
          <w:lang w:val="de-DE"/>
        </w:rPr>
        <w:t>EN 62305-3 VDE 0185-305-3 Blitzschutz -Schutz von baulichen Anlagen und Personen,</w:t>
      </w:r>
    </w:p>
    <w:p w:rsidR="009B3D48" w:rsidRPr="00AA6834" w:rsidRDefault="009B3D48" w:rsidP="009B3D48">
      <w:pPr>
        <w:tabs>
          <w:tab w:val="left" w:pos="426"/>
        </w:tabs>
        <w:spacing w:before="120"/>
        <w:ind w:left="426" w:hanging="426"/>
        <w:rPr>
          <w:rFonts w:cs="Tahoma"/>
          <w:i/>
          <w:lang w:val="de-DE"/>
        </w:rPr>
      </w:pPr>
      <w:r w:rsidRPr="00AA6834">
        <w:rPr>
          <w:rFonts w:cs="Tahoma"/>
          <w:i/>
          <w:lang w:val="de-DE"/>
        </w:rPr>
        <w:t>EN 62305-3 VDE 0185-305-3 Beiblatt 5 Blitz-und Überspannungsschutz für Photovoltaik-Stromversorgungssysteme</w:t>
      </w:r>
    </w:p>
    <w:p w:rsidR="009B3D48" w:rsidRPr="00AA6834" w:rsidRDefault="009B3D48" w:rsidP="009B3D48">
      <w:pPr>
        <w:tabs>
          <w:tab w:val="left" w:pos="426"/>
        </w:tabs>
        <w:spacing w:before="120"/>
        <w:ind w:left="426" w:hanging="426"/>
        <w:rPr>
          <w:rFonts w:cs="Tahoma"/>
          <w:lang w:eastAsia="de-DE"/>
        </w:rPr>
      </w:pPr>
      <w:r w:rsidRPr="00AA6834">
        <w:rPr>
          <w:rFonts w:cs="Tahoma"/>
          <w:lang w:eastAsia="de-DE"/>
        </w:rPr>
        <w:t>The Confederation of Fire Protection Association Europe (CFPA-Europe)</w:t>
      </w:r>
    </w:p>
    <w:p w:rsidR="009B3D48" w:rsidRPr="00AA6834" w:rsidRDefault="009B3D48" w:rsidP="009B3D48">
      <w:pPr>
        <w:tabs>
          <w:tab w:val="left" w:pos="426"/>
        </w:tabs>
        <w:spacing w:before="120"/>
        <w:ind w:left="426"/>
        <w:rPr>
          <w:rFonts w:cs="Tahoma"/>
          <w:i/>
        </w:rPr>
      </w:pPr>
      <w:r w:rsidRPr="00AA6834">
        <w:rPr>
          <w:rFonts w:cs="Tahoma"/>
          <w:i/>
        </w:rPr>
        <w:t xml:space="preserve">CFPA Europe Guideline No 4 2013 N: Lightning protection </w:t>
      </w:r>
    </w:p>
    <w:p w:rsidR="009B3D48" w:rsidRPr="00AA6834" w:rsidRDefault="00230FB8" w:rsidP="009B3D48">
      <w:pPr>
        <w:pStyle w:val="StandardText"/>
        <w:tabs>
          <w:tab w:val="left" w:pos="426"/>
        </w:tabs>
        <w:spacing w:line="240" w:lineRule="atLeast"/>
        <w:ind w:left="426"/>
        <w:jc w:val="left"/>
        <w:rPr>
          <w:rStyle w:val="Hipervnculo"/>
          <w:rFonts w:ascii="Tahoma" w:hAnsi="Tahoma" w:cs="Tahoma"/>
          <w:lang w:val="en-US"/>
        </w:rPr>
      </w:pPr>
      <w:hyperlink r:id="rId36" w:history="1">
        <w:r w:rsidR="009B3D48" w:rsidRPr="00AA6834">
          <w:rPr>
            <w:rStyle w:val="Hipervnculo"/>
            <w:rFonts w:ascii="Tahoma" w:hAnsi="Tahoma" w:cs="Tahoma"/>
            <w:sz w:val="22"/>
            <w:szCs w:val="22"/>
            <w:lang w:val="en-US"/>
          </w:rPr>
          <w:t>http://www.cfpa-e.eu/cfpa-e-guidelines/guidelines-natural-hazards/</w:t>
        </w:r>
      </w:hyperlink>
      <w:r w:rsidR="009B3D48" w:rsidRPr="00AA6834">
        <w:rPr>
          <w:rStyle w:val="Hipervnculo"/>
          <w:rFonts w:ascii="Tahoma" w:hAnsi="Tahoma" w:cs="Tahoma"/>
          <w:lang w:val="en-US"/>
        </w:rPr>
        <w:t xml:space="preserve"> </w:t>
      </w:r>
    </w:p>
    <w:p w:rsidR="009B3D48" w:rsidRPr="00AA6834" w:rsidRDefault="009B3D48" w:rsidP="009B3D48">
      <w:pPr>
        <w:pStyle w:val="StandardText"/>
        <w:tabs>
          <w:tab w:val="left" w:pos="851"/>
        </w:tabs>
        <w:spacing w:line="240" w:lineRule="atLeast"/>
        <w:ind w:left="851" w:hanging="851"/>
        <w:jc w:val="left"/>
        <w:rPr>
          <w:rFonts w:ascii="Tahoma" w:hAnsi="Tahoma" w:cs="Tahoma"/>
          <w:sz w:val="22"/>
          <w:szCs w:val="22"/>
          <w:lang w:val="en-US"/>
        </w:rPr>
      </w:pPr>
    </w:p>
    <w:p w:rsidR="009B3D48" w:rsidRPr="00AA6834" w:rsidRDefault="009B3D48" w:rsidP="009B3D48">
      <w:pPr>
        <w:pStyle w:val="StandardText"/>
        <w:tabs>
          <w:tab w:val="left" w:pos="426"/>
        </w:tabs>
        <w:spacing w:line="240" w:lineRule="atLeast"/>
        <w:ind w:left="426" w:hanging="426"/>
        <w:jc w:val="left"/>
        <w:rPr>
          <w:rFonts w:ascii="Tahoma" w:hAnsi="Tahoma" w:cs="Tahoma"/>
          <w:sz w:val="22"/>
          <w:szCs w:val="22"/>
          <w:lang w:val="en-US"/>
        </w:rPr>
      </w:pPr>
      <w:r w:rsidRPr="00AA6834">
        <w:rPr>
          <w:rFonts w:ascii="Tahoma" w:hAnsi="Tahoma" w:cs="Tahoma"/>
          <w:sz w:val="22"/>
          <w:szCs w:val="22"/>
          <w:lang w:val="en-US"/>
        </w:rPr>
        <w:t xml:space="preserve">Fire Protection Association on behalf of RISC Authority </w:t>
      </w:r>
      <w:r w:rsidRPr="00AA6834">
        <w:rPr>
          <w:rFonts w:ascii="Tahoma" w:hAnsi="Tahoma" w:cs="Tahoma"/>
          <w:sz w:val="22"/>
          <w:szCs w:val="22"/>
          <w:lang w:val="en-US"/>
        </w:rPr>
        <w:br/>
        <w:t xml:space="preserve">RC62: Risk Control Recommendations for fire safety with photovoltaic panel installations, 2015, </w:t>
      </w:r>
    </w:p>
    <w:p w:rsidR="009B3D48" w:rsidRPr="00AA6834" w:rsidRDefault="009B3D48" w:rsidP="009B3D48">
      <w:pPr>
        <w:pStyle w:val="StandardText"/>
        <w:tabs>
          <w:tab w:val="left" w:pos="426"/>
        </w:tabs>
        <w:spacing w:line="240" w:lineRule="atLeast"/>
        <w:ind w:left="426" w:hanging="426"/>
        <w:jc w:val="left"/>
        <w:rPr>
          <w:rFonts w:ascii="Tahoma" w:hAnsi="Tahoma" w:cs="Tahoma"/>
          <w:sz w:val="22"/>
          <w:szCs w:val="22"/>
          <w:lang w:val="en-US"/>
        </w:rPr>
      </w:pPr>
    </w:p>
    <w:p w:rsidR="009B3D48" w:rsidRPr="00AA6834" w:rsidRDefault="009B3D48" w:rsidP="009B3D48">
      <w:pPr>
        <w:pStyle w:val="StandardText"/>
        <w:tabs>
          <w:tab w:val="left" w:pos="426"/>
        </w:tabs>
        <w:spacing w:line="240" w:lineRule="atLeast"/>
        <w:ind w:left="426" w:hanging="426"/>
        <w:jc w:val="left"/>
        <w:rPr>
          <w:rFonts w:ascii="Tahoma" w:hAnsi="Tahoma" w:cs="Tahoma"/>
          <w:sz w:val="22"/>
          <w:szCs w:val="22"/>
        </w:rPr>
      </w:pPr>
      <w:r w:rsidRPr="00AA6834">
        <w:rPr>
          <w:rFonts w:ascii="Tahoma" w:hAnsi="Tahoma" w:cs="Tahoma"/>
          <w:sz w:val="22"/>
          <w:szCs w:val="22"/>
        </w:rPr>
        <w:t>Deutscher Feuerwehrverband</w:t>
      </w:r>
      <w:r w:rsidRPr="00AA6834">
        <w:rPr>
          <w:rFonts w:ascii="Tahoma" w:hAnsi="Tahoma" w:cs="Tahoma"/>
          <w:sz w:val="22"/>
          <w:szCs w:val="22"/>
        </w:rPr>
        <w:br/>
        <w:t>Einsatz an Photovoltaikanlagen; Informationen für Einsatzkräfte von Feuerwehren und technischen Hilfsdiensten</w:t>
      </w:r>
    </w:p>
    <w:p w:rsidR="009B3D48" w:rsidRPr="00AA6834" w:rsidRDefault="009B3D48" w:rsidP="009B3D48">
      <w:pPr>
        <w:pStyle w:val="StandardText"/>
        <w:tabs>
          <w:tab w:val="left" w:pos="851"/>
        </w:tabs>
        <w:spacing w:line="240" w:lineRule="atLeast"/>
        <w:jc w:val="left"/>
        <w:rPr>
          <w:rFonts w:ascii="Tahoma" w:hAnsi="Tahoma" w:cs="Tahoma"/>
          <w:sz w:val="22"/>
          <w:szCs w:val="22"/>
        </w:rPr>
      </w:pPr>
      <w:r w:rsidRPr="00AA6834">
        <w:rPr>
          <w:rFonts w:ascii="Tahoma" w:hAnsi="Tahoma" w:cs="Tahoma"/>
          <w:sz w:val="22"/>
          <w:szCs w:val="22"/>
        </w:rPr>
        <w:t>Gesamtverband der Deutschen Versicherungswirtschaft e. V.</w:t>
      </w:r>
    </w:p>
    <w:p w:rsidR="009B3D48" w:rsidRPr="00AA6834" w:rsidRDefault="009B3D48" w:rsidP="00345341">
      <w:pPr>
        <w:pStyle w:val="StandardText"/>
        <w:numPr>
          <w:ilvl w:val="0"/>
          <w:numId w:val="11"/>
        </w:numPr>
        <w:tabs>
          <w:tab w:val="left" w:pos="709"/>
        </w:tabs>
        <w:spacing w:line="240" w:lineRule="atLeast"/>
        <w:ind w:left="709" w:hanging="284"/>
        <w:jc w:val="left"/>
        <w:rPr>
          <w:rFonts w:ascii="Tahoma" w:hAnsi="Tahoma" w:cs="Tahoma"/>
          <w:sz w:val="22"/>
          <w:szCs w:val="22"/>
        </w:rPr>
      </w:pPr>
      <w:r w:rsidRPr="00AA6834">
        <w:rPr>
          <w:rFonts w:ascii="Tahoma" w:hAnsi="Tahoma" w:cs="Tahoma"/>
          <w:sz w:val="22"/>
          <w:szCs w:val="22"/>
        </w:rPr>
        <w:t>"Brandwände und Komplextrennwände; Merkblatt für die Anordnung und Ausführung (VdS 2234)</w:t>
      </w:r>
    </w:p>
    <w:p w:rsidR="009B3D48" w:rsidRPr="00AA6834" w:rsidRDefault="009B3D48" w:rsidP="00345341">
      <w:pPr>
        <w:pStyle w:val="StandardText"/>
        <w:numPr>
          <w:ilvl w:val="0"/>
          <w:numId w:val="11"/>
        </w:numPr>
        <w:tabs>
          <w:tab w:val="left" w:pos="709"/>
        </w:tabs>
        <w:spacing w:line="240" w:lineRule="atLeast"/>
        <w:ind w:hanging="294"/>
        <w:jc w:val="left"/>
        <w:rPr>
          <w:rFonts w:ascii="Tahoma" w:hAnsi="Tahoma" w:cs="Tahoma"/>
          <w:sz w:val="22"/>
          <w:szCs w:val="22"/>
        </w:rPr>
      </w:pPr>
      <w:r w:rsidRPr="00AA6834">
        <w:rPr>
          <w:rFonts w:ascii="Tahoma" w:hAnsi="Tahoma" w:cs="Tahoma"/>
          <w:sz w:val="22"/>
          <w:szCs w:val="22"/>
        </w:rPr>
        <w:t>"Photovoltaikanlagen; Technischer Leitfaden" (VdS 3541)</w:t>
      </w:r>
    </w:p>
    <w:p w:rsidR="009B3D48" w:rsidRPr="00AA6834" w:rsidRDefault="00230FB8" w:rsidP="009B3D48">
      <w:pPr>
        <w:pStyle w:val="StandardText"/>
        <w:tabs>
          <w:tab w:val="left" w:pos="426"/>
        </w:tabs>
        <w:spacing w:line="240" w:lineRule="atLeast"/>
        <w:ind w:left="426"/>
        <w:jc w:val="left"/>
        <w:rPr>
          <w:rFonts w:ascii="Tahoma" w:hAnsi="Tahoma" w:cs="Tahoma"/>
          <w:sz w:val="22"/>
          <w:szCs w:val="22"/>
        </w:rPr>
      </w:pPr>
      <w:hyperlink r:id="rId37" w:history="1">
        <w:r w:rsidR="00C87482" w:rsidRPr="00A75CAB">
          <w:rPr>
            <w:rStyle w:val="Hipervnculo"/>
            <w:rFonts w:ascii="Tahoma" w:hAnsi="Tahoma" w:cs="Tahoma"/>
            <w:sz w:val="22"/>
            <w:szCs w:val="22"/>
          </w:rPr>
          <w:t>http://vds.de/de/bildungszentrum-verlag/vds-verlag/richtlinien/</w:t>
        </w:r>
      </w:hyperlink>
      <w:r w:rsidR="009B3D48" w:rsidRPr="00AA6834">
        <w:rPr>
          <w:rFonts w:ascii="Tahoma" w:hAnsi="Tahoma" w:cs="Tahoma"/>
          <w:sz w:val="22"/>
          <w:szCs w:val="22"/>
        </w:rPr>
        <w:t xml:space="preserve">  </w:t>
      </w:r>
    </w:p>
    <w:p w:rsidR="009B3D48" w:rsidRPr="00AA6834" w:rsidRDefault="009B3D48" w:rsidP="009B3D48">
      <w:pPr>
        <w:pStyle w:val="StandardText"/>
        <w:tabs>
          <w:tab w:val="left" w:pos="851"/>
        </w:tabs>
        <w:spacing w:line="240" w:lineRule="atLeast"/>
        <w:ind w:left="851" w:hanging="851"/>
        <w:rPr>
          <w:rFonts w:ascii="Tahoma" w:hAnsi="Tahoma" w:cs="Tahoma"/>
          <w:sz w:val="22"/>
          <w:szCs w:val="22"/>
        </w:rPr>
      </w:pPr>
    </w:p>
    <w:p w:rsidR="009B3D48" w:rsidRPr="00AA6834" w:rsidRDefault="009B3D48" w:rsidP="009B3D48">
      <w:pPr>
        <w:pStyle w:val="StandardText"/>
        <w:tabs>
          <w:tab w:val="left" w:pos="426"/>
        </w:tabs>
        <w:spacing w:line="240" w:lineRule="atLeast"/>
        <w:ind w:left="426" w:hanging="426"/>
        <w:jc w:val="left"/>
        <w:rPr>
          <w:rFonts w:ascii="Tahoma" w:hAnsi="Tahoma" w:cs="Tahoma"/>
          <w:sz w:val="22"/>
          <w:szCs w:val="22"/>
          <w:lang w:val="it-IT"/>
        </w:rPr>
      </w:pPr>
      <w:r w:rsidRPr="00AA6834">
        <w:rPr>
          <w:rFonts w:ascii="Tahoma" w:hAnsi="Tahoma" w:cs="Tahoma"/>
          <w:sz w:val="22"/>
          <w:szCs w:val="22"/>
          <w:lang w:val="it-IT"/>
        </w:rPr>
        <w:t>Ministero dell Interno</w:t>
      </w:r>
      <w:r w:rsidRPr="00AA6834">
        <w:rPr>
          <w:rFonts w:ascii="Tahoma" w:hAnsi="Tahoma" w:cs="Tahoma"/>
          <w:sz w:val="22"/>
          <w:szCs w:val="22"/>
          <w:lang w:val="it-IT"/>
        </w:rPr>
        <w:br/>
        <w:t>Guida Per La Determinazione Die ”Requisiti Di Sicurezza Antincendio Delle Facciate Negli Edifici Civili"</w:t>
      </w:r>
    </w:p>
    <w:p w:rsidR="009B3D48" w:rsidRPr="00AA6834" w:rsidRDefault="009B3D48" w:rsidP="009B3D48">
      <w:pPr>
        <w:pStyle w:val="StandardText"/>
        <w:tabs>
          <w:tab w:val="left" w:pos="851"/>
        </w:tabs>
        <w:spacing w:line="240" w:lineRule="atLeast"/>
        <w:ind w:left="851" w:hanging="851"/>
        <w:rPr>
          <w:rFonts w:ascii="Tahoma" w:hAnsi="Tahoma" w:cs="Tahoma"/>
          <w:sz w:val="22"/>
          <w:szCs w:val="22"/>
          <w:lang w:val="it-IT"/>
        </w:rPr>
      </w:pPr>
    </w:p>
    <w:p w:rsidR="009B3D48" w:rsidRPr="00E504A2" w:rsidRDefault="009B3D48" w:rsidP="00345341">
      <w:pPr>
        <w:pStyle w:val="Ttulo1"/>
        <w:numPr>
          <w:ilvl w:val="0"/>
          <w:numId w:val="19"/>
        </w:numPr>
        <w:ind w:left="426" w:hanging="426"/>
      </w:pPr>
      <w:bookmarkStart w:id="19" w:name="_Toc173909048"/>
      <w:bookmarkStart w:id="20" w:name="_Toc506810336"/>
      <w:r w:rsidRPr="00E504A2">
        <w:t xml:space="preserve">Appendix: </w:t>
      </w:r>
      <w:bookmarkEnd w:id="19"/>
      <w:r w:rsidRPr="00E504A2">
        <w:t>Checklists for the planning and acceptance of PV systems</w:t>
      </w:r>
      <w:bookmarkEnd w:id="20"/>
      <w:r w:rsidRPr="00E504A2">
        <w:t xml:space="preserve"> </w:t>
      </w:r>
    </w:p>
    <w:p w:rsidR="009B3D48" w:rsidRPr="00AA6834" w:rsidRDefault="009B3D48" w:rsidP="009B3D48">
      <w:pPr>
        <w:spacing w:before="120" w:after="240"/>
        <w:jc w:val="both"/>
        <w:rPr>
          <w:rFonts w:cs="Tahoma"/>
        </w:rPr>
      </w:pPr>
      <w:r w:rsidRPr="00AA6834">
        <w:rPr>
          <w:rFonts w:cs="Tahoma"/>
        </w:rPr>
        <w:t xml:space="preserve">With the following sample checklists initial guidance for the planning and acceptance of PV systems should be provided. The main issues that must be clarified for the planning and inspection are listed, however, the list is not meant to be comprehensive and local conditions and environments should also be considered as necessary.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5"/>
        <w:gridCol w:w="133"/>
        <w:gridCol w:w="992"/>
        <w:gridCol w:w="1025"/>
        <w:gridCol w:w="1074"/>
        <w:gridCol w:w="1056"/>
        <w:gridCol w:w="2092"/>
      </w:tblGrid>
      <w:tr w:rsidR="009B3D48" w:rsidRPr="00AA6834" w:rsidTr="00C87482">
        <w:trPr>
          <w:trHeight w:val="1659"/>
        </w:trPr>
        <w:tc>
          <w:tcPr>
            <w:tcW w:w="3508" w:type="dxa"/>
            <w:gridSpan w:val="2"/>
            <w:shd w:val="clear" w:color="auto" w:fill="DAEEF3" w:themeFill="accent5" w:themeFillTint="33"/>
          </w:tcPr>
          <w:p w:rsidR="009B3D48" w:rsidRPr="00AA6834" w:rsidRDefault="009B3D48" w:rsidP="009B3D48">
            <w:pPr>
              <w:spacing w:before="120" w:after="60" w:line="240" w:lineRule="atLeast"/>
              <w:rPr>
                <w:rFonts w:cs="Tahoma"/>
                <w:b/>
                <w:sz w:val="18"/>
                <w:szCs w:val="18"/>
                <w:lang w:val="en-BZ"/>
              </w:rPr>
            </w:pPr>
            <w:r w:rsidRPr="00AA6834">
              <w:rPr>
                <w:rFonts w:cs="Tahoma"/>
                <w:b/>
                <w:sz w:val="18"/>
                <w:szCs w:val="18"/>
              </w:rPr>
              <w:t>Customer</w:t>
            </w:r>
          </w:p>
        </w:tc>
        <w:tc>
          <w:tcPr>
            <w:tcW w:w="6239" w:type="dxa"/>
            <w:gridSpan w:val="5"/>
            <w:shd w:val="clear" w:color="auto" w:fill="auto"/>
          </w:tcPr>
          <w:p w:rsidR="009B3D48" w:rsidRPr="00AA6834" w:rsidRDefault="009B3D48" w:rsidP="009B3D48">
            <w:pPr>
              <w:spacing w:before="120" w:after="60" w:line="240" w:lineRule="atLeast"/>
              <w:rPr>
                <w:rFonts w:cs="Tahoma"/>
                <w:b/>
                <w:sz w:val="18"/>
                <w:szCs w:val="18"/>
                <w:lang w:val="de-DE"/>
              </w:rPr>
            </w:pPr>
          </w:p>
        </w:tc>
      </w:tr>
      <w:tr w:rsidR="009B3D48" w:rsidRPr="00AA6834" w:rsidTr="00C87482">
        <w:tc>
          <w:tcPr>
            <w:tcW w:w="3508" w:type="dxa"/>
            <w:gridSpan w:val="2"/>
            <w:shd w:val="clear" w:color="auto" w:fill="DAEEF3" w:themeFill="accent5" w:themeFillTint="33"/>
          </w:tcPr>
          <w:p w:rsidR="009B3D48" w:rsidRPr="00AA6834" w:rsidRDefault="009B3D48" w:rsidP="009B3D48">
            <w:pPr>
              <w:spacing w:before="60" w:after="60" w:line="240" w:lineRule="atLeast"/>
              <w:rPr>
                <w:rFonts w:cs="Tahoma"/>
                <w:b/>
                <w:sz w:val="18"/>
                <w:szCs w:val="18"/>
              </w:rPr>
            </w:pPr>
            <w:r w:rsidRPr="00AA6834">
              <w:rPr>
                <w:rFonts w:cs="Tahoma"/>
                <w:b/>
                <w:sz w:val="18"/>
                <w:szCs w:val="18"/>
              </w:rPr>
              <w:t>Consultant / planner</w:t>
            </w:r>
          </w:p>
        </w:tc>
        <w:tc>
          <w:tcPr>
            <w:tcW w:w="6239" w:type="dxa"/>
            <w:gridSpan w:val="5"/>
            <w:shd w:val="clear" w:color="auto" w:fill="auto"/>
          </w:tcPr>
          <w:p w:rsidR="009B3D48" w:rsidRPr="00AA6834" w:rsidRDefault="009B3D48" w:rsidP="009B3D48">
            <w:pPr>
              <w:spacing w:before="60" w:after="60" w:line="240" w:lineRule="atLeast"/>
              <w:rPr>
                <w:rFonts w:cs="Tahoma"/>
                <w:b/>
                <w:sz w:val="18"/>
                <w:szCs w:val="18"/>
                <w:lang w:val="de-DE"/>
              </w:rPr>
            </w:pPr>
          </w:p>
          <w:p w:rsidR="009B3D48" w:rsidRPr="00AA6834" w:rsidRDefault="009B3D48" w:rsidP="009B3D48">
            <w:pPr>
              <w:spacing w:before="60" w:after="60" w:line="240" w:lineRule="atLeast"/>
              <w:rPr>
                <w:rFonts w:cs="Tahoma"/>
                <w:b/>
                <w:sz w:val="18"/>
                <w:szCs w:val="18"/>
                <w:lang w:val="de-DE"/>
              </w:rPr>
            </w:pPr>
          </w:p>
          <w:p w:rsidR="009B3D48" w:rsidRPr="00AA6834" w:rsidRDefault="009B3D48" w:rsidP="009B3D48">
            <w:pPr>
              <w:spacing w:before="60" w:after="60" w:line="240" w:lineRule="atLeast"/>
              <w:rPr>
                <w:rFonts w:cs="Tahoma"/>
                <w:b/>
                <w:sz w:val="18"/>
                <w:szCs w:val="18"/>
                <w:lang w:val="de-DE"/>
              </w:rPr>
            </w:pPr>
          </w:p>
          <w:p w:rsidR="009B3D48" w:rsidRPr="00AA6834" w:rsidRDefault="009B3D48" w:rsidP="009B3D48">
            <w:pPr>
              <w:spacing w:before="60" w:after="60" w:line="240" w:lineRule="atLeast"/>
              <w:rPr>
                <w:rFonts w:cs="Tahoma"/>
                <w:b/>
                <w:sz w:val="18"/>
                <w:szCs w:val="18"/>
                <w:lang w:val="de-DE"/>
              </w:rPr>
            </w:pPr>
          </w:p>
          <w:p w:rsidR="009B3D48" w:rsidRPr="00AA6834" w:rsidRDefault="009B3D48" w:rsidP="009B3D48">
            <w:pPr>
              <w:spacing w:before="60" w:after="60" w:line="240" w:lineRule="atLeast"/>
              <w:rPr>
                <w:rFonts w:cs="Tahoma"/>
                <w:b/>
                <w:sz w:val="18"/>
                <w:szCs w:val="18"/>
                <w:lang w:val="de-DE"/>
              </w:rPr>
            </w:pPr>
          </w:p>
        </w:tc>
      </w:tr>
      <w:tr w:rsidR="009B3D48" w:rsidRPr="00AA6834" w:rsidTr="00C87482">
        <w:tc>
          <w:tcPr>
            <w:tcW w:w="3508" w:type="dxa"/>
            <w:gridSpan w:val="2"/>
            <w:tcBorders>
              <w:bottom w:val="single" w:sz="4" w:space="0" w:color="auto"/>
            </w:tcBorders>
            <w:shd w:val="clear" w:color="auto" w:fill="DAEEF3" w:themeFill="accent5" w:themeFillTint="33"/>
          </w:tcPr>
          <w:p w:rsidR="009B3D48" w:rsidRPr="00AA6834" w:rsidRDefault="009B3D48" w:rsidP="009B3D48">
            <w:pPr>
              <w:spacing w:before="60" w:after="60" w:line="240" w:lineRule="atLeast"/>
              <w:rPr>
                <w:rFonts w:cs="Tahoma"/>
                <w:b/>
                <w:sz w:val="18"/>
                <w:szCs w:val="18"/>
              </w:rPr>
            </w:pPr>
            <w:r w:rsidRPr="00AA6834">
              <w:rPr>
                <w:rFonts w:cs="Tahoma"/>
                <w:b/>
                <w:sz w:val="18"/>
                <w:szCs w:val="18"/>
              </w:rPr>
              <w:t>Location of the proposed installation</w:t>
            </w:r>
          </w:p>
          <w:p w:rsidR="009B3D48" w:rsidRPr="00AA6834" w:rsidRDefault="009B3D48" w:rsidP="009B3D48">
            <w:pPr>
              <w:spacing w:before="60" w:after="60" w:line="240" w:lineRule="atLeast"/>
              <w:rPr>
                <w:rFonts w:cs="Tahoma"/>
                <w:sz w:val="18"/>
                <w:szCs w:val="18"/>
              </w:rPr>
            </w:pPr>
            <w:r w:rsidRPr="00AA6834">
              <w:rPr>
                <w:rFonts w:cs="Tahoma"/>
                <w:sz w:val="18"/>
                <w:szCs w:val="18"/>
              </w:rPr>
              <w:t>(if different from address of customer)</w:t>
            </w:r>
          </w:p>
        </w:tc>
        <w:tc>
          <w:tcPr>
            <w:tcW w:w="6239" w:type="dxa"/>
            <w:gridSpan w:val="5"/>
            <w:tcBorders>
              <w:bottom w:val="single" w:sz="4" w:space="0" w:color="auto"/>
            </w:tcBorders>
            <w:shd w:val="clear" w:color="auto" w:fill="auto"/>
          </w:tcPr>
          <w:p w:rsidR="009B3D48" w:rsidRPr="00AA6834" w:rsidRDefault="009B3D48" w:rsidP="009B3D48">
            <w:pPr>
              <w:spacing w:before="60" w:after="60" w:line="240" w:lineRule="atLeast"/>
              <w:rPr>
                <w:rFonts w:cs="Tahoma"/>
                <w:b/>
                <w:sz w:val="18"/>
                <w:szCs w:val="18"/>
              </w:rPr>
            </w:pPr>
          </w:p>
          <w:p w:rsidR="009B3D48" w:rsidRPr="00AA6834" w:rsidRDefault="009B3D48" w:rsidP="009B3D48">
            <w:pPr>
              <w:spacing w:before="60" w:after="60" w:line="240" w:lineRule="atLeast"/>
              <w:rPr>
                <w:rFonts w:cs="Tahoma"/>
                <w:b/>
                <w:sz w:val="18"/>
                <w:szCs w:val="18"/>
              </w:rPr>
            </w:pPr>
          </w:p>
          <w:p w:rsidR="009B3D48" w:rsidRPr="00AA6834" w:rsidRDefault="009B3D48" w:rsidP="009B3D48">
            <w:pPr>
              <w:spacing w:before="60" w:after="60" w:line="240" w:lineRule="atLeast"/>
              <w:rPr>
                <w:rFonts w:cs="Tahoma"/>
                <w:b/>
                <w:sz w:val="18"/>
                <w:szCs w:val="18"/>
              </w:rPr>
            </w:pPr>
          </w:p>
          <w:p w:rsidR="009B3D48" w:rsidRPr="00AA6834" w:rsidRDefault="009B3D48" w:rsidP="009B3D48">
            <w:pPr>
              <w:spacing w:before="60" w:after="60" w:line="240" w:lineRule="atLeast"/>
              <w:rPr>
                <w:rFonts w:cs="Tahoma"/>
                <w:b/>
                <w:sz w:val="18"/>
                <w:szCs w:val="18"/>
              </w:rPr>
            </w:pPr>
          </w:p>
          <w:p w:rsidR="009B3D48" w:rsidRPr="00AA6834" w:rsidRDefault="009B3D48" w:rsidP="009B3D48">
            <w:pPr>
              <w:spacing w:before="60" w:after="60" w:line="240" w:lineRule="atLeast"/>
              <w:rPr>
                <w:rFonts w:cs="Tahoma"/>
                <w:b/>
                <w:sz w:val="18"/>
                <w:szCs w:val="18"/>
              </w:rPr>
            </w:pPr>
          </w:p>
        </w:tc>
      </w:tr>
      <w:tr w:rsidR="009B3D48" w:rsidRPr="00AA6834" w:rsidTr="00C87482">
        <w:tc>
          <w:tcPr>
            <w:tcW w:w="3508" w:type="dxa"/>
            <w:gridSpan w:val="2"/>
            <w:tcBorders>
              <w:bottom w:val="single" w:sz="4" w:space="0" w:color="auto"/>
            </w:tcBorders>
            <w:shd w:val="clear" w:color="auto" w:fill="DAEEF3" w:themeFill="accent5" w:themeFillTint="33"/>
          </w:tcPr>
          <w:p w:rsidR="009B3D48" w:rsidRPr="00AA6834" w:rsidRDefault="009B3D48" w:rsidP="009B3D48">
            <w:pPr>
              <w:spacing w:before="60" w:after="60" w:line="240" w:lineRule="atLeast"/>
              <w:rPr>
                <w:rFonts w:cs="Tahoma"/>
                <w:b/>
                <w:sz w:val="18"/>
                <w:szCs w:val="18"/>
              </w:rPr>
            </w:pPr>
            <w:r w:rsidRPr="00AA6834">
              <w:rPr>
                <w:rFonts w:cs="Tahoma"/>
                <w:b/>
                <w:sz w:val="18"/>
                <w:szCs w:val="18"/>
              </w:rPr>
              <w:t>Date and contact of site visit</w:t>
            </w:r>
          </w:p>
        </w:tc>
        <w:tc>
          <w:tcPr>
            <w:tcW w:w="6239" w:type="dxa"/>
            <w:gridSpan w:val="5"/>
            <w:tcBorders>
              <w:bottom w:val="single" w:sz="4" w:space="0" w:color="auto"/>
            </w:tcBorders>
            <w:shd w:val="clear" w:color="auto" w:fill="auto"/>
          </w:tcPr>
          <w:p w:rsidR="009B3D48" w:rsidRPr="00AA6834" w:rsidRDefault="009B3D48" w:rsidP="009B3D48">
            <w:pPr>
              <w:spacing w:before="60" w:after="60" w:line="240" w:lineRule="atLeast"/>
              <w:rPr>
                <w:rFonts w:cs="Tahoma"/>
                <w:b/>
                <w:sz w:val="18"/>
                <w:szCs w:val="18"/>
              </w:rPr>
            </w:pPr>
          </w:p>
          <w:p w:rsidR="009B3D48" w:rsidRPr="00AA6834" w:rsidRDefault="009B3D48" w:rsidP="009B3D48">
            <w:pPr>
              <w:spacing w:before="60" w:after="60" w:line="240" w:lineRule="atLeast"/>
              <w:rPr>
                <w:rFonts w:cs="Tahoma"/>
                <w:b/>
                <w:sz w:val="18"/>
                <w:szCs w:val="18"/>
              </w:rPr>
            </w:pPr>
          </w:p>
          <w:p w:rsidR="009B3D48" w:rsidRPr="00AA6834" w:rsidRDefault="009B3D48" w:rsidP="009B3D48">
            <w:pPr>
              <w:spacing w:before="60" w:after="60" w:line="240" w:lineRule="atLeast"/>
              <w:rPr>
                <w:rFonts w:cs="Tahoma"/>
                <w:b/>
                <w:sz w:val="18"/>
                <w:szCs w:val="18"/>
              </w:rPr>
            </w:pPr>
          </w:p>
          <w:p w:rsidR="009B3D48" w:rsidRPr="00AA6834" w:rsidRDefault="009B3D48" w:rsidP="009B3D48">
            <w:pPr>
              <w:spacing w:before="60" w:after="60" w:line="240" w:lineRule="atLeast"/>
              <w:rPr>
                <w:rFonts w:cs="Tahoma"/>
                <w:b/>
                <w:sz w:val="18"/>
                <w:szCs w:val="18"/>
              </w:rPr>
            </w:pPr>
          </w:p>
        </w:tc>
      </w:tr>
      <w:tr w:rsidR="009B3D48" w:rsidRPr="00AA6834" w:rsidTr="009B3D48">
        <w:tc>
          <w:tcPr>
            <w:tcW w:w="9747" w:type="dxa"/>
            <w:gridSpan w:val="7"/>
            <w:tcBorders>
              <w:top w:val="single" w:sz="4" w:space="0" w:color="auto"/>
              <w:left w:val="nil"/>
              <w:bottom w:val="nil"/>
              <w:right w:val="nil"/>
            </w:tcBorders>
            <w:shd w:val="clear" w:color="auto" w:fill="auto"/>
          </w:tcPr>
          <w:p w:rsidR="009B3D48" w:rsidRPr="00AA6834" w:rsidRDefault="009B3D48" w:rsidP="009B3D48">
            <w:pPr>
              <w:spacing w:before="60" w:after="60" w:line="240" w:lineRule="atLeast"/>
              <w:jc w:val="center"/>
              <w:rPr>
                <w:rFonts w:cs="Tahoma"/>
                <w:b/>
                <w:sz w:val="18"/>
                <w:szCs w:val="18"/>
              </w:rPr>
            </w:pPr>
          </w:p>
        </w:tc>
      </w:tr>
      <w:tr w:rsidR="009B3D48" w:rsidRPr="00AA6834" w:rsidTr="009B4371">
        <w:tc>
          <w:tcPr>
            <w:tcW w:w="9747" w:type="dxa"/>
            <w:gridSpan w:val="7"/>
            <w:tcBorders>
              <w:top w:val="single" w:sz="4" w:space="0" w:color="auto"/>
            </w:tcBorders>
            <w:shd w:val="clear" w:color="auto" w:fill="DAEEF3" w:themeFill="accent5" w:themeFillTint="33"/>
          </w:tcPr>
          <w:p w:rsidR="009B3D48" w:rsidRPr="00AA6834" w:rsidRDefault="009B3D48" w:rsidP="00C87482">
            <w:pPr>
              <w:pageBreakBefore/>
              <w:spacing w:before="20" w:after="20" w:line="240" w:lineRule="atLeast"/>
              <w:rPr>
                <w:rFonts w:cs="Tahoma"/>
                <w:b/>
                <w:sz w:val="18"/>
                <w:szCs w:val="18"/>
                <w:lang w:val="de-DE"/>
              </w:rPr>
            </w:pPr>
            <w:r w:rsidRPr="00AA6834">
              <w:rPr>
                <w:rFonts w:cs="Tahoma"/>
                <w:b/>
                <w:sz w:val="18"/>
                <w:szCs w:val="18"/>
              </w:rPr>
              <w:t>Preliminary planning</w:t>
            </w:r>
            <w:r w:rsidRPr="00AA6834">
              <w:rPr>
                <w:rFonts w:cs="Tahoma"/>
                <w:b/>
                <w:sz w:val="18"/>
                <w:szCs w:val="18"/>
                <w:lang w:val="de-DE"/>
              </w:rPr>
              <w:t xml:space="preserve"> </w:t>
            </w:r>
          </w:p>
        </w:tc>
      </w:tr>
      <w:tr w:rsidR="009B3D48" w:rsidRPr="00AA6834" w:rsidTr="009B4371">
        <w:tc>
          <w:tcPr>
            <w:tcW w:w="4500" w:type="dxa"/>
            <w:gridSpan w:val="3"/>
            <w:vMerge w:val="restart"/>
            <w:shd w:val="clear" w:color="auto" w:fill="DAEEF3" w:themeFill="accent5" w:themeFillTint="33"/>
          </w:tcPr>
          <w:p w:rsidR="009B3D48" w:rsidRPr="00AA6834" w:rsidRDefault="009B3D48" w:rsidP="00C87482">
            <w:pPr>
              <w:spacing w:before="20" w:after="20" w:line="240" w:lineRule="atLeast"/>
              <w:rPr>
                <w:rFonts w:cs="Tahoma"/>
                <w:b/>
                <w:sz w:val="18"/>
                <w:szCs w:val="18"/>
              </w:rPr>
            </w:pPr>
            <w:r w:rsidRPr="00AA6834">
              <w:rPr>
                <w:rFonts w:cs="Tahoma"/>
                <w:b/>
                <w:sz w:val="18"/>
                <w:szCs w:val="18"/>
              </w:rPr>
              <w:t>Issues</w:t>
            </w:r>
          </w:p>
        </w:tc>
        <w:tc>
          <w:tcPr>
            <w:tcW w:w="3155" w:type="dxa"/>
            <w:gridSpan w:val="3"/>
            <w:shd w:val="clear" w:color="auto" w:fill="DAEEF3" w:themeFill="accent5" w:themeFillTint="33"/>
          </w:tcPr>
          <w:p w:rsidR="009B3D48" w:rsidRPr="00AA6834" w:rsidRDefault="009B3D48" w:rsidP="00C87482">
            <w:pPr>
              <w:spacing w:before="20" w:after="20" w:line="240" w:lineRule="atLeast"/>
              <w:jc w:val="center"/>
              <w:rPr>
                <w:rFonts w:cs="Tahoma"/>
                <w:b/>
                <w:sz w:val="18"/>
                <w:szCs w:val="18"/>
              </w:rPr>
            </w:pPr>
            <w:r w:rsidRPr="00AA6834">
              <w:rPr>
                <w:rFonts w:cs="Tahoma"/>
                <w:b/>
                <w:sz w:val="18"/>
                <w:szCs w:val="18"/>
              </w:rPr>
              <w:t>Assessment</w:t>
            </w:r>
          </w:p>
        </w:tc>
        <w:tc>
          <w:tcPr>
            <w:tcW w:w="2092" w:type="dxa"/>
            <w:vMerge w:val="restart"/>
            <w:shd w:val="clear" w:color="auto" w:fill="DAEEF3" w:themeFill="accent5" w:themeFillTint="33"/>
          </w:tcPr>
          <w:p w:rsidR="009B3D48" w:rsidRPr="00AA6834" w:rsidRDefault="009B3D48" w:rsidP="00C87482">
            <w:pPr>
              <w:spacing w:before="20" w:after="20" w:line="240" w:lineRule="atLeast"/>
              <w:jc w:val="center"/>
              <w:rPr>
                <w:rFonts w:cs="Tahoma"/>
                <w:b/>
                <w:sz w:val="18"/>
                <w:szCs w:val="18"/>
              </w:rPr>
            </w:pPr>
            <w:r w:rsidRPr="00AA6834">
              <w:rPr>
                <w:rFonts w:cs="Tahoma"/>
                <w:b/>
                <w:sz w:val="18"/>
                <w:szCs w:val="18"/>
              </w:rPr>
              <w:t>Notes</w:t>
            </w:r>
          </w:p>
        </w:tc>
      </w:tr>
      <w:tr w:rsidR="009B3D48" w:rsidRPr="00AA6834" w:rsidTr="009B4371">
        <w:tc>
          <w:tcPr>
            <w:tcW w:w="4500" w:type="dxa"/>
            <w:gridSpan w:val="3"/>
            <w:vMerge/>
            <w:shd w:val="clear" w:color="auto" w:fill="DAEEF3" w:themeFill="accent5" w:themeFillTint="33"/>
          </w:tcPr>
          <w:p w:rsidR="009B3D48" w:rsidRPr="00AA6834" w:rsidRDefault="009B3D48" w:rsidP="00C87482">
            <w:pPr>
              <w:spacing w:before="20" w:after="20" w:line="240" w:lineRule="atLeast"/>
              <w:rPr>
                <w:rFonts w:cs="Tahoma"/>
                <w:b/>
                <w:sz w:val="18"/>
                <w:szCs w:val="18"/>
                <w:lang w:val="de-DE"/>
              </w:rPr>
            </w:pPr>
          </w:p>
        </w:tc>
        <w:tc>
          <w:tcPr>
            <w:tcW w:w="1025" w:type="dxa"/>
            <w:shd w:val="clear" w:color="auto" w:fill="DAEEF3" w:themeFill="accent5" w:themeFillTint="33"/>
          </w:tcPr>
          <w:p w:rsidR="009B3D48" w:rsidRPr="00AA6834" w:rsidRDefault="009B3D48" w:rsidP="00C87482">
            <w:pPr>
              <w:spacing w:before="20" w:after="20" w:line="240" w:lineRule="atLeast"/>
              <w:jc w:val="center"/>
              <w:rPr>
                <w:rFonts w:cs="Tahoma"/>
                <w:b/>
                <w:sz w:val="18"/>
                <w:szCs w:val="18"/>
              </w:rPr>
            </w:pPr>
            <w:r w:rsidRPr="00AA6834">
              <w:rPr>
                <w:rFonts w:cs="Tahoma"/>
                <w:b/>
                <w:sz w:val="18"/>
                <w:szCs w:val="18"/>
                <w:lang w:val="de-DE"/>
              </w:rPr>
              <w:t>Yes</w:t>
            </w:r>
          </w:p>
        </w:tc>
        <w:tc>
          <w:tcPr>
            <w:tcW w:w="1074" w:type="dxa"/>
            <w:shd w:val="clear" w:color="auto" w:fill="DAEEF3" w:themeFill="accent5" w:themeFillTint="33"/>
          </w:tcPr>
          <w:p w:rsidR="009B3D48" w:rsidRPr="00AA6834" w:rsidRDefault="009B3D48" w:rsidP="00C87482">
            <w:pPr>
              <w:spacing w:before="20" w:after="20" w:line="240" w:lineRule="atLeast"/>
              <w:jc w:val="center"/>
              <w:rPr>
                <w:rFonts w:cs="Tahoma"/>
                <w:b/>
                <w:sz w:val="18"/>
                <w:szCs w:val="18"/>
                <w:lang w:val="de-DE"/>
              </w:rPr>
            </w:pPr>
            <w:r w:rsidRPr="00AA6834">
              <w:rPr>
                <w:rFonts w:cs="Tahoma"/>
                <w:b/>
                <w:sz w:val="18"/>
                <w:szCs w:val="18"/>
              </w:rPr>
              <w:t>No</w:t>
            </w:r>
          </w:p>
        </w:tc>
        <w:tc>
          <w:tcPr>
            <w:tcW w:w="1056" w:type="dxa"/>
            <w:shd w:val="clear" w:color="auto" w:fill="DAEEF3" w:themeFill="accent5" w:themeFillTint="33"/>
          </w:tcPr>
          <w:p w:rsidR="009B3D48" w:rsidRPr="00AA6834" w:rsidRDefault="009B3D48" w:rsidP="00C87482">
            <w:pPr>
              <w:spacing w:before="20" w:after="20" w:line="240" w:lineRule="atLeast"/>
              <w:jc w:val="center"/>
              <w:rPr>
                <w:rFonts w:cs="Tahoma"/>
                <w:b/>
                <w:sz w:val="18"/>
                <w:szCs w:val="18"/>
              </w:rPr>
            </w:pPr>
            <w:r w:rsidRPr="00AA6834">
              <w:rPr>
                <w:rFonts w:cs="Tahoma"/>
                <w:b/>
                <w:sz w:val="18"/>
                <w:szCs w:val="18"/>
              </w:rPr>
              <w:t xml:space="preserve">Not </w:t>
            </w:r>
            <w:r w:rsidRPr="00AA6834">
              <w:rPr>
                <w:rFonts w:cs="Tahoma"/>
                <w:b/>
                <w:sz w:val="18"/>
                <w:szCs w:val="18"/>
              </w:rPr>
              <w:br/>
              <w:t>relevant</w:t>
            </w:r>
          </w:p>
        </w:tc>
        <w:tc>
          <w:tcPr>
            <w:tcW w:w="2092" w:type="dxa"/>
            <w:vMerge/>
            <w:shd w:val="clear" w:color="auto" w:fill="DAEEF3" w:themeFill="accent5" w:themeFillTint="33"/>
          </w:tcPr>
          <w:p w:rsidR="009B3D48" w:rsidRPr="00AA6834" w:rsidRDefault="009B3D48" w:rsidP="00C87482">
            <w:pPr>
              <w:spacing w:before="20" w:after="20" w:line="240" w:lineRule="atLeast"/>
              <w:jc w:val="center"/>
              <w:rPr>
                <w:rFonts w:cs="Tahoma"/>
                <w:b/>
                <w:sz w:val="18"/>
                <w:szCs w:val="18"/>
              </w:rPr>
            </w:pPr>
          </w:p>
        </w:tc>
      </w:tr>
      <w:tr w:rsidR="009B3D48" w:rsidRPr="00AA6834" w:rsidTr="009B3D48">
        <w:tc>
          <w:tcPr>
            <w:tcW w:w="9747" w:type="dxa"/>
            <w:gridSpan w:val="7"/>
            <w:shd w:val="clear" w:color="auto" w:fill="auto"/>
          </w:tcPr>
          <w:p w:rsidR="009B3D48" w:rsidRPr="00AA6834" w:rsidRDefault="009B3D48" w:rsidP="00C87482">
            <w:pPr>
              <w:spacing w:before="20" w:after="20" w:line="240" w:lineRule="atLeast"/>
              <w:rPr>
                <w:rFonts w:cs="Tahoma"/>
                <w:b/>
                <w:sz w:val="18"/>
                <w:szCs w:val="18"/>
              </w:rPr>
            </w:pPr>
            <w:r w:rsidRPr="00AA6834">
              <w:rPr>
                <w:rFonts w:cs="Tahoma"/>
                <w:b/>
                <w:sz w:val="18"/>
                <w:szCs w:val="18"/>
              </w:rPr>
              <w:t>Customer requirements - Parameter of system design</w:t>
            </w:r>
          </w:p>
        </w:tc>
      </w:tr>
      <w:tr w:rsidR="009B3D48" w:rsidRPr="00C87482" w:rsidTr="00C87482">
        <w:trPr>
          <w:trHeight w:val="286"/>
        </w:trPr>
        <w:tc>
          <w:tcPr>
            <w:tcW w:w="4500" w:type="dxa"/>
            <w:gridSpan w:val="3"/>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t xml:space="preserve">Max. earnings </w:t>
            </w:r>
          </w:p>
        </w:tc>
        <w:tc>
          <w:tcPr>
            <w:tcW w:w="1025" w:type="dxa"/>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t xml:space="preserve">Max. ___________ € investment costs </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t xml:space="preserve">Max. use of surface area  </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t xml:space="preserve">Aesthetic point (optics, architecture) </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t>Other</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rPr>
            </w:pPr>
          </w:p>
        </w:tc>
      </w:tr>
      <w:tr w:rsidR="009B3D48" w:rsidRPr="00AA6834" w:rsidTr="009B3D48">
        <w:tc>
          <w:tcPr>
            <w:tcW w:w="9747" w:type="dxa"/>
            <w:gridSpan w:val="7"/>
            <w:shd w:val="clear" w:color="auto" w:fill="auto"/>
          </w:tcPr>
          <w:p w:rsidR="009B3D48" w:rsidRPr="00AA6834" w:rsidRDefault="009B3D48" w:rsidP="00C87482">
            <w:pPr>
              <w:spacing w:before="20" w:after="20" w:line="240" w:lineRule="atLeast"/>
              <w:rPr>
                <w:rFonts w:cs="Tahoma"/>
                <w:b/>
                <w:sz w:val="18"/>
                <w:szCs w:val="18"/>
              </w:rPr>
            </w:pPr>
            <w:r w:rsidRPr="00AA6834">
              <w:rPr>
                <w:rFonts w:cs="Tahoma"/>
                <w:b/>
                <w:sz w:val="18"/>
                <w:szCs w:val="18"/>
              </w:rPr>
              <w:t>Location and size of the available area for the installation of PV modules (roof or façade)</w:t>
            </w: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Are all site-related expected impacts were taken into account?</w:t>
            </w:r>
          </w:p>
        </w:tc>
        <w:tc>
          <w:tcPr>
            <w:tcW w:w="1025" w:type="dxa"/>
            <w:shd w:val="clear" w:color="auto" w:fill="auto"/>
          </w:tcPr>
          <w:p w:rsidR="009B3D48" w:rsidRPr="00AA6834" w:rsidRDefault="009B3D48" w:rsidP="00C87482">
            <w:pPr>
              <w:tabs>
                <w:tab w:val="left" w:pos="284"/>
              </w:tabs>
              <w:spacing w:before="20" w:after="20" w:line="240" w:lineRule="atLeast"/>
              <w:ind w:left="284"/>
              <w:rPr>
                <w:rFonts w:cs="Tahoma"/>
                <w:sz w:val="18"/>
                <w:szCs w:val="18"/>
              </w:rPr>
            </w:pPr>
          </w:p>
        </w:tc>
        <w:tc>
          <w:tcPr>
            <w:tcW w:w="1074" w:type="dxa"/>
            <w:shd w:val="clear" w:color="auto" w:fill="auto"/>
          </w:tcPr>
          <w:p w:rsidR="009B3D48" w:rsidRPr="00AA6834" w:rsidRDefault="009B3D48" w:rsidP="00C87482">
            <w:pPr>
              <w:tabs>
                <w:tab w:val="left" w:pos="284"/>
              </w:tabs>
              <w:spacing w:before="20" w:after="20" w:line="240" w:lineRule="atLeast"/>
              <w:ind w:left="360"/>
              <w:rPr>
                <w:rFonts w:cs="Tahoma"/>
                <w:sz w:val="18"/>
                <w:szCs w:val="18"/>
              </w:rPr>
            </w:pPr>
          </w:p>
        </w:tc>
        <w:tc>
          <w:tcPr>
            <w:tcW w:w="1056" w:type="dxa"/>
            <w:shd w:val="clear" w:color="auto" w:fill="auto"/>
          </w:tcPr>
          <w:p w:rsidR="009B3D48" w:rsidRPr="00AA6834" w:rsidRDefault="009B3D48" w:rsidP="00C87482">
            <w:pPr>
              <w:tabs>
                <w:tab w:val="left" w:pos="284"/>
              </w:tabs>
              <w:spacing w:before="20" w:after="20" w:line="240" w:lineRule="atLeast"/>
              <w:ind w:left="360"/>
              <w:rPr>
                <w:rFonts w:cs="Tahoma"/>
                <w:sz w:val="18"/>
                <w:szCs w:val="18"/>
              </w:rPr>
            </w:pPr>
          </w:p>
        </w:tc>
        <w:tc>
          <w:tcPr>
            <w:tcW w:w="2092" w:type="dxa"/>
            <w:shd w:val="clear" w:color="auto" w:fill="auto"/>
          </w:tcPr>
          <w:p w:rsidR="009B3D48" w:rsidRPr="00AA6834" w:rsidRDefault="009B3D48" w:rsidP="00C87482">
            <w:pPr>
              <w:tabs>
                <w:tab w:val="left" w:pos="284"/>
              </w:tabs>
              <w:spacing w:before="20" w:after="20" w:line="240" w:lineRule="atLeast"/>
              <w:ind w:left="360"/>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4"/>
              </w:numPr>
              <w:spacing w:before="20" w:after="20" w:line="240" w:lineRule="atLeast"/>
              <w:ind w:left="567" w:hanging="283"/>
              <w:rPr>
                <w:rFonts w:cs="Tahoma"/>
                <w:sz w:val="18"/>
                <w:szCs w:val="18"/>
              </w:rPr>
            </w:pPr>
            <w:r w:rsidRPr="00AA6834">
              <w:rPr>
                <w:rFonts w:cs="Tahoma"/>
                <w:sz w:val="18"/>
                <w:szCs w:val="18"/>
              </w:rPr>
              <w:t xml:space="preserve">snow (load zone) and ice </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lang w:val="de-DE"/>
              </w:rPr>
            </w:pPr>
          </w:p>
        </w:tc>
      </w:tr>
      <w:tr w:rsidR="009B3D48" w:rsidRPr="00AA6834" w:rsidTr="009B3D48">
        <w:tc>
          <w:tcPr>
            <w:tcW w:w="4500" w:type="dxa"/>
            <w:gridSpan w:val="3"/>
            <w:shd w:val="clear" w:color="auto" w:fill="auto"/>
          </w:tcPr>
          <w:p w:rsidR="009B3D48" w:rsidRPr="00AA6834" w:rsidRDefault="009B3D48" w:rsidP="00345341">
            <w:pPr>
              <w:numPr>
                <w:ilvl w:val="0"/>
                <w:numId w:val="14"/>
              </w:numPr>
              <w:spacing w:before="20" w:after="20" w:line="240" w:lineRule="atLeast"/>
              <w:ind w:left="567" w:hanging="283"/>
              <w:rPr>
                <w:rFonts w:cs="Tahoma"/>
                <w:sz w:val="18"/>
                <w:szCs w:val="18"/>
              </w:rPr>
            </w:pPr>
            <w:r w:rsidRPr="00AA6834">
              <w:rPr>
                <w:rFonts w:cs="Tahoma"/>
                <w:sz w:val="18"/>
                <w:szCs w:val="18"/>
              </w:rPr>
              <w:t xml:space="preserve">wind load zone </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lang w:val="de-DE"/>
              </w:rPr>
            </w:pPr>
          </w:p>
        </w:tc>
      </w:tr>
      <w:tr w:rsidR="009B3D48" w:rsidRPr="00AA6834" w:rsidTr="009B3D48">
        <w:tc>
          <w:tcPr>
            <w:tcW w:w="4500" w:type="dxa"/>
            <w:gridSpan w:val="3"/>
            <w:shd w:val="clear" w:color="auto" w:fill="auto"/>
          </w:tcPr>
          <w:p w:rsidR="009B3D48" w:rsidRPr="00AA6834" w:rsidRDefault="009B3D48" w:rsidP="00345341">
            <w:pPr>
              <w:numPr>
                <w:ilvl w:val="0"/>
                <w:numId w:val="14"/>
              </w:numPr>
              <w:spacing w:before="20" w:after="20" w:line="240" w:lineRule="atLeast"/>
              <w:ind w:left="567" w:hanging="283"/>
              <w:rPr>
                <w:rFonts w:cs="Tahoma"/>
                <w:sz w:val="18"/>
                <w:szCs w:val="18"/>
              </w:rPr>
            </w:pPr>
            <w:r w:rsidRPr="00AA6834">
              <w:rPr>
                <w:rFonts w:cs="Tahoma"/>
                <w:sz w:val="18"/>
                <w:szCs w:val="18"/>
              </w:rPr>
              <w:t>Others</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p>
        </w:tc>
        <w:tc>
          <w:tcPr>
            <w:tcW w:w="2092" w:type="dxa"/>
            <w:shd w:val="clear" w:color="auto" w:fill="auto"/>
          </w:tcPr>
          <w:p w:rsidR="009B3D48" w:rsidRPr="00AA6834" w:rsidRDefault="009B3D48" w:rsidP="00C87482">
            <w:pPr>
              <w:spacing w:before="20" w:after="20" w:line="240" w:lineRule="atLeast"/>
              <w:rPr>
                <w:rFonts w:cs="Tahoma"/>
                <w:sz w:val="18"/>
                <w:szCs w:val="18"/>
                <w:lang w:val="de-DE"/>
              </w:rPr>
            </w:pPr>
          </w:p>
        </w:tc>
      </w:tr>
      <w:tr w:rsidR="009B3D48" w:rsidRPr="00AA6834" w:rsidTr="00C87482">
        <w:trPr>
          <w:trHeight w:val="455"/>
        </w:trPr>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Is the orientation of the adjacent components (roof or façade) suitable?</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ind w:left="284"/>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Is a sufficient installing area for the required number of modules available?</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Is a possible shading, inter alia through the chimney, antenna, skylights, lightning conductors, dormer or other reason to fear</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rPr>
            </w:pPr>
          </w:p>
        </w:tc>
      </w:tr>
      <w:tr w:rsidR="009B3D48" w:rsidRPr="00AA6834" w:rsidTr="009B3D48">
        <w:tc>
          <w:tcPr>
            <w:tcW w:w="9747" w:type="dxa"/>
            <w:gridSpan w:val="7"/>
            <w:shd w:val="clear" w:color="auto" w:fill="auto"/>
          </w:tcPr>
          <w:p w:rsidR="009B3D48" w:rsidRPr="00AA6834" w:rsidRDefault="009B3D48" w:rsidP="00C87482">
            <w:pPr>
              <w:spacing w:before="20" w:after="20" w:line="240" w:lineRule="atLeast"/>
              <w:rPr>
                <w:rFonts w:cs="Tahoma"/>
                <w:b/>
                <w:sz w:val="18"/>
                <w:szCs w:val="18"/>
              </w:rPr>
            </w:pPr>
            <w:r w:rsidRPr="00AA6834">
              <w:rPr>
                <w:rFonts w:cs="Tahoma"/>
                <w:b/>
                <w:sz w:val="18"/>
                <w:szCs w:val="18"/>
              </w:rPr>
              <w:t xml:space="preserve">Conditions of adjacent components (roof or façade) for the installation of PV modules </w:t>
            </w: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 xml:space="preserve">Is a permit for the installation required, e.g. for building conservation? </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lang w:val="de-DE"/>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Of which building material consists the adjacent component and how is its structure?</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Are the building statics and structural analysis of the adjacent component present?</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Is an upgrade of the existing structure for the installation of PV modules required?</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Are all site-and building-related conditions taken into account in the choice of mounting system?</w:t>
            </w:r>
          </w:p>
        </w:tc>
        <w:tc>
          <w:tcPr>
            <w:tcW w:w="1025" w:type="dxa"/>
            <w:shd w:val="clear" w:color="auto" w:fill="auto"/>
          </w:tcPr>
          <w:p w:rsidR="009B3D48" w:rsidRPr="00AA6834" w:rsidRDefault="009B3D48" w:rsidP="00C87482">
            <w:pPr>
              <w:keepNext/>
              <w:keepLines/>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keepNext/>
              <w:keepLines/>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keepNext/>
              <w:keepLines/>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rPr>
            </w:pPr>
          </w:p>
        </w:tc>
      </w:tr>
      <w:tr w:rsidR="009B3D48" w:rsidRPr="00AA6834" w:rsidTr="009B3D48">
        <w:tc>
          <w:tcPr>
            <w:tcW w:w="9747" w:type="dxa"/>
            <w:gridSpan w:val="7"/>
            <w:shd w:val="clear" w:color="auto" w:fill="auto"/>
          </w:tcPr>
          <w:p w:rsidR="009B3D48" w:rsidRPr="00AA6834" w:rsidRDefault="009B3D48" w:rsidP="00C87482">
            <w:pPr>
              <w:spacing w:before="20" w:after="20" w:line="240" w:lineRule="atLeast"/>
              <w:rPr>
                <w:rFonts w:cs="Tahoma"/>
                <w:b/>
                <w:sz w:val="18"/>
                <w:szCs w:val="18"/>
              </w:rPr>
            </w:pPr>
            <w:r w:rsidRPr="00AA6834">
              <w:rPr>
                <w:rFonts w:cs="Tahoma"/>
                <w:b/>
                <w:sz w:val="18"/>
                <w:szCs w:val="18"/>
                <w:lang w:val="en-BZ"/>
              </w:rPr>
              <w:t>Others</w:t>
            </w:r>
            <w:r w:rsidRPr="00AA6834">
              <w:rPr>
                <w:rFonts w:cs="Tahoma"/>
                <w:b/>
                <w:sz w:val="18"/>
                <w:szCs w:val="18"/>
              </w:rPr>
              <w:t>?</w:t>
            </w: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 xml:space="preserve">Is there a proper grounding? </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lang w:val="de-DE"/>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 xml:space="preserve">Does a lightning protection system exist? </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lang w:val="de-DE"/>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Can the PV systems be protected with the existing lightning protection system, or additional measures are needed?</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Is the surge protector into account?</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 xml:space="preserve">Is the mains supply point already set? </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Is a meter available?</w:t>
            </w:r>
          </w:p>
        </w:tc>
        <w:tc>
          <w:tcPr>
            <w:tcW w:w="1025"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C87482">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C87482">
            <w:pPr>
              <w:spacing w:before="20" w:after="20" w:line="240" w:lineRule="atLeast"/>
              <w:rPr>
                <w:rFonts w:cs="Tahoma"/>
                <w:sz w:val="18"/>
                <w:szCs w:val="18"/>
              </w:rPr>
            </w:pPr>
          </w:p>
        </w:tc>
      </w:tr>
      <w:tr w:rsidR="009B3D48" w:rsidRPr="00AA6834" w:rsidTr="009B4371">
        <w:tc>
          <w:tcPr>
            <w:tcW w:w="9747" w:type="dxa"/>
            <w:gridSpan w:val="7"/>
            <w:tcBorders>
              <w:top w:val="single" w:sz="4" w:space="0" w:color="auto"/>
            </w:tcBorders>
            <w:shd w:val="clear" w:color="auto" w:fill="DAEEF3" w:themeFill="accent5" w:themeFillTint="33"/>
          </w:tcPr>
          <w:p w:rsidR="009B3D48" w:rsidRPr="00AA6834" w:rsidRDefault="009B3D48" w:rsidP="009B4371">
            <w:pPr>
              <w:pageBreakBefore/>
              <w:spacing w:before="20" w:after="20" w:line="240" w:lineRule="atLeast"/>
              <w:rPr>
                <w:rFonts w:cs="Tahoma"/>
                <w:b/>
                <w:sz w:val="18"/>
                <w:szCs w:val="18"/>
                <w:lang w:val="de-DE"/>
              </w:rPr>
            </w:pPr>
            <w:r w:rsidRPr="00AA6834">
              <w:rPr>
                <w:rFonts w:cs="Tahoma"/>
                <w:b/>
                <w:sz w:val="18"/>
                <w:szCs w:val="18"/>
              </w:rPr>
              <w:t>Acceptance of systems</w:t>
            </w:r>
            <w:r w:rsidRPr="00AA6834">
              <w:rPr>
                <w:rFonts w:cs="Tahoma"/>
                <w:b/>
                <w:sz w:val="18"/>
                <w:szCs w:val="18"/>
                <w:lang w:val="de-DE"/>
              </w:rPr>
              <w:t xml:space="preserve"> </w:t>
            </w:r>
          </w:p>
        </w:tc>
      </w:tr>
      <w:tr w:rsidR="009B3D48" w:rsidRPr="00AA6834" w:rsidTr="009B4371">
        <w:trPr>
          <w:trHeight w:val="79"/>
        </w:trPr>
        <w:tc>
          <w:tcPr>
            <w:tcW w:w="4500" w:type="dxa"/>
            <w:gridSpan w:val="3"/>
            <w:vMerge w:val="restart"/>
            <w:shd w:val="clear" w:color="auto" w:fill="DAEEF3" w:themeFill="accent5" w:themeFillTint="33"/>
          </w:tcPr>
          <w:p w:rsidR="009B3D48" w:rsidRPr="00AA6834" w:rsidRDefault="009B3D48" w:rsidP="009B4371">
            <w:pPr>
              <w:spacing w:before="20" w:after="20" w:line="240" w:lineRule="atLeast"/>
              <w:rPr>
                <w:rFonts w:cs="Tahoma"/>
                <w:b/>
                <w:sz w:val="18"/>
                <w:szCs w:val="18"/>
              </w:rPr>
            </w:pPr>
            <w:r w:rsidRPr="00AA6834">
              <w:rPr>
                <w:rFonts w:cs="Tahoma"/>
                <w:b/>
                <w:sz w:val="18"/>
                <w:szCs w:val="18"/>
              </w:rPr>
              <w:t xml:space="preserve">Issues </w:t>
            </w:r>
          </w:p>
        </w:tc>
        <w:tc>
          <w:tcPr>
            <w:tcW w:w="3155" w:type="dxa"/>
            <w:gridSpan w:val="3"/>
            <w:shd w:val="clear" w:color="auto" w:fill="DAEEF3" w:themeFill="accent5" w:themeFillTint="33"/>
          </w:tcPr>
          <w:p w:rsidR="009B3D48" w:rsidRPr="00AA6834" w:rsidRDefault="009B3D48" w:rsidP="009B4371">
            <w:pPr>
              <w:spacing w:before="20" w:after="20" w:line="240" w:lineRule="atLeast"/>
              <w:jc w:val="center"/>
              <w:rPr>
                <w:rFonts w:cs="Tahoma"/>
                <w:b/>
                <w:sz w:val="18"/>
                <w:szCs w:val="18"/>
              </w:rPr>
            </w:pPr>
            <w:r w:rsidRPr="00AA6834">
              <w:rPr>
                <w:rFonts w:cs="Tahoma"/>
                <w:b/>
                <w:sz w:val="18"/>
                <w:szCs w:val="18"/>
              </w:rPr>
              <w:t>Assessment</w:t>
            </w:r>
          </w:p>
        </w:tc>
        <w:tc>
          <w:tcPr>
            <w:tcW w:w="2092" w:type="dxa"/>
            <w:vMerge w:val="restart"/>
            <w:shd w:val="clear" w:color="auto" w:fill="DAEEF3" w:themeFill="accent5" w:themeFillTint="33"/>
          </w:tcPr>
          <w:p w:rsidR="009B3D48" w:rsidRPr="00AA6834" w:rsidRDefault="009B3D48" w:rsidP="009B4371">
            <w:pPr>
              <w:spacing w:before="20" w:after="20" w:line="240" w:lineRule="atLeast"/>
              <w:jc w:val="center"/>
              <w:rPr>
                <w:rFonts w:cs="Tahoma"/>
                <w:b/>
                <w:sz w:val="18"/>
                <w:szCs w:val="18"/>
              </w:rPr>
            </w:pPr>
            <w:r w:rsidRPr="00AA6834">
              <w:rPr>
                <w:rFonts w:cs="Tahoma"/>
                <w:b/>
                <w:sz w:val="18"/>
                <w:szCs w:val="18"/>
              </w:rPr>
              <w:t>Notes</w:t>
            </w:r>
          </w:p>
        </w:tc>
      </w:tr>
      <w:tr w:rsidR="009B3D48" w:rsidRPr="00AA6834" w:rsidTr="009B4371">
        <w:tc>
          <w:tcPr>
            <w:tcW w:w="4500" w:type="dxa"/>
            <w:gridSpan w:val="3"/>
            <w:vMerge/>
            <w:shd w:val="clear" w:color="auto" w:fill="DAEEF3" w:themeFill="accent5" w:themeFillTint="33"/>
          </w:tcPr>
          <w:p w:rsidR="009B3D48" w:rsidRPr="00AA6834" w:rsidRDefault="009B3D48" w:rsidP="009B4371">
            <w:pPr>
              <w:spacing w:before="20" w:after="20" w:line="240" w:lineRule="atLeast"/>
              <w:rPr>
                <w:rFonts w:cs="Tahoma"/>
                <w:b/>
                <w:sz w:val="18"/>
                <w:szCs w:val="18"/>
                <w:lang w:val="de-DE"/>
              </w:rPr>
            </w:pPr>
          </w:p>
        </w:tc>
        <w:tc>
          <w:tcPr>
            <w:tcW w:w="1025" w:type="dxa"/>
            <w:shd w:val="clear" w:color="auto" w:fill="DAEEF3" w:themeFill="accent5" w:themeFillTint="33"/>
          </w:tcPr>
          <w:p w:rsidR="009B3D48" w:rsidRPr="00AA6834" w:rsidRDefault="009B3D48" w:rsidP="009B4371">
            <w:pPr>
              <w:spacing w:before="20" w:after="20" w:line="240" w:lineRule="atLeast"/>
              <w:jc w:val="center"/>
              <w:rPr>
                <w:rFonts w:cs="Tahoma"/>
                <w:b/>
                <w:sz w:val="18"/>
                <w:szCs w:val="18"/>
              </w:rPr>
            </w:pPr>
            <w:r w:rsidRPr="00AA6834">
              <w:rPr>
                <w:rFonts w:cs="Tahoma"/>
                <w:b/>
                <w:sz w:val="18"/>
                <w:szCs w:val="18"/>
                <w:lang w:val="de-DE"/>
              </w:rPr>
              <w:t>Yes</w:t>
            </w:r>
          </w:p>
        </w:tc>
        <w:tc>
          <w:tcPr>
            <w:tcW w:w="1074" w:type="dxa"/>
            <w:shd w:val="clear" w:color="auto" w:fill="DAEEF3" w:themeFill="accent5" w:themeFillTint="33"/>
          </w:tcPr>
          <w:p w:rsidR="009B3D48" w:rsidRPr="00AA6834" w:rsidRDefault="009B3D48" w:rsidP="009B4371">
            <w:pPr>
              <w:spacing w:before="20" w:after="20" w:line="240" w:lineRule="atLeast"/>
              <w:jc w:val="center"/>
              <w:rPr>
                <w:rFonts w:cs="Tahoma"/>
                <w:b/>
                <w:sz w:val="18"/>
                <w:szCs w:val="18"/>
                <w:lang w:val="de-DE"/>
              </w:rPr>
            </w:pPr>
            <w:r w:rsidRPr="00AA6834">
              <w:rPr>
                <w:rFonts w:cs="Tahoma"/>
                <w:b/>
                <w:sz w:val="18"/>
                <w:szCs w:val="18"/>
              </w:rPr>
              <w:t>No</w:t>
            </w:r>
          </w:p>
        </w:tc>
        <w:tc>
          <w:tcPr>
            <w:tcW w:w="1056" w:type="dxa"/>
            <w:shd w:val="clear" w:color="auto" w:fill="DAEEF3" w:themeFill="accent5" w:themeFillTint="33"/>
          </w:tcPr>
          <w:p w:rsidR="009B3D48" w:rsidRPr="00AA6834" w:rsidRDefault="009B3D48" w:rsidP="009B4371">
            <w:pPr>
              <w:spacing w:before="20" w:after="20" w:line="240" w:lineRule="atLeast"/>
              <w:jc w:val="center"/>
              <w:rPr>
                <w:rFonts w:cs="Tahoma"/>
                <w:b/>
                <w:sz w:val="18"/>
                <w:szCs w:val="18"/>
              </w:rPr>
            </w:pPr>
            <w:r w:rsidRPr="00AA6834">
              <w:rPr>
                <w:rFonts w:cs="Tahoma"/>
                <w:b/>
                <w:sz w:val="18"/>
                <w:szCs w:val="18"/>
              </w:rPr>
              <w:t xml:space="preserve">Not </w:t>
            </w:r>
            <w:r w:rsidRPr="00AA6834">
              <w:rPr>
                <w:rFonts w:cs="Tahoma"/>
                <w:b/>
                <w:sz w:val="18"/>
                <w:szCs w:val="18"/>
              </w:rPr>
              <w:br/>
              <w:t>relevant</w:t>
            </w:r>
          </w:p>
        </w:tc>
        <w:tc>
          <w:tcPr>
            <w:tcW w:w="2092" w:type="dxa"/>
            <w:vMerge/>
            <w:shd w:val="clear" w:color="auto" w:fill="DAEEF3" w:themeFill="accent5" w:themeFillTint="33"/>
          </w:tcPr>
          <w:p w:rsidR="009B3D48" w:rsidRPr="00AA6834" w:rsidRDefault="009B3D48" w:rsidP="009B4371">
            <w:pPr>
              <w:spacing w:before="20" w:after="20" w:line="240" w:lineRule="atLeast"/>
              <w:jc w:val="center"/>
              <w:rPr>
                <w:rFonts w:cs="Tahoma"/>
                <w:b/>
                <w:sz w:val="18"/>
                <w:szCs w:val="18"/>
              </w:rPr>
            </w:pPr>
          </w:p>
        </w:tc>
      </w:tr>
      <w:tr w:rsidR="009B3D48" w:rsidRPr="00AA6834" w:rsidTr="009B4371">
        <w:tc>
          <w:tcPr>
            <w:tcW w:w="9747" w:type="dxa"/>
            <w:gridSpan w:val="7"/>
            <w:shd w:val="clear" w:color="auto" w:fill="DAEEF3" w:themeFill="accent5" w:themeFillTint="33"/>
          </w:tcPr>
          <w:p w:rsidR="009B3D48" w:rsidRPr="00AA6834" w:rsidRDefault="009B3D48" w:rsidP="009B4371">
            <w:pPr>
              <w:spacing w:before="20" w:after="20" w:line="240" w:lineRule="atLeast"/>
              <w:rPr>
                <w:rFonts w:cs="Tahoma"/>
                <w:b/>
                <w:sz w:val="18"/>
                <w:szCs w:val="18"/>
              </w:rPr>
            </w:pPr>
            <w:r w:rsidRPr="00AA6834">
              <w:rPr>
                <w:rFonts w:cs="Tahoma"/>
                <w:b/>
                <w:sz w:val="18"/>
                <w:szCs w:val="18"/>
              </w:rPr>
              <w:t>Technical system data</w:t>
            </w:r>
          </w:p>
        </w:tc>
      </w:tr>
      <w:tr w:rsidR="009B3D48" w:rsidRPr="00AA6834" w:rsidTr="009B3D48">
        <w:tc>
          <w:tcPr>
            <w:tcW w:w="4500" w:type="dxa"/>
            <w:gridSpan w:val="3"/>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t xml:space="preserve">Is a commissioning report or completion report from the network operator filled available? </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9B4371">
            <w:pPr>
              <w:spacing w:before="20" w:after="20" w:line="240" w:lineRule="atLeast"/>
              <w:rPr>
                <w:rFonts w:cs="Tahoma"/>
                <w:sz w:val="18"/>
                <w:szCs w:val="18"/>
              </w:rPr>
            </w:pP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 xml:space="preserve">Generator rated power: __________ </w:t>
            </w:r>
            <w:proofErr w:type="spellStart"/>
            <w:r w:rsidRPr="00AA6834">
              <w:rPr>
                <w:rFonts w:cs="Tahoma"/>
                <w:sz w:val="18"/>
                <w:szCs w:val="18"/>
              </w:rPr>
              <w:t>kWp</w:t>
            </w:r>
            <w:proofErr w:type="spellEnd"/>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Modules (manufacturer, type, serial and identification number):</w:t>
            </w:r>
          </w:p>
          <w:p w:rsidR="009B3D48" w:rsidRPr="00AA6834" w:rsidRDefault="009B3D48" w:rsidP="009B4371">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r w:rsidRPr="00AA6834">
              <w:rPr>
                <w:rFonts w:cs="Tahoma"/>
                <w:sz w:val="18"/>
                <w:szCs w:val="18"/>
              </w:rPr>
              <w:t xml:space="preserve"> See Appendix</w:t>
            </w: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Inverter (manufacturer, type, number, inverter rated output AC):</w:t>
            </w:r>
          </w:p>
          <w:p w:rsidR="009B3D48" w:rsidRPr="00AA6834" w:rsidRDefault="009B3D48" w:rsidP="009B4371">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r w:rsidRPr="00AA6834">
              <w:rPr>
                <w:rFonts w:cs="Tahoma"/>
                <w:sz w:val="18"/>
                <w:szCs w:val="18"/>
              </w:rPr>
              <w:t xml:space="preserve"> See Appendix</w:t>
            </w: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 xml:space="preserve">The number of strings per inverter, number of modules per string: </w:t>
            </w:r>
          </w:p>
          <w:p w:rsidR="009B3D48" w:rsidRPr="00AA6834" w:rsidRDefault="009B3D48" w:rsidP="009B4371">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r w:rsidRPr="00AA6834">
              <w:rPr>
                <w:rFonts w:cs="Tahoma"/>
                <w:sz w:val="18"/>
                <w:szCs w:val="18"/>
              </w:rPr>
              <w:t xml:space="preserve"> See Appendix </w:t>
            </w: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Potential equalization / ground (design, installation, Remarks):</w:t>
            </w:r>
          </w:p>
          <w:p w:rsidR="009B3D48" w:rsidRPr="00AA6834" w:rsidRDefault="009B3D48" w:rsidP="009B4371">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r w:rsidRPr="00AA6834">
              <w:rPr>
                <w:rFonts w:cs="Tahoma"/>
                <w:sz w:val="18"/>
                <w:szCs w:val="18"/>
              </w:rPr>
              <w:t xml:space="preserve"> See Appendix</w:t>
            </w:r>
          </w:p>
        </w:tc>
      </w:tr>
      <w:tr w:rsidR="009B3D48" w:rsidRPr="00AA6834" w:rsidTr="009B3D48">
        <w:tc>
          <w:tcPr>
            <w:tcW w:w="4500" w:type="dxa"/>
            <w:gridSpan w:val="3"/>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t xml:space="preserve">External lightning protection available? </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9B4371">
            <w:pPr>
              <w:spacing w:before="20" w:after="20" w:line="240" w:lineRule="atLeast"/>
              <w:rPr>
                <w:rFonts w:cs="Tahoma"/>
                <w:sz w:val="18"/>
                <w:szCs w:val="18"/>
              </w:rPr>
            </w:pP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String fuses, string diodes (if available) (each: manufacturer, type, voltage / current):</w:t>
            </w:r>
          </w:p>
          <w:p w:rsidR="009B3D48" w:rsidRPr="00AA6834" w:rsidRDefault="009B3D48" w:rsidP="009B4371">
            <w:pPr>
              <w:spacing w:before="20" w:after="20" w:line="240" w:lineRule="atLeast"/>
              <w:rPr>
                <w:rFonts w:cs="Tahoma"/>
                <w:sz w:val="18"/>
                <w:szCs w:val="18"/>
              </w:rPr>
            </w:pP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 xml:space="preserve">Surge DC side and AC side (if available, each manufacturer, type, nominal): </w:t>
            </w:r>
          </w:p>
          <w:p w:rsidR="009B3D48" w:rsidRPr="00AA6834" w:rsidRDefault="009B3D48" w:rsidP="009B4371">
            <w:pPr>
              <w:spacing w:before="20" w:after="20" w:line="240" w:lineRule="atLeast"/>
              <w:rPr>
                <w:rFonts w:cs="Tahoma"/>
                <w:sz w:val="18"/>
                <w:szCs w:val="18"/>
              </w:rPr>
            </w:pP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 xml:space="preserve">Module connection cable, DC main line (each: manufacturer, type, cross-section): </w:t>
            </w:r>
          </w:p>
          <w:p w:rsidR="009B3D48" w:rsidRPr="00AA6834" w:rsidRDefault="009B3D48" w:rsidP="009B4371">
            <w:pPr>
              <w:spacing w:before="20" w:after="20" w:line="240" w:lineRule="atLeast"/>
              <w:rPr>
                <w:rFonts w:cs="Tahoma"/>
                <w:sz w:val="18"/>
                <w:szCs w:val="18"/>
              </w:rPr>
            </w:pP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 xml:space="preserve">DC circuit breaker (manufacturer, type, voltage / current): </w:t>
            </w:r>
          </w:p>
          <w:p w:rsidR="009B3D48" w:rsidRPr="00AA6834" w:rsidRDefault="009B3D48" w:rsidP="009B4371">
            <w:pPr>
              <w:spacing w:before="20" w:after="20" w:line="240" w:lineRule="atLeast"/>
              <w:rPr>
                <w:rFonts w:cs="Tahoma"/>
                <w:sz w:val="18"/>
                <w:szCs w:val="18"/>
              </w:rPr>
            </w:pP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 xml:space="preserve">AC-sided residual current device (RCD switch) (if available) (manufacturer, type): </w:t>
            </w:r>
          </w:p>
          <w:p w:rsidR="009B3D48" w:rsidRPr="00AA6834" w:rsidRDefault="009B3D48" w:rsidP="009B4371">
            <w:pPr>
              <w:spacing w:before="20" w:after="20" w:line="240" w:lineRule="atLeast"/>
              <w:rPr>
                <w:rFonts w:cs="Tahoma"/>
                <w:sz w:val="18"/>
                <w:szCs w:val="18"/>
              </w:rPr>
            </w:pP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AC-side backup (manufacturer, type, voltage / current):</w:t>
            </w:r>
          </w:p>
          <w:p w:rsidR="009B3D48" w:rsidRPr="00AA6834" w:rsidRDefault="009B3D48" w:rsidP="009B4371">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t>Are functional, earnings, monitoring (remote) data available (Manufacturer, type, measurement and evaluation of sizes)?</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9B4371">
            <w:pPr>
              <w:spacing w:before="20" w:after="20" w:line="240" w:lineRule="atLeast"/>
              <w:rPr>
                <w:rFonts w:cs="Tahoma"/>
                <w:sz w:val="18"/>
                <w:szCs w:val="18"/>
              </w:rPr>
            </w:pP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 xml:space="preserve">Responsible person / company that is involved in the function, earnings, data (remote) monitoring: </w:t>
            </w:r>
          </w:p>
          <w:p w:rsidR="009B3D48" w:rsidRPr="00AA6834" w:rsidRDefault="009B3D48" w:rsidP="009B4371">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t xml:space="preserve">Is the grounding resistance of the earth electrode in order? </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r w:rsidRPr="00AA6834">
              <w:rPr>
                <w:rFonts w:cs="Tahoma"/>
                <w:sz w:val="18"/>
                <w:szCs w:val="18"/>
              </w:rPr>
              <w:t xml:space="preserve"> See Appendix</w:t>
            </w:r>
          </w:p>
        </w:tc>
      </w:tr>
      <w:tr w:rsidR="009B3D48" w:rsidRPr="00AA6834" w:rsidTr="009B3D48">
        <w:tc>
          <w:tcPr>
            <w:tcW w:w="4500" w:type="dxa"/>
            <w:gridSpan w:val="3"/>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t xml:space="preserve">Is the Insulation resistance of the PV generator in order? </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r w:rsidRPr="00AA6834">
              <w:rPr>
                <w:rFonts w:cs="Tahoma"/>
                <w:sz w:val="18"/>
                <w:szCs w:val="18"/>
              </w:rPr>
              <w:t xml:space="preserve"> See Appendix</w:t>
            </w:r>
          </w:p>
        </w:tc>
      </w:tr>
      <w:tr w:rsidR="009B3D48" w:rsidRPr="00AA6834" w:rsidTr="009B3D48">
        <w:tc>
          <w:tcPr>
            <w:tcW w:w="4500" w:type="dxa"/>
            <w:gridSpan w:val="3"/>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t xml:space="preserve">Is the Insulation resistance of the DC main line in order? </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r w:rsidRPr="00AA6834">
              <w:rPr>
                <w:rFonts w:cs="Tahoma"/>
                <w:sz w:val="18"/>
                <w:szCs w:val="18"/>
              </w:rPr>
              <w:t xml:space="preserve"> See Appendix</w:t>
            </w: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Other remarks:</w:t>
            </w:r>
          </w:p>
          <w:p w:rsidR="009B3D48" w:rsidRDefault="009B3D48" w:rsidP="009B4371">
            <w:pPr>
              <w:spacing w:before="20" w:after="20" w:line="240" w:lineRule="atLeast"/>
              <w:rPr>
                <w:rFonts w:cs="Tahoma"/>
                <w:sz w:val="18"/>
                <w:szCs w:val="18"/>
              </w:rPr>
            </w:pPr>
          </w:p>
          <w:p w:rsidR="009B4371" w:rsidRPr="00AA6834" w:rsidRDefault="009B4371" w:rsidP="009B4371">
            <w:pPr>
              <w:spacing w:before="20" w:after="20" w:line="240" w:lineRule="atLeast"/>
              <w:rPr>
                <w:rFonts w:cs="Tahoma"/>
                <w:sz w:val="18"/>
                <w:szCs w:val="18"/>
              </w:rPr>
            </w:pPr>
          </w:p>
          <w:p w:rsidR="009B3D48" w:rsidRPr="00AA6834" w:rsidRDefault="009B3D48" w:rsidP="009B4371">
            <w:pPr>
              <w:spacing w:before="20" w:after="20" w:line="240" w:lineRule="atLeast"/>
              <w:rPr>
                <w:rFonts w:cs="Tahoma"/>
                <w:sz w:val="18"/>
                <w:szCs w:val="18"/>
              </w:rPr>
            </w:pPr>
          </w:p>
        </w:tc>
      </w:tr>
      <w:tr w:rsidR="009B3D48" w:rsidRPr="00AA6834" w:rsidTr="009B4371">
        <w:tc>
          <w:tcPr>
            <w:tcW w:w="9747" w:type="dxa"/>
            <w:gridSpan w:val="7"/>
            <w:tcBorders>
              <w:top w:val="single" w:sz="4" w:space="0" w:color="auto"/>
            </w:tcBorders>
            <w:shd w:val="clear" w:color="auto" w:fill="DAEEF3" w:themeFill="accent5" w:themeFillTint="33"/>
          </w:tcPr>
          <w:p w:rsidR="009B3D48" w:rsidRPr="00AA6834" w:rsidRDefault="009B3D48" w:rsidP="009B4371">
            <w:pPr>
              <w:pageBreakBefore/>
              <w:spacing w:before="20" w:after="20" w:line="240" w:lineRule="atLeast"/>
              <w:rPr>
                <w:rFonts w:cs="Tahoma"/>
                <w:b/>
                <w:sz w:val="18"/>
                <w:szCs w:val="18"/>
                <w:lang w:val="de-DE"/>
              </w:rPr>
            </w:pPr>
            <w:r w:rsidRPr="00AA6834">
              <w:rPr>
                <w:rFonts w:cs="Tahoma"/>
                <w:b/>
                <w:sz w:val="18"/>
                <w:szCs w:val="18"/>
              </w:rPr>
              <w:t>Acceptance of systems</w:t>
            </w:r>
            <w:r w:rsidRPr="00AA6834">
              <w:rPr>
                <w:rFonts w:cs="Tahoma"/>
                <w:b/>
                <w:sz w:val="18"/>
                <w:szCs w:val="18"/>
                <w:lang w:val="de-DE"/>
              </w:rPr>
              <w:t xml:space="preserve"> </w:t>
            </w:r>
          </w:p>
        </w:tc>
      </w:tr>
      <w:tr w:rsidR="009B3D48" w:rsidRPr="00AA6834" w:rsidTr="009B4371">
        <w:tc>
          <w:tcPr>
            <w:tcW w:w="4500" w:type="dxa"/>
            <w:gridSpan w:val="3"/>
            <w:vMerge w:val="restart"/>
            <w:shd w:val="clear" w:color="auto" w:fill="DAEEF3" w:themeFill="accent5" w:themeFillTint="33"/>
          </w:tcPr>
          <w:p w:rsidR="009B3D48" w:rsidRPr="00AA6834" w:rsidRDefault="009B3D48" w:rsidP="009B4371">
            <w:pPr>
              <w:spacing w:before="20" w:after="20" w:line="240" w:lineRule="atLeast"/>
              <w:rPr>
                <w:rFonts w:cs="Tahoma"/>
                <w:b/>
                <w:sz w:val="18"/>
                <w:szCs w:val="18"/>
              </w:rPr>
            </w:pPr>
            <w:r w:rsidRPr="00AA6834">
              <w:rPr>
                <w:rFonts w:cs="Tahoma"/>
                <w:b/>
                <w:sz w:val="18"/>
                <w:szCs w:val="18"/>
              </w:rPr>
              <w:t xml:space="preserve">Issues </w:t>
            </w:r>
          </w:p>
        </w:tc>
        <w:tc>
          <w:tcPr>
            <w:tcW w:w="3155" w:type="dxa"/>
            <w:gridSpan w:val="3"/>
            <w:shd w:val="clear" w:color="auto" w:fill="DAEEF3" w:themeFill="accent5" w:themeFillTint="33"/>
          </w:tcPr>
          <w:p w:rsidR="009B3D48" w:rsidRPr="00AA6834" w:rsidRDefault="009B3D48" w:rsidP="009B4371">
            <w:pPr>
              <w:spacing w:before="20" w:after="20" w:line="240" w:lineRule="atLeast"/>
              <w:jc w:val="center"/>
              <w:rPr>
                <w:rFonts w:cs="Tahoma"/>
                <w:b/>
                <w:sz w:val="18"/>
                <w:szCs w:val="18"/>
              </w:rPr>
            </w:pPr>
            <w:r w:rsidRPr="00AA6834">
              <w:rPr>
                <w:rFonts w:cs="Tahoma"/>
                <w:b/>
                <w:sz w:val="18"/>
                <w:szCs w:val="18"/>
              </w:rPr>
              <w:t>Assessment</w:t>
            </w:r>
          </w:p>
        </w:tc>
        <w:tc>
          <w:tcPr>
            <w:tcW w:w="2092" w:type="dxa"/>
            <w:vMerge w:val="restart"/>
            <w:shd w:val="clear" w:color="auto" w:fill="DAEEF3" w:themeFill="accent5" w:themeFillTint="33"/>
          </w:tcPr>
          <w:p w:rsidR="009B3D48" w:rsidRPr="00AA6834" w:rsidRDefault="009B3D48" w:rsidP="009B4371">
            <w:pPr>
              <w:spacing w:before="20" w:after="20" w:line="240" w:lineRule="atLeast"/>
              <w:jc w:val="center"/>
              <w:rPr>
                <w:rFonts w:cs="Tahoma"/>
                <w:b/>
                <w:sz w:val="18"/>
                <w:szCs w:val="18"/>
              </w:rPr>
            </w:pPr>
            <w:r w:rsidRPr="00AA6834">
              <w:rPr>
                <w:rFonts w:cs="Tahoma"/>
                <w:b/>
                <w:sz w:val="18"/>
                <w:szCs w:val="18"/>
              </w:rPr>
              <w:t>Notes</w:t>
            </w:r>
          </w:p>
        </w:tc>
      </w:tr>
      <w:tr w:rsidR="009B3D48" w:rsidRPr="00AA6834" w:rsidTr="009B4371">
        <w:tc>
          <w:tcPr>
            <w:tcW w:w="4500" w:type="dxa"/>
            <w:gridSpan w:val="3"/>
            <w:vMerge/>
            <w:shd w:val="clear" w:color="auto" w:fill="DAEEF3" w:themeFill="accent5" w:themeFillTint="33"/>
          </w:tcPr>
          <w:p w:rsidR="009B3D48" w:rsidRPr="00AA6834" w:rsidRDefault="009B3D48" w:rsidP="009B4371">
            <w:pPr>
              <w:spacing w:before="20" w:after="20" w:line="240" w:lineRule="atLeast"/>
              <w:rPr>
                <w:rFonts w:cs="Tahoma"/>
                <w:b/>
                <w:sz w:val="18"/>
                <w:szCs w:val="18"/>
                <w:lang w:val="de-DE"/>
              </w:rPr>
            </w:pPr>
          </w:p>
        </w:tc>
        <w:tc>
          <w:tcPr>
            <w:tcW w:w="1025" w:type="dxa"/>
            <w:shd w:val="clear" w:color="auto" w:fill="DAEEF3" w:themeFill="accent5" w:themeFillTint="33"/>
          </w:tcPr>
          <w:p w:rsidR="009B3D48" w:rsidRPr="00AA6834" w:rsidRDefault="009B3D48" w:rsidP="009B4371">
            <w:pPr>
              <w:spacing w:before="20" w:after="20" w:line="240" w:lineRule="atLeast"/>
              <w:jc w:val="center"/>
              <w:rPr>
                <w:rFonts w:cs="Tahoma"/>
                <w:b/>
                <w:sz w:val="18"/>
                <w:szCs w:val="18"/>
              </w:rPr>
            </w:pPr>
            <w:r w:rsidRPr="00AA6834">
              <w:rPr>
                <w:rFonts w:cs="Tahoma"/>
                <w:b/>
                <w:sz w:val="18"/>
                <w:szCs w:val="18"/>
                <w:lang w:val="de-DE"/>
              </w:rPr>
              <w:t>Yes</w:t>
            </w:r>
          </w:p>
        </w:tc>
        <w:tc>
          <w:tcPr>
            <w:tcW w:w="1074" w:type="dxa"/>
            <w:shd w:val="clear" w:color="auto" w:fill="DAEEF3" w:themeFill="accent5" w:themeFillTint="33"/>
          </w:tcPr>
          <w:p w:rsidR="009B3D48" w:rsidRPr="00AA6834" w:rsidRDefault="009B3D48" w:rsidP="009B4371">
            <w:pPr>
              <w:spacing w:before="20" w:after="20" w:line="240" w:lineRule="atLeast"/>
              <w:jc w:val="center"/>
              <w:rPr>
                <w:rFonts w:cs="Tahoma"/>
                <w:b/>
                <w:sz w:val="18"/>
                <w:szCs w:val="18"/>
                <w:lang w:val="de-DE"/>
              </w:rPr>
            </w:pPr>
            <w:r w:rsidRPr="00AA6834">
              <w:rPr>
                <w:rFonts w:cs="Tahoma"/>
                <w:b/>
                <w:sz w:val="18"/>
                <w:szCs w:val="18"/>
              </w:rPr>
              <w:t>No</w:t>
            </w:r>
          </w:p>
        </w:tc>
        <w:tc>
          <w:tcPr>
            <w:tcW w:w="1056" w:type="dxa"/>
            <w:shd w:val="clear" w:color="auto" w:fill="DAEEF3" w:themeFill="accent5" w:themeFillTint="33"/>
          </w:tcPr>
          <w:p w:rsidR="009B3D48" w:rsidRPr="00AA6834" w:rsidRDefault="009B3D48" w:rsidP="009B4371">
            <w:pPr>
              <w:spacing w:before="20" w:after="20" w:line="240" w:lineRule="atLeast"/>
              <w:jc w:val="center"/>
              <w:rPr>
                <w:rFonts w:cs="Tahoma"/>
                <w:b/>
                <w:sz w:val="18"/>
                <w:szCs w:val="18"/>
              </w:rPr>
            </w:pPr>
            <w:r w:rsidRPr="00AA6834">
              <w:rPr>
                <w:rFonts w:cs="Tahoma"/>
                <w:b/>
                <w:sz w:val="18"/>
                <w:szCs w:val="18"/>
              </w:rPr>
              <w:t xml:space="preserve">Not </w:t>
            </w:r>
            <w:r w:rsidRPr="00AA6834">
              <w:rPr>
                <w:rFonts w:cs="Tahoma"/>
                <w:b/>
                <w:sz w:val="18"/>
                <w:szCs w:val="18"/>
              </w:rPr>
              <w:br/>
              <w:t>relevant</w:t>
            </w:r>
          </w:p>
        </w:tc>
        <w:tc>
          <w:tcPr>
            <w:tcW w:w="2092" w:type="dxa"/>
            <w:vMerge/>
            <w:shd w:val="clear" w:color="auto" w:fill="DAEEF3" w:themeFill="accent5" w:themeFillTint="33"/>
          </w:tcPr>
          <w:p w:rsidR="009B3D48" w:rsidRPr="00AA6834" w:rsidRDefault="009B3D48" w:rsidP="009B4371">
            <w:pPr>
              <w:spacing w:before="20" w:after="20" w:line="240" w:lineRule="atLeast"/>
              <w:jc w:val="center"/>
              <w:rPr>
                <w:rFonts w:cs="Tahoma"/>
                <w:b/>
                <w:sz w:val="18"/>
                <w:szCs w:val="18"/>
              </w:rPr>
            </w:pPr>
          </w:p>
        </w:tc>
      </w:tr>
      <w:tr w:rsidR="009B3D48" w:rsidRPr="00AA6834" w:rsidTr="009B4371">
        <w:tc>
          <w:tcPr>
            <w:tcW w:w="9747" w:type="dxa"/>
            <w:gridSpan w:val="7"/>
            <w:shd w:val="clear" w:color="auto" w:fill="DAEEF3" w:themeFill="accent5" w:themeFillTint="33"/>
          </w:tcPr>
          <w:p w:rsidR="009B3D48" w:rsidRPr="00AA6834" w:rsidRDefault="009B3D48" w:rsidP="009B4371">
            <w:pPr>
              <w:spacing w:before="20" w:after="20" w:line="240" w:lineRule="atLeast"/>
              <w:rPr>
                <w:rFonts w:cs="Tahoma"/>
                <w:b/>
                <w:sz w:val="18"/>
                <w:szCs w:val="18"/>
              </w:rPr>
            </w:pPr>
            <w:r w:rsidRPr="00AA6834">
              <w:rPr>
                <w:rFonts w:cs="Tahoma"/>
                <w:b/>
                <w:sz w:val="18"/>
                <w:szCs w:val="18"/>
              </w:rPr>
              <w:t>Visual inspections, match with the planning</w:t>
            </w:r>
          </w:p>
        </w:tc>
      </w:tr>
      <w:tr w:rsidR="009B3D48" w:rsidRPr="00AA6834" w:rsidTr="009B3D48">
        <w:tc>
          <w:tcPr>
            <w:tcW w:w="4500" w:type="dxa"/>
            <w:gridSpan w:val="3"/>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t xml:space="preserve">There is no visible damage an installed system, buildings and adjacent components, etc.  </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9B4371">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t>Are the mounting system, roof penetrations and seals in order?</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9B4371">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t xml:space="preserve">Is the cabling / wiring in order </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9B4371">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spacing w:before="20" w:after="20" w:line="240" w:lineRule="atLeast"/>
              <w:ind w:left="284" w:hanging="284"/>
              <w:rPr>
                <w:rFonts w:cs="Tahoma"/>
                <w:sz w:val="18"/>
                <w:szCs w:val="18"/>
              </w:rPr>
            </w:pPr>
            <w:r w:rsidRPr="00AA6834">
              <w:rPr>
                <w:rFonts w:cs="Tahoma"/>
                <w:sz w:val="18"/>
                <w:szCs w:val="18"/>
              </w:rPr>
              <w:t>Are the inverter and their respective function in order?</w:t>
            </w:r>
          </w:p>
        </w:tc>
        <w:tc>
          <w:tcPr>
            <w:tcW w:w="1025" w:type="dxa"/>
            <w:shd w:val="clear" w:color="auto" w:fill="auto"/>
          </w:tcPr>
          <w:p w:rsidR="009B3D48" w:rsidRPr="00AA6834" w:rsidRDefault="009B3D48" w:rsidP="009B4371">
            <w:pPr>
              <w:tabs>
                <w:tab w:val="left" w:pos="284"/>
              </w:tabs>
              <w:spacing w:before="20" w:after="20" w:line="240" w:lineRule="atLeast"/>
              <w:ind w:left="284"/>
              <w:rPr>
                <w:rFonts w:cs="Tahoma"/>
                <w:sz w:val="18"/>
                <w:szCs w:val="18"/>
              </w:rPr>
            </w:pPr>
          </w:p>
        </w:tc>
        <w:tc>
          <w:tcPr>
            <w:tcW w:w="1074" w:type="dxa"/>
            <w:shd w:val="clear" w:color="auto" w:fill="auto"/>
          </w:tcPr>
          <w:p w:rsidR="009B3D48" w:rsidRPr="00AA6834" w:rsidRDefault="009B3D48" w:rsidP="009B4371">
            <w:pPr>
              <w:tabs>
                <w:tab w:val="left" w:pos="284"/>
              </w:tabs>
              <w:spacing w:before="20" w:after="20" w:line="240" w:lineRule="atLeast"/>
              <w:ind w:left="360"/>
              <w:rPr>
                <w:rFonts w:cs="Tahoma"/>
                <w:sz w:val="18"/>
                <w:szCs w:val="18"/>
              </w:rPr>
            </w:pPr>
          </w:p>
        </w:tc>
        <w:tc>
          <w:tcPr>
            <w:tcW w:w="1056" w:type="dxa"/>
            <w:shd w:val="clear" w:color="auto" w:fill="auto"/>
          </w:tcPr>
          <w:p w:rsidR="009B3D48" w:rsidRPr="00AA6834" w:rsidRDefault="009B3D48" w:rsidP="009B4371">
            <w:pPr>
              <w:tabs>
                <w:tab w:val="left" w:pos="284"/>
              </w:tabs>
              <w:spacing w:before="20" w:after="20" w:line="240" w:lineRule="atLeast"/>
              <w:ind w:left="360"/>
              <w:rPr>
                <w:rFonts w:cs="Tahoma"/>
                <w:sz w:val="18"/>
                <w:szCs w:val="18"/>
              </w:rPr>
            </w:pPr>
          </w:p>
        </w:tc>
        <w:tc>
          <w:tcPr>
            <w:tcW w:w="2092" w:type="dxa"/>
            <w:shd w:val="clear" w:color="auto" w:fill="auto"/>
          </w:tcPr>
          <w:p w:rsidR="009B3D48" w:rsidRPr="00AA6834" w:rsidRDefault="009B3D48" w:rsidP="009B4371">
            <w:pPr>
              <w:tabs>
                <w:tab w:val="left" w:pos="284"/>
              </w:tabs>
              <w:spacing w:before="20" w:after="20" w:line="240" w:lineRule="atLeast"/>
              <w:ind w:left="360"/>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Is the Functional testing of protective devices in order?</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9B4371">
            <w:pPr>
              <w:spacing w:before="20" w:after="20" w:line="240" w:lineRule="atLeast"/>
              <w:ind w:left="284"/>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Is the supply control objected in the counter in order?</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9B4371">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 xml:space="preserve">Are the function, earnings, data (remote) monitoring in order </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9B4371">
            <w:pPr>
              <w:spacing w:before="20" w:after="20" w:line="240" w:lineRule="atLeast"/>
              <w:rPr>
                <w:rFonts w:cs="Tahoma"/>
                <w:sz w:val="18"/>
                <w:szCs w:val="18"/>
              </w:rPr>
            </w:pP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Does the installation correspond to the extent of planning  and offer</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9B4371">
            <w:pPr>
              <w:tabs>
                <w:tab w:val="left" w:pos="284"/>
              </w:tabs>
              <w:spacing w:before="20" w:after="20" w:line="240" w:lineRule="atLeast"/>
              <w:ind w:left="284"/>
              <w:rPr>
                <w:rFonts w:cs="Tahoma"/>
                <w:sz w:val="18"/>
                <w:szCs w:val="18"/>
              </w:rPr>
            </w:pPr>
          </w:p>
        </w:tc>
      </w:tr>
      <w:tr w:rsidR="009B3D48" w:rsidRPr="00AA6834" w:rsidTr="009B3D48">
        <w:tc>
          <w:tcPr>
            <w:tcW w:w="9747" w:type="dxa"/>
            <w:gridSpan w:val="7"/>
            <w:shd w:val="clear" w:color="auto" w:fill="auto"/>
          </w:tcPr>
          <w:p w:rsidR="009B4371" w:rsidRPr="00AA6834" w:rsidRDefault="009B3D48" w:rsidP="009B4371">
            <w:pPr>
              <w:spacing w:before="20" w:after="20" w:line="240" w:lineRule="atLeast"/>
              <w:rPr>
                <w:rFonts w:cs="Tahoma"/>
                <w:sz w:val="18"/>
                <w:szCs w:val="18"/>
              </w:rPr>
            </w:pPr>
            <w:r w:rsidRPr="00AA6834">
              <w:rPr>
                <w:rFonts w:cs="Tahoma"/>
                <w:sz w:val="18"/>
                <w:szCs w:val="18"/>
              </w:rPr>
              <w:t>Other remarks:</w:t>
            </w:r>
          </w:p>
          <w:p w:rsidR="009B3D48" w:rsidRPr="00AA6834" w:rsidRDefault="009B3D48" w:rsidP="009B4371">
            <w:pPr>
              <w:spacing w:before="20" w:after="20" w:line="240" w:lineRule="atLeast"/>
              <w:rPr>
                <w:rFonts w:cs="Tahoma"/>
                <w:sz w:val="18"/>
                <w:szCs w:val="18"/>
              </w:rPr>
            </w:pPr>
          </w:p>
        </w:tc>
      </w:tr>
      <w:tr w:rsidR="009B3D48" w:rsidRPr="00AA6834" w:rsidTr="009B4371">
        <w:tc>
          <w:tcPr>
            <w:tcW w:w="9747" w:type="dxa"/>
            <w:gridSpan w:val="7"/>
            <w:shd w:val="clear" w:color="auto" w:fill="DAEEF3" w:themeFill="accent5" w:themeFillTint="33"/>
          </w:tcPr>
          <w:p w:rsidR="009B3D48" w:rsidRPr="00AA6834" w:rsidRDefault="009B3D48" w:rsidP="009B4371">
            <w:pPr>
              <w:spacing w:before="20" w:after="20" w:line="240" w:lineRule="atLeast"/>
              <w:rPr>
                <w:rFonts w:cs="Tahoma"/>
                <w:b/>
                <w:sz w:val="18"/>
                <w:szCs w:val="18"/>
              </w:rPr>
            </w:pPr>
            <w:r w:rsidRPr="00AA6834">
              <w:rPr>
                <w:rFonts w:cs="Tahoma"/>
                <w:b/>
                <w:sz w:val="18"/>
                <w:szCs w:val="18"/>
              </w:rPr>
              <w:t>Plausibility check:</w:t>
            </w: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 xml:space="preserve">Does the installed system fully work? </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9B4371">
            <w:pPr>
              <w:spacing w:before="20" w:after="20" w:line="240" w:lineRule="atLeast"/>
              <w:rPr>
                <w:rFonts w:cs="Tahoma"/>
                <w:sz w:val="18"/>
                <w:szCs w:val="18"/>
                <w:lang w:val="de-DE"/>
              </w:rPr>
            </w:pPr>
          </w:p>
        </w:tc>
      </w:tr>
      <w:tr w:rsidR="009B3D48" w:rsidRPr="00AA6834" w:rsidTr="009B3D48">
        <w:tc>
          <w:tcPr>
            <w:tcW w:w="9747" w:type="dxa"/>
            <w:gridSpan w:val="7"/>
            <w:shd w:val="clear" w:color="auto" w:fill="auto"/>
          </w:tcPr>
          <w:p w:rsidR="009B3D48" w:rsidRPr="00AA6834" w:rsidRDefault="009B3D48" w:rsidP="00345341">
            <w:pPr>
              <w:numPr>
                <w:ilvl w:val="0"/>
                <w:numId w:val="13"/>
              </w:numPr>
              <w:tabs>
                <w:tab w:val="left" w:pos="284"/>
              </w:tabs>
              <w:spacing w:before="40" w:after="40" w:line="240" w:lineRule="atLeast"/>
              <w:ind w:left="284" w:hanging="284"/>
              <w:rPr>
                <w:rFonts w:cs="Tahoma"/>
                <w:sz w:val="18"/>
                <w:szCs w:val="18"/>
              </w:rPr>
            </w:pPr>
            <w:r w:rsidRPr="00AA6834">
              <w:rPr>
                <w:rFonts w:cs="Tahoma"/>
                <w:sz w:val="18"/>
                <w:szCs w:val="18"/>
              </w:rPr>
              <w:t xml:space="preserve">Irradiation __________ W/m2 (+ / - 200 W / m²) </w:t>
            </w:r>
          </w:p>
        </w:tc>
      </w:tr>
      <w:tr w:rsidR="009B3D48" w:rsidRPr="00AA6834" w:rsidTr="009B3D48">
        <w:tc>
          <w:tcPr>
            <w:tcW w:w="9747" w:type="dxa"/>
            <w:gridSpan w:val="7"/>
            <w:shd w:val="clear" w:color="auto" w:fill="auto"/>
          </w:tcPr>
          <w:p w:rsidR="009B3D48" w:rsidRPr="00AA6834" w:rsidRDefault="009B3D48" w:rsidP="00345341">
            <w:pPr>
              <w:numPr>
                <w:ilvl w:val="0"/>
                <w:numId w:val="13"/>
              </w:numPr>
              <w:tabs>
                <w:tab w:val="left" w:pos="284"/>
              </w:tabs>
              <w:spacing w:before="40" w:after="40" w:line="240" w:lineRule="atLeast"/>
              <w:ind w:left="284" w:hanging="284"/>
              <w:rPr>
                <w:rFonts w:cs="Tahoma"/>
                <w:sz w:val="18"/>
                <w:szCs w:val="18"/>
              </w:rPr>
            </w:pPr>
            <w:r w:rsidRPr="00AA6834">
              <w:rPr>
                <w:rFonts w:cs="Tahoma"/>
                <w:sz w:val="18"/>
                <w:szCs w:val="18"/>
              </w:rPr>
              <w:t>Outside temperature __________ ° C (+ / - 5 degrees C)</w:t>
            </w:r>
          </w:p>
        </w:tc>
      </w:tr>
      <w:tr w:rsidR="009B3D48" w:rsidRPr="00AA6834" w:rsidTr="009B3D48">
        <w:tc>
          <w:tcPr>
            <w:tcW w:w="9747" w:type="dxa"/>
            <w:gridSpan w:val="7"/>
            <w:shd w:val="clear" w:color="auto" w:fill="auto"/>
          </w:tcPr>
          <w:p w:rsidR="009B3D48" w:rsidRPr="00AA6834" w:rsidRDefault="009B3D48" w:rsidP="00345341">
            <w:pPr>
              <w:numPr>
                <w:ilvl w:val="0"/>
                <w:numId w:val="13"/>
              </w:numPr>
              <w:tabs>
                <w:tab w:val="left" w:pos="284"/>
              </w:tabs>
              <w:spacing w:before="40" w:after="40" w:line="240" w:lineRule="atLeast"/>
              <w:ind w:left="284" w:hanging="284"/>
              <w:rPr>
                <w:rFonts w:cs="Tahoma"/>
                <w:sz w:val="18"/>
                <w:szCs w:val="18"/>
              </w:rPr>
            </w:pPr>
            <w:r w:rsidRPr="00AA6834">
              <w:rPr>
                <w:rFonts w:cs="Tahoma"/>
                <w:sz w:val="18"/>
                <w:szCs w:val="18"/>
              </w:rPr>
              <w:t xml:space="preserve">System output DC __________ W (+ / - 10%, for example display of inverter ) </w:t>
            </w:r>
          </w:p>
        </w:tc>
      </w:tr>
      <w:tr w:rsidR="009B3D48" w:rsidRPr="00AA6834" w:rsidTr="009B3D48">
        <w:tc>
          <w:tcPr>
            <w:tcW w:w="9747" w:type="dxa"/>
            <w:gridSpan w:val="7"/>
            <w:shd w:val="clear" w:color="auto" w:fill="auto"/>
          </w:tcPr>
          <w:p w:rsidR="009B3D48" w:rsidRPr="00AA6834" w:rsidRDefault="009B3D48" w:rsidP="00345341">
            <w:pPr>
              <w:numPr>
                <w:ilvl w:val="0"/>
                <w:numId w:val="13"/>
              </w:numPr>
              <w:tabs>
                <w:tab w:val="left" w:pos="284"/>
              </w:tabs>
              <w:spacing w:before="40" w:after="40" w:line="240" w:lineRule="atLeast"/>
              <w:ind w:left="284" w:hanging="284"/>
              <w:rPr>
                <w:rFonts w:cs="Tahoma"/>
                <w:sz w:val="18"/>
                <w:szCs w:val="18"/>
              </w:rPr>
            </w:pPr>
            <w:r w:rsidRPr="00AA6834">
              <w:rPr>
                <w:rFonts w:cs="Tahoma"/>
                <w:sz w:val="18"/>
                <w:szCs w:val="18"/>
              </w:rPr>
              <w:t>System performance AC __________  W (+ / - 10%, for example display of inverter)</w:t>
            </w:r>
          </w:p>
        </w:tc>
      </w:tr>
      <w:tr w:rsidR="009B3D48" w:rsidRPr="00AA6834" w:rsidTr="009B3D48">
        <w:tc>
          <w:tcPr>
            <w:tcW w:w="9747" w:type="dxa"/>
            <w:gridSpan w:val="7"/>
            <w:shd w:val="clear" w:color="auto" w:fill="auto"/>
          </w:tcPr>
          <w:p w:rsidR="009B4371" w:rsidRPr="00AA6834" w:rsidRDefault="009B3D48" w:rsidP="009B4371">
            <w:pPr>
              <w:spacing w:before="20" w:after="20" w:line="240" w:lineRule="atLeast"/>
              <w:rPr>
                <w:rFonts w:cs="Tahoma"/>
                <w:sz w:val="18"/>
                <w:szCs w:val="18"/>
              </w:rPr>
            </w:pPr>
            <w:r w:rsidRPr="00AA6834">
              <w:rPr>
                <w:rFonts w:cs="Tahoma"/>
                <w:sz w:val="18"/>
                <w:szCs w:val="18"/>
              </w:rPr>
              <w:t>Other remarks:</w:t>
            </w:r>
          </w:p>
          <w:p w:rsidR="009B3D48" w:rsidRPr="00AA6834" w:rsidRDefault="009B3D48" w:rsidP="009B4371">
            <w:pPr>
              <w:spacing w:before="20" w:after="20" w:line="240" w:lineRule="atLeast"/>
              <w:rPr>
                <w:rFonts w:cs="Tahoma"/>
                <w:sz w:val="18"/>
                <w:szCs w:val="18"/>
              </w:rPr>
            </w:pPr>
          </w:p>
        </w:tc>
      </w:tr>
      <w:tr w:rsidR="009B3D48" w:rsidRPr="00AA6834" w:rsidTr="009B4371">
        <w:tc>
          <w:tcPr>
            <w:tcW w:w="9747" w:type="dxa"/>
            <w:gridSpan w:val="7"/>
            <w:shd w:val="clear" w:color="auto" w:fill="DAEEF3" w:themeFill="accent5" w:themeFillTint="33"/>
          </w:tcPr>
          <w:p w:rsidR="009B3D48" w:rsidRPr="00AA6834" w:rsidRDefault="009B3D48" w:rsidP="009B4371">
            <w:pPr>
              <w:spacing w:before="20" w:after="20" w:line="240" w:lineRule="atLeast"/>
              <w:rPr>
                <w:rFonts w:cs="Tahoma"/>
                <w:b/>
                <w:sz w:val="18"/>
                <w:szCs w:val="18"/>
              </w:rPr>
            </w:pPr>
            <w:r w:rsidRPr="00AA6834">
              <w:rPr>
                <w:rFonts w:cs="Tahoma"/>
                <w:b/>
                <w:sz w:val="18"/>
                <w:szCs w:val="18"/>
              </w:rPr>
              <w:t>Measurement reading</w:t>
            </w: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r w:rsidRPr="00AA6834">
              <w:rPr>
                <w:rFonts w:cs="Tahoma"/>
                <w:sz w:val="18"/>
                <w:szCs w:val="18"/>
              </w:rPr>
              <w:t xml:space="preserve"> Customer-specific counter or </w:t>
            </w: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r w:rsidRPr="00AA6834">
              <w:rPr>
                <w:rFonts w:cs="Tahoma"/>
                <w:sz w:val="18"/>
                <w:szCs w:val="18"/>
              </w:rPr>
              <w:t xml:space="preserve"> counter of the network operator</w:t>
            </w: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Counter number: __________ count reading: __________ kWh</w:t>
            </w: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 xml:space="preserve">Counter number of PV reference counter: __________ count: __________ kWh </w:t>
            </w:r>
          </w:p>
        </w:tc>
      </w:tr>
      <w:tr w:rsidR="009B3D48" w:rsidRPr="00AA6834" w:rsidTr="009B3D48">
        <w:tc>
          <w:tcPr>
            <w:tcW w:w="3375" w:type="dxa"/>
            <w:shd w:val="clear" w:color="auto" w:fill="auto"/>
          </w:tcPr>
          <w:p w:rsidR="009B3D48" w:rsidRPr="00AA6834" w:rsidRDefault="009B3D48" w:rsidP="009B4371">
            <w:pPr>
              <w:tabs>
                <w:tab w:val="left" w:pos="284"/>
              </w:tabs>
              <w:spacing w:before="20" w:after="20" w:line="240" w:lineRule="atLeast"/>
              <w:rPr>
                <w:rFonts w:cs="Tahoma"/>
                <w:sz w:val="18"/>
                <w:szCs w:val="18"/>
              </w:rPr>
            </w:pPr>
            <w:r w:rsidRPr="00AA6834">
              <w:rPr>
                <w:rFonts w:cs="Tahoma"/>
                <w:sz w:val="18"/>
                <w:szCs w:val="18"/>
              </w:rPr>
              <w:t>Inverter, type, number</w:t>
            </w:r>
          </w:p>
        </w:tc>
        <w:tc>
          <w:tcPr>
            <w:tcW w:w="3224" w:type="dxa"/>
            <w:gridSpan w:val="4"/>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t>Open circuit voltage U</w:t>
            </w:r>
            <w:r w:rsidRPr="00AA6834">
              <w:rPr>
                <w:rFonts w:cs="Tahoma"/>
                <w:sz w:val="18"/>
                <w:szCs w:val="18"/>
                <w:vertAlign w:val="subscript"/>
              </w:rPr>
              <w:t>L</w:t>
            </w:r>
            <w:r w:rsidRPr="00AA6834">
              <w:rPr>
                <w:rFonts w:cs="Tahoma"/>
                <w:sz w:val="18"/>
                <w:szCs w:val="18"/>
              </w:rPr>
              <w:t xml:space="preserve"> in V</w:t>
            </w:r>
          </w:p>
          <w:p w:rsidR="009B3D48" w:rsidRPr="00AA6834" w:rsidRDefault="009B3D48" w:rsidP="009B4371">
            <w:pPr>
              <w:spacing w:before="20" w:after="20" w:line="240" w:lineRule="atLeast"/>
              <w:jc w:val="center"/>
              <w:rPr>
                <w:rFonts w:cs="Tahoma"/>
                <w:sz w:val="18"/>
                <w:szCs w:val="18"/>
              </w:rPr>
            </w:pPr>
            <w:r w:rsidRPr="00AA6834">
              <w:rPr>
                <w:rFonts w:cs="Tahoma"/>
                <w:sz w:val="18"/>
                <w:szCs w:val="18"/>
              </w:rPr>
              <w:t>Generator / String line 1/2/3 ...</w:t>
            </w:r>
          </w:p>
        </w:tc>
        <w:tc>
          <w:tcPr>
            <w:tcW w:w="3148" w:type="dxa"/>
            <w:gridSpan w:val="2"/>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t>Short-circuit current I</w:t>
            </w:r>
            <w:r w:rsidRPr="00AA6834">
              <w:rPr>
                <w:rFonts w:cs="Tahoma"/>
                <w:sz w:val="18"/>
                <w:szCs w:val="18"/>
                <w:vertAlign w:val="subscript"/>
              </w:rPr>
              <w:t>K</w:t>
            </w:r>
            <w:r w:rsidRPr="00AA6834">
              <w:rPr>
                <w:rFonts w:cs="Tahoma"/>
                <w:sz w:val="18"/>
                <w:szCs w:val="18"/>
              </w:rPr>
              <w:t xml:space="preserve"> in A</w:t>
            </w:r>
          </w:p>
          <w:p w:rsidR="009B3D48" w:rsidRPr="00AA6834" w:rsidRDefault="009B3D48" w:rsidP="009B4371">
            <w:pPr>
              <w:spacing w:before="20" w:after="20" w:line="240" w:lineRule="atLeast"/>
              <w:jc w:val="center"/>
              <w:rPr>
                <w:rFonts w:cs="Tahoma"/>
                <w:sz w:val="18"/>
                <w:szCs w:val="18"/>
              </w:rPr>
            </w:pPr>
            <w:r w:rsidRPr="00AA6834">
              <w:rPr>
                <w:rFonts w:cs="Tahoma"/>
                <w:sz w:val="18"/>
                <w:szCs w:val="18"/>
              </w:rPr>
              <w:t>String line 1 / 2 / 3 ...</w:t>
            </w:r>
          </w:p>
        </w:tc>
      </w:tr>
      <w:tr w:rsidR="009B3D48" w:rsidRPr="00AA6834" w:rsidTr="009B3D48">
        <w:tc>
          <w:tcPr>
            <w:tcW w:w="3375" w:type="dxa"/>
            <w:shd w:val="clear" w:color="auto" w:fill="auto"/>
          </w:tcPr>
          <w:p w:rsidR="009B3D48" w:rsidRPr="00AA6834" w:rsidRDefault="009B3D48" w:rsidP="009B4371">
            <w:pPr>
              <w:tabs>
                <w:tab w:val="left" w:pos="284"/>
              </w:tabs>
              <w:spacing w:before="20" w:after="20" w:line="240" w:lineRule="atLeast"/>
              <w:rPr>
                <w:rFonts w:cs="Tahoma"/>
                <w:sz w:val="18"/>
                <w:szCs w:val="18"/>
              </w:rPr>
            </w:pPr>
          </w:p>
        </w:tc>
        <w:tc>
          <w:tcPr>
            <w:tcW w:w="3224" w:type="dxa"/>
            <w:gridSpan w:val="4"/>
            <w:shd w:val="clear" w:color="auto" w:fill="auto"/>
          </w:tcPr>
          <w:p w:rsidR="009B3D48" w:rsidRPr="00AA6834" w:rsidRDefault="009B3D48" w:rsidP="009B4371">
            <w:pPr>
              <w:spacing w:before="20" w:after="20" w:line="240" w:lineRule="atLeast"/>
              <w:jc w:val="center"/>
              <w:rPr>
                <w:rFonts w:cs="Tahoma"/>
                <w:sz w:val="18"/>
                <w:szCs w:val="18"/>
              </w:rPr>
            </w:pPr>
          </w:p>
        </w:tc>
        <w:tc>
          <w:tcPr>
            <w:tcW w:w="3148" w:type="dxa"/>
            <w:gridSpan w:val="2"/>
            <w:shd w:val="clear" w:color="auto" w:fill="auto"/>
          </w:tcPr>
          <w:p w:rsidR="009B3D48" w:rsidRPr="00AA6834" w:rsidRDefault="009B3D48" w:rsidP="009B4371">
            <w:pPr>
              <w:spacing w:before="20" w:after="20" w:line="240" w:lineRule="atLeast"/>
              <w:jc w:val="center"/>
              <w:rPr>
                <w:rFonts w:cs="Tahoma"/>
                <w:sz w:val="18"/>
                <w:szCs w:val="18"/>
              </w:rPr>
            </w:pPr>
          </w:p>
        </w:tc>
      </w:tr>
      <w:tr w:rsidR="009B3D48" w:rsidRPr="00AA6834" w:rsidTr="009B3D48">
        <w:tc>
          <w:tcPr>
            <w:tcW w:w="3375" w:type="dxa"/>
            <w:shd w:val="clear" w:color="auto" w:fill="auto"/>
          </w:tcPr>
          <w:p w:rsidR="009B3D48" w:rsidRPr="00AA6834" w:rsidRDefault="009B3D48" w:rsidP="009B4371">
            <w:pPr>
              <w:tabs>
                <w:tab w:val="left" w:pos="284"/>
              </w:tabs>
              <w:spacing w:before="20" w:after="20" w:line="240" w:lineRule="atLeast"/>
              <w:rPr>
                <w:rFonts w:cs="Tahoma"/>
                <w:sz w:val="18"/>
                <w:szCs w:val="18"/>
              </w:rPr>
            </w:pPr>
          </w:p>
        </w:tc>
        <w:tc>
          <w:tcPr>
            <w:tcW w:w="3224" w:type="dxa"/>
            <w:gridSpan w:val="4"/>
            <w:shd w:val="clear" w:color="auto" w:fill="auto"/>
          </w:tcPr>
          <w:p w:rsidR="009B3D48" w:rsidRPr="00AA6834" w:rsidRDefault="009B3D48" w:rsidP="009B4371">
            <w:pPr>
              <w:spacing w:before="20" w:after="20" w:line="240" w:lineRule="atLeast"/>
              <w:jc w:val="center"/>
              <w:rPr>
                <w:rFonts w:cs="Tahoma"/>
                <w:sz w:val="18"/>
                <w:szCs w:val="18"/>
              </w:rPr>
            </w:pPr>
          </w:p>
        </w:tc>
        <w:tc>
          <w:tcPr>
            <w:tcW w:w="3148" w:type="dxa"/>
            <w:gridSpan w:val="2"/>
            <w:shd w:val="clear" w:color="auto" w:fill="auto"/>
          </w:tcPr>
          <w:p w:rsidR="009B3D48" w:rsidRPr="00AA6834" w:rsidRDefault="009B3D48" w:rsidP="009B4371">
            <w:pPr>
              <w:spacing w:before="20" w:after="20" w:line="240" w:lineRule="atLeast"/>
              <w:jc w:val="center"/>
              <w:rPr>
                <w:rFonts w:cs="Tahoma"/>
                <w:sz w:val="18"/>
                <w:szCs w:val="18"/>
              </w:rPr>
            </w:pPr>
          </w:p>
        </w:tc>
      </w:tr>
      <w:tr w:rsidR="009B3D48" w:rsidRPr="00AA6834" w:rsidTr="009B3D48">
        <w:tc>
          <w:tcPr>
            <w:tcW w:w="3375" w:type="dxa"/>
            <w:shd w:val="clear" w:color="auto" w:fill="auto"/>
          </w:tcPr>
          <w:p w:rsidR="009B3D48" w:rsidRPr="00AA6834" w:rsidRDefault="009B3D48" w:rsidP="009B4371">
            <w:pPr>
              <w:tabs>
                <w:tab w:val="left" w:pos="284"/>
              </w:tabs>
              <w:spacing w:before="20" w:after="20" w:line="240" w:lineRule="atLeast"/>
              <w:rPr>
                <w:rFonts w:cs="Tahoma"/>
                <w:sz w:val="18"/>
                <w:szCs w:val="18"/>
              </w:rPr>
            </w:pPr>
          </w:p>
        </w:tc>
        <w:tc>
          <w:tcPr>
            <w:tcW w:w="3224" w:type="dxa"/>
            <w:gridSpan w:val="4"/>
            <w:shd w:val="clear" w:color="auto" w:fill="auto"/>
          </w:tcPr>
          <w:p w:rsidR="009B3D48" w:rsidRPr="00AA6834" w:rsidRDefault="009B3D48" w:rsidP="009B4371">
            <w:pPr>
              <w:spacing w:before="20" w:after="20" w:line="240" w:lineRule="atLeast"/>
              <w:jc w:val="center"/>
              <w:rPr>
                <w:rFonts w:cs="Tahoma"/>
                <w:sz w:val="18"/>
                <w:szCs w:val="18"/>
              </w:rPr>
            </w:pPr>
          </w:p>
        </w:tc>
        <w:tc>
          <w:tcPr>
            <w:tcW w:w="3148" w:type="dxa"/>
            <w:gridSpan w:val="2"/>
            <w:shd w:val="clear" w:color="auto" w:fill="auto"/>
          </w:tcPr>
          <w:p w:rsidR="009B3D48" w:rsidRPr="00AA6834" w:rsidRDefault="009B3D48" w:rsidP="009B4371">
            <w:pPr>
              <w:spacing w:before="20" w:after="20" w:line="240" w:lineRule="atLeast"/>
              <w:jc w:val="center"/>
              <w:rPr>
                <w:rFonts w:cs="Tahoma"/>
                <w:sz w:val="18"/>
                <w:szCs w:val="18"/>
              </w:rPr>
            </w:pP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6"/>
                <w:szCs w:val="16"/>
              </w:rPr>
            </w:pPr>
            <w:r w:rsidRPr="00AA6834">
              <w:rPr>
                <w:rFonts w:cs="Tahoma"/>
                <w:sz w:val="16"/>
                <w:szCs w:val="16"/>
              </w:rPr>
              <w:t xml:space="preserve">For extended, clearer and full representation __________ additional pages have been attached </w:t>
            </w:r>
            <w:r w:rsidRPr="00AA6834">
              <w:rPr>
                <w:rFonts w:cs="Tahoma"/>
                <w:sz w:val="16"/>
                <w:szCs w:val="16"/>
              </w:rPr>
              <w:fldChar w:fldCharType="begin">
                <w:ffData>
                  <w:name w:val="Kontrollkästchen1"/>
                  <w:enabled/>
                  <w:calcOnExit w:val="0"/>
                  <w:checkBox>
                    <w:sizeAuto/>
                    <w:default w:val="0"/>
                    <w:checked w:val="0"/>
                  </w:checkBox>
                </w:ffData>
              </w:fldChar>
            </w:r>
            <w:r w:rsidRPr="00AA6834">
              <w:rPr>
                <w:rFonts w:cs="Tahoma"/>
                <w:sz w:val="16"/>
                <w:szCs w:val="16"/>
              </w:rPr>
              <w:instrText xml:space="preserve"> FORMCHECKBOX </w:instrText>
            </w:r>
            <w:r w:rsidR="00230FB8">
              <w:rPr>
                <w:rFonts w:cs="Tahoma"/>
                <w:sz w:val="16"/>
                <w:szCs w:val="16"/>
              </w:rPr>
            </w:r>
            <w:r w:rsidR="00230FB8">
              <w:rPr>
                <w:rFonts w:cs="Tahoma"/>
                <w:sz w:val="16"/>
                <w:szCs w:val="16"/>
              </w:rPr>
              <w:fldChar w:fldCharType="separate"/>
            </w:r>
            <w:r w:rsidRPr="00AA6834">
              <w:rPr>
                <w:rFonts w:cs="Tahoma"/>
                <w:sz w:val="16"/>
                <w:szCs w:val="16"/>
              </w:rPr>
              <w:fldChar w:fldCharType="end"/>
            </w:r>
            <w:r w:rsidRPr="00AA6834">
              <w:rPr>
                <w:rFonts w:cs="Tahoma"/>
                <w:sz w:val="16"/>
                <w:szCs w:val="16"/>
              </w:rPr>
              <w:t xml:space="preserve"> See Appendix. </w:t>
            </w:r>
          </w:p>
          <w:p w:rsidR="009B3D48" w:rsidRPr="00AA6834" w:rsidRDefault="009B3D48" w:rsidP="009B4371">
            <w:pPr>
              <w:spacing w:before="20" w:after="20" w:line="240" w:lineRule="atLeast"/>
              <w:rPr>
                <w:rFonts w:cs="Tahoma"/>
                <w:sz w:val="16"/>
                <w:szCs w:val="16"/>
              </w:rPr>
            </w:pPr>
            <w:r w:rsidRPr="00AA6834">
              <w:rPr>
                <w:rFonts w:cs="Tahoma"/>
                <w:sz w:val="16"/>
                <w:szCs w:val="16"/>
              </w:rPr>
              <w:t xml:space="preserve">For systems with reverse current diodes the voltage drop in each string (in short circuit) is to specify via the diode. </w:t>
            </w:r>
          </w:p>
          <w:p w:rsidR="009B3D48" w:rsidRPr="00AA6834" w:rsidRDefault="009B3D48" w:rsidP="009B4371">
            <w:pPr>
              <w:spacing w:before="20" w:after="20" w:line="240" w:lineRule="atLeast"/>
              <w:rPr>
                <w:rFonts w:cs="Tahoma"/>
                <w:sz w:val="16"/>
                <w:szCs w:val="16"/>
              </w:rPr>
            </w:pPr>
            <w:r w:rsidRPr="00AA6834">
              <w:rPr>
                <w:rFonts w:cs="Tahoma"/>
                <w:sz w:val="16"/>
                <w:szCs w:val="16"/>
              </w:rPr>
              <w:t>In systems with string fuses the voltage drop in each string is to specify via fuse including contacts (in short circuit).</w:t>
            </w:r>
          </w:p>
        </w:tc>
      </w:tr>
      <w:tr w:rsidR="009B3D48" w:rsidRPr="00AA6834" w:rsidTr="009B4371">
        <w:tc>
          <w:tcPr>
            <w:tcW w:w="9747" w:type="dxa"/>
            <w:gridSpan w:val="7"/>
            <w:tcBorders>
              <w:top w:val="single" w:sz="4" w:space="0" w:color="auto"/>
            </w:tcBorders>
            <w:shd w:val="clear" w:color="auto" w:fill="DAEEF3" w:themeFill="accent5" w:themeFillTint="33"/>
          </w:tcPr>
          <w:p w:rsidR="009B3D48" w:rsidRPr="00AA6834" w:rsidRDefault="009B3D48" w:rsidP="009B4371">
            <w:pPr>
              <w:pageBreakBefore/>
              <w:spacing w:before="20" w:after="20" w:line="240" w:lineRule="atLeast"/>
              <w:rPr>
                <w:rFonts w:cs="Tahoma"/>
                <w:b/>
                <w:sz w:val="18"/>
                <w:szCs w:val="18"/>
                <w:lang w:val="de-DE"/>
              </w:rPr>
            </w:pPr>
            <w:r w:rsidRPr="00AA6834">
              <w:rPr>
                <w:rFonts w:cs="Tahoma"/>
                <w:b/>
                <w:sz w:val="18"/>
                <w:szCs w:val="18"/>
              </w:rPr>
              <w:t>Acceptance of systems</w:t>
            </w:r>
            <w:r w:rsidRPr="00AA6834">
              <w:rPr>
                <w:rFonts w:cs="Tahoma"/>
                <w:b/>
                <w:sz w:val="18"/>
                <w:szCs w:val="18"/>
                <w:lang w:val="de-DE"/>
              </w:rPr>
              <w:t xml:space="preserve"> </w:t>
            </w:r>
          </w:p>
        </w:tc>
      </w:tr>
      <w:tr w:rsidR="009B3D48" w:rsidRPr="00AA6834" w:rsidTr="009B4371">
        <w:tc>
          <w:tcPr>
            <w:tcW w:w="4500" w:type="dxa"/>
            <w:gridSpan w:val="3"/>
            <w:vMerge w:val="restart"/>
            <w:shd w:val="clear" w:color="auto" w:fill="DAEEF3" w:themeFill="accent5" w:themeFillTint="33"/>
          </w:tcPr>
          <w:p w:rsidR="009B3D48" w:rsidRPr="00AA6834" w:rsidRDefault="009B3D48" w:rsidP="009B4371">
            <w:pPr>
              <w:spacing w:before="20" w:after="20" w:line="240" w:lineRule="atLeast"/>
              <w:rPr>
                <w:rFonts w:cs="Tahoma"/>
                <w:b/>
                <w:sz w:val="18"/>
                <w:szCs w:val="18"/>
              </w:rPr>
            </w:pPr>
            <w:r w:rsidRPr="00AA6834">
              <w:rPr>
                <w:rFonts w:cs="Tahoma"/>
                <w:b/>
                <w:sz w:val="18"/>
                <w:szCs w:val="18"/>
              </w:rPr>
              <w:t xml:space="preserve">Issues </w:t>
            </w:r>
          </w:p>
        </w:tc>
        <w:tc>
          <w:tcPr>
            <w:tcW w:w="3155" w:type="dxa"/>
            <w:gridSpan w:val="3"/>
            <w:shd w:val="clear" w:color="auto" w:fill="DAEEF3" w:themeFill="accent5" w:themeFillTint="33"/>
          </w:tcPr>
          <w:p w:rsidR="009B3D48" w:rsidRPr="00AA6834" w:rsidRDefault="009B3D48" w:rsidP="009B4371">
            <w:pPr>
              <w:spacing w:before="20" w:after="20" w:line="240" w:lineRule="atLeast"/>
              <w:jc w:val="center"/>
              <w:rPr>
                <w:rFonts w:cs="Tahoma"/>
                <w:b/>
                <w:sz w:val="18"/>
                <w:szCs w:val="18"/>
              </w:rPr>
            </w:pPr>
            <w:r w:rsidRPr="00AA6834">
              <w:rPr>
                <w:rFonts w:cs="Tahoma"/>
                <w:b/>
                <w:sz w:val="18"/>
                <w:szCs w:val="18"/>
              </w:rPr>
              <w:t>Assessment</w:t>
            </w:r>
          </w:p>
        </w:tc>
        <w:tc>
          <w:tcPr>
            <w:tcW w:w="2092" w:type="dxa"/>
            <w:vMerge w:val="restart"/>
            <w:shd w:val="clear" w:color="auto" w:fill="DAEEF3" w:themeFill="accent5" w:themeFillTint="33"/>
          </w:tcPr>
          <w:p w:rsidR="009B3D48" w:rsidRPr="00AA6834" w:rsidRDefault="009B3D48" w:rsidP="009B4371">
            <w:pPr>
              <w:spacing w:before="20" w:after="20" w:line="240" w:lineRule="atLeast"/>
              <w:jc w:val="center"/>
              <w:rPr>
                <w:rFonts w:cs="Tahoma"/>
                <w:b/>
                <w:sz w:val="18"/>
                <w:szCs w:val="18"/>
              </w:rPr>
            </w:pPr>
            <w:r w:rsidRPr="00AA6834">
              <w:rPr>
                <w:rFonts w:cs="Tahoma"/>
                <w:b/>
                <w:sz w:val="18"/>
                <w:szCs w:val="18"/>
              </w:rPr>
              <w:t>Notes</w:t>
            </w:r>
          </w:p>
        </w:tc>
      </w:tr>
      <w:tr w:rsidR="009B3D48" w:rsidRPr="00AA6834" w:rsidTr="009B4371">
        <w:tc>
          <w:tcPr>
            <w:tcW w:w="4500" w:type="dxa"/>
            <w:gridSpan w:val="3"/>
            <w:vMerge/>
            <w:shd w:val="clear" w:color="auto" w:fill="DAEEF3" w:themeFill="accent5" w:themeFillTint="33"/>
          </w:tcPr>
          <w:p w:rsidR="009B3D48" w:rsidRPr="00AA6834" w:rsidRDefault="009B3D48" w:rsidP="009B4371">
            <w:pPr>
              <w:spacing w:before="20" w:after="20" w:line="240" w:lineRule="atLeast"/>
              <w:rPr>
                <w:rFonts w:cs="Tahoma"/>
                <w:b/>
                <w:sz w:val="18"/>
                <w:szCs w:val="18"/>
                <w:lang w:val="de-DE"/>
              </w:rPr>
            </w:pPr>
          </w:p>
        </w:tc>
        <w:tc>
          <w:tcPr>
            <w:tcW w:w="1025" w:type="dxa"/>
            <w:shd w:val="clear" w:color="auto" w:fill="DAEEF3" w:themeFill="accent5" w:themeFillTint="33"/>
          </w:tcPr>
          <w:p w:rsidR="009B3D48" w:rsidRPr="00AA6834" w:rsidRDefault="009B3D48" w:rsidP="009B4371">
            <w:pPr>
              <w:spacing w:before="20" w:after="20" w:line="240" w:lineRule="atLeast"/>
              <w:jc w:val="center"/>
              <w:rPr>
                <w:rFonts w:cs="Tahoma"/>
                <w:b/>
                <w:sz w:val="18"/>
                <w:szCs w:val="18"/>
              </w:rPr>
            </w:pPr>
            <w:r w:rsidRPr="00AA6834">
              <w:rPr>
                <w:rFonts w:cs="Tahoma"/>
                <w:b/>
                <w:sz w:val="18"/>
                <w:szCs w:val="18"/>
                <w:lang w:val="de-DE"/>
              </w:rPr>
              <w:t>Yes</w:t>
            </w:r>
          </w:p>
        </w:tc>
        <w:tc>
          <w:tcPr>
            <w:tcW w:w="1074" w:type="dxa"/>
            <w:shd w:val="clear" w:color="auto" w:fill="DAEEF3" w:themeFill="accent5" w:themeFillTint="33"/>
          </w:tcPr>
          <w:p w:rsidR="009B3D48" w:rsidRPr="00AA6834" w:rsidRDefault="009B3D48" w:rsidP="009B4371">
            <w:pPr>
              <w:spacing w:before="20" w:after="20" w:line="240" w:lineRule="atLeast"/>
              <w:jc w:val="center"/>
              <w:rPr>
                <w:rFonts w:cs="Tahoma"/>
                <w:b/>
                <w:sz w:val="18"/>
                <w:szCs w:val="18"/>
                <w:lang w:val="de-DE"/>
              </w:rPr>
            </w:pPr>
            <w:r w:rsidRPr="00AA6834">
              <w:rPr>
                <w:rFonts w:cs="Tahoma"/>
                <w:b/>
                <w:sz w:val="18"/>
                <w:szCs w:val="18"/>
              </w:rPr>
              <w:t>No</w:t>
            </w:r>
          </w:p>
        </w:tc>
        <w:tc>
          <w:tcPr>
            <w:tcW w:w="1056" w:type="dxa"/>
            <w:shd w:val="clear" w:color="auto" w:fill="DAEEF3" w:themeFill="accent5" w:themeFillTint="33"/>
          </w:tcPr>
          <w:p w:rsidR="009B3D48" w:rsidRPr="00AA6834" w:rsidRDefault="009B3D48" w:rsidP="009B4371">
            <w:pPr>
              <w:spacing w:before="20" w:after="20" w:line="240" w:lineRule="atLeast"/>
              <w:jc w:val="center"/>
              <w:rPr>
                <w:rFonts w:cs="Tahoma"/>
                <w:b/>
                <w:sz w:val="18"/>
                <w:szCs w:val="18"/>
              </w:rPr>
            </w:pPr>
            <w:r w:rsidRPr="00AA6834">
              <w:rPr>
                <w:rFonts w:cs="Tahoma"/>
                <w:b/>
                <w:sz w:val="18"/>
                <w:szCs w:val="18"/>
              </w:rPr>
              <w:t xml:space="preserve">Not </w:t>
            </w:r>
            <w:r w:rsidRPr="00AA6834">
              <w:rPr>
                <w:rFonts w:cs="Tahoma"/>
                <w:b/>
                <w:sz w:val="18"/>
                <w:szCs w:val="18"/>
              </w:rPr>
              <w:br/>
              <w:t>relevant</w:t>
            </w:r>
          </w:p>
        </w:tc>
        <w:tc>
          <w:tcPr>
            <w:tcW w:w="2092" w:type="dxa"/>
            <w:vMerge/>
            <w:shd w:val="clear" w:color="auto" w:fill="DAEEF3" w:themeFill="accent5" w:themeFillTint="33"/>
          </w:tcPr>
          <w:p w:rsidR="009B3D48" w:rsidRPr="00AA6834" w:rsidRDefault="009B3D48" w:rsidP="009B4371">
            <w:pPr>
              <w:spacing w:before="20" w:after="20" w:line="240" w:lineRule="atLeast"/>
              <w:jc w:val="center"/>
              <w:rPr>
                <w:rFonts w:cs="Tahoma"/>
                <w:b/>
                <w:sz w:val="18"/>
                <w:szCs w:val="18"/>
              </w:rPr>
            </w:pP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Other remarks:</w:t>
            </w:r>
          </w:p>
          <w:p w:rsidR="009B3D48" w:rsidRPr="00AA6834" w:rsidRDefault="009B3D48" w:rsidP="009B4371">
            <w:pPr>
              <w:spacing w:before="20" w:after="20" w:line="240" w:lineRule="atLeast"/>
              <w:rPr>
                <w:rFonts w:cs="Tahoma"/>
                <w:sz w:val="18"/>
                <w:szCs w:val="18"/>
              </w:rPr>
            </w:pPr>
          </w:p>
        </w:tc>
      </w:tr>
      <w:tr w:rsidR="009B3D48" w:rsidRPr="00AA6834" w:rsidTr="009B4371">
        <w:tc>
          <w:tcPr>
            <w:tcW w:w="9747" w:type="dxa"/>
            <w:gridSpan w:val="7"/>
            <w:shd w:val="clear" w:color="auto" w:fill="DAEEF3" w:themeFill="accent5" w:themeFillTint="33"/>
          </w:tcPr>
          <w:p w:rsidR="009B3D48" w:rsidRPr="00AA6834" w:rsidRDefault="009B3D48" w:rsidP="009B4371">
            <w:pPr>
              <w:spacing w:before="20" w:after="20" w:line="240" w:lineRule="atLeast"/>
              <w:rPr>
                <w:rFonts w:cs="Tahoma"/>
                <w:b/>
                <w:sz w:val="18"/>
                <w:szCs w:val="18"/>
              </w:rPr>
            </w:pPr>
            <w:r w:rsidRPr="00AA6834">
              <w:rPr>
                <w:rFonts w:cs="Tahoma"/>
                <w:b/>
                <w:sz w:val="18"/>
                <w:szCs w:val="18"/>
                <w:lang w:val="en-BZ"/>
              </w:rPr>
              <w:t>Defects, rework and other remarks</w:t>
            </w: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lang w:val="en-BZ"/>
              </w:rPr>
            </w:pPr>
            <w:r w:rsidRPr="00AA6834">
              <w:rPr>
                <w:rFonts w:cs="Tahoma"/>
                <w:sz w:val="18"/>
                <w:szCs w:val="18"/>
                <w:lang w:val="en-BZ"/>
              </w:rPr>
              <w:t>Shortcomings and possible improvements are marked and listed below as such and provided with execution</w:t>
            </w:r>
            <w:r w:rsidRPr="00AA6834">
              <w:rPr>
                <w:rFonts w:cs="Tahoma"/>
                <w:sz w:val="18"/>
                <w:szCs w:val="18"/>
              </w:rPr>
              <w:t xml:space="preserve"> deadlines</w:t>
            </w: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b/>
                <w:sz w:val="18"/>
                <w:szCs w:val="18"/>
                <w:lang w:val="en-BZ"/>
              </w:rPr>
            </w:pP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b/>
                <w:sz w:val="18"/>
                <w:szCs w:val="18"/>
                <w:lang w:val="en-BZ"/>
              </w:rPr>
            </w:pP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b/>
                <w:sz w:val="18"/>
                <w:szCs w:val="18"/>
                <w:lang w:val="en-BZ"/>
              </w:rPr>
            </w:pP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b/>
                <w:sz w:val="18"/>
                <w:szCs w:val="18"/>
                <w:lang w:val="en-BZ"/>
              </w:rPr>
            </w:pPr>
          </w:p>
        </w:tc>
      </w:tr>
      <w:tr w:rsidR="009B3D48" w:rsidRPr="00AA6834" w:rsidTr="009B4371">
        <w:tc>
          <w:tcPr>
            <w:tcW w:w="9747" w:type="dxa"/>
            <w:gridSpan w:val="7"/>
            <w:shd w:val="clear" w:color="auto" w:fill="DAEEF3" w:themeFill="accent5" w:themeFillTint="33"/>
          </w:tcPr>
          <w:p w:rsidR="009B3D48" w:rsidRPr="00AA6834" w:rsidRDefault="009B3D48" w:rsidP="009B4371">
            <w:pPr>
              <w:spacing w:before="20" w:after="20" w:line="240" w:lineRule="atLeast"/>
              <w:rPr>
                <w:rFonts w:cs="Tahoma"/>
                <w:b/>
                <w:sz w:val="18"/>
                <w:szCs w:val="18"/>
              </w:rPr>
            </w:pPr>
            <w:r w:rsidRPr="00AA6834">
              <w:rPr>
                <w:rFonts w:cs="Tahoma"/>
                <w:b/>
                <w:sz w:val="18"/>
                <w:szCs w:val="18"/>
                <w:lang w:val="en-BZ"/>
              </w:rPr>
              <w:t>Documentation</w:t>
            </w: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rPr>
              <w:t>The system documentation is completely available?</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6A6A6" w:themeFill="background1" w:themeFillShade="A6"/>
          </w:tcPr>
          <w:p w:rsidR="009B3D48" w:rsidRPr="00AA6834" w:rsidRDefault="009B3D48" w:rsidP="009B4371">
            <w:pPr>
              <w:spacing w:before="20" w:after="20" w:line="240" w:lineRule="atLeast"/>
              <w:jc w:val="center"/>
              <w:rPr>
                <w:rFonts w:cs="Tahoma"/>
                <w:sz w:val="18"/>
                <w:szCs w:val="18"/>
              </w:rPr>
            </w:pPr>
          </w:p>
        </w:tc>
        <w:tc>
          <w:tcPr>
            <w:tcW w:w="2092" w:type="dxa"/>
            <w:shd w:val="clear" w:color="auto" w:fill="auto"/>
          </w:tcPr>
          <w:p w:rsidR="009B3D48" w:rsidRPr="00AA6834" w:rsidRDefault="009B3D48" w:rsidP="009B4371">
            <w:pPr>
              <w:spacing w:before="20" w:after="20" w:line="240" w:lineRule="atLeast"/>
              <w:rPr>
                <w:rFonts w:cs="Tahoma"/>
                <w:sz w:val="18"/>
                <w:szCs w:val="18"/>
              </w:rPr>
            </w:pP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lang w:val="en-BZ"/>
              </w:rPr>
            </w:pPr>
            <w:r w:rsidRPr="00AA6834">
              <w:rPr>
                <w:rFonts w:cs="Tahoma"/>
                <w:sz w:val="18"/>
                <w:szCs w:val="18"/>
                <w:lang w:val="en-BZ"/>
              </w:rPr>
              <w:t>The system documentation shall include in particular the following</w:t>
            </w:r>
          </w:p>
          <w:p w:rsidR="009B3D48" w:rsidRPr="00AA6834" w:rsidRDefault="009B3D48" w:rsidP="00345341">
            <w:pPr>
              <w:numPr>
                <w:ilvl w:val="0"/>
                <w:numId w:val="15"/>
              </w:numPr>
              <w:spacing w:before="20" w:after="20" w:line="240" w:lineRule="atLeast"/>
              <w:ind w:left="284" w:hanging="284"/>
              <w:rPr>
                <w:rFonts w:cs="Tahoma"/>
                <w:sz w:val="18"/>
                <w:szCs w:val="18"/>
                <w:lang w:val="en-BZ"/>
              </w:rPr>
            </w:pPr>
            <w:r w:rsidRPr="00AA6834">
              <w:rPr>
                <w:rFonts w:cs="Tahoma"/>
                <w:sz w:val="18"/>
                <w:szCs w:val="18"/>
                <w:lang w:val="en-BZ"/>
              </w:rPr>
              <w:t xml:space="preserve">Declarations of conformity </w:t>
            </w:r>
          </w:p>
          <w:p w:rsidR="009B3D48" w:rsidRPr="00AA6834" w:rsidRDefault="009B3D48" w:rsidP="00345341">
            <w:pPr>
              <w:numPr>
                <w:ilvl w:val="0"/>
                <w:numId w:val="15"/>
              </w:numPr>
              <w:spacing w:before="20" w:after="20" w:line="240" w:lineRule="atLeast"/>
              <w:ind w:left="284" w:hanging="284"/>
              <w:rPr>
                <w:rFonts w:cs="Tahoma"/>
                <w:sz w:val="18"/>
                <w:szCs w:val="18"/>
                <w:lang w:val="en-BZ"/>
              </w:rPr>
            </w:pPr>
            <w:r w:rsidRPr="00AA6834">
              <w:rPr>
                <w:rFonts w:cs="Tahoma"/>
                <w:sz w:val="18"/>
                <w:szCs w:val="18"/>
                <w:lang w:val="en-BZ"/>
              </w:rPr>
              <w:t xml:space="preserve">Certificates and warranty certificates </w:t>
            </w:r>
          </w:p>
          <w:p w:rsidR="009B3D48" w:rsidRPr="00AA6834" w:rsidRDefault="009B3D48" w:rsidP="00345341">
            <w:pPr>
              <w:numPr>
                <w:ilvl w:val="0"/>
                <w:numId w:val="15"/>
              </w:numPr>
              <w:spacing w:before="20" w:after="20" w:line="240" w:lineRule="atLeast"/>
              <w:ind w:left="284" w:hanging="284"/>
              <w:rPr>
                <w:rFonts w:cs="Tahoma"/>
                <w:sz w:val="18"/>
                <w:szCs w:val="18"/>
                <w:lang w:val="en-BZ"/>
              </w:rPr>
            </w:pPr>
            <w:r w:rsidRPr="00AA6834">
              <w:rPr>
                <w:rFonts w:cs="Tahoma"/>
                <w:sz w:val="18"/>
                <w:szCs w:val="18"/>
                <w:lang w:val="en-BZ"/>
              </w:rPr>
              <w:t xml:space="preserve">Technical documentation and data sheets of the essential system components </w:t>
            </w:r>
          </w:p>
          <w:p w:rsidR="009B3D48" w:rsidRPr="00AA6834" w:rsidRDefault="009B3D48" w:rsidP="00345341">
            <w:pPr>
              <w:numPr>
                <w:ilvl w:val="0"/>
                <w:numId w:val="15"/>
              </w:numPr>
              <w:spacing w:before="20" w:after="20" w:line="240" w:lineRule="atLeast"/>
              <w:ind w:left="284" w:hanging="284"/>
              <w:rPr>
                <w:rFonts w:cs="Tahoma"/>
                <w:sz w:val="18"/>
                <w:szCs w:val="18"/>
                <w:lang w:val="en-BZ"/>
              </w:rPr>
            </w:pPr>
            <w:r w:rsidRPr="00AA6834">
              <w:rPr>
                <w:rFonts w:cs="Tahoma"/>
                <w:sz w:val="18"/>
                <w:szCs w:val="18"/>
                <w:lang w:val="en-BZ"/>
              </w:rPr>
              <w:t xml:space="preserve">Serial numbers of the installed modules with assignment to the interconnection </w:t>
            </w:r>
          </w:p>
          <w:p w:rsidR="009B3D48" w:rsidRPr="00AA6834" w:rsidRDefault="009B3D48" w:rsidP="00345341">
            <w:pPr>
              <w:numPr>
                <w:ilvl w:val="0"/>
                <w:numId w:val="15"/>
              </w:numPr>
              <w:spacing w:before="20" w:after="20" w:line="240" w:lineRule="atLeast"/>
              <w:ind w:left="284" w:hanging="284"/>
              <w:rPr>
                <w:rFonts w:cs="Tahoma"/>
                <w:sz w:val="18"/>
                <w:szCs w:val="18"/>
                <w:lang w:val="en-BZ"/>
              </w:rPr>
            </w:pPr>
            <w:r w:rsidRPr="00AA6834">
              <w:rPr>
                <w:rFonts w:cs="Tahoma"/>
                <w:sz w:val="18"/>
                <w:szCs w:val="18"/>
                <w:lang w:val="en-BZ"/>
              </w:rPr>
              <w:t xml:space="preserve">Wiring plan with module wiring and inverter assignment </w:t>
            </w:r>
          </w:p>
          <w:p w:rsidR="009B3D48" w:rsidRPr="00AA6834" w:rsidRDefault="009B3D48" w:rsidP="00345341">
            <w:pPr>
              <w:numPr>
                <w:ilvl w:val="0"/>
                <w:numId w:val="15"/>
              </w:numPr>
              <w:spacing w:before="20" w:after="20" w:line="240" w:lineRule="atLeast"/>
              <w:ind w:left="284" w:hanging="284"/>
              <w:rPr>
                <w:rFonts w:cs="Tahoma"/>
                <w:sz w:val="18"/>
                <w:szCs w:val="18"/>
                <w:lang w:val="en-BZ"/>
              </w:rPr>
            </w:pPr>
            <w:r w:rsidRPr="00AA6834">
              <w:rPr>
                <w:rFonts w:cs="Tahoma"/>
                <w:sz w:val="18"/>
                <w:szCs w:val="18"/>
                <w:lang w:val="en-BZ"/>
              </w:rPr>
              <w:t>Measurement protocols (if any)</w:t>
            </w:r>
          </w:p>
          <w:p w:rsidR="009B3D48" w:rsidRPr="00AA6834" w:rsidRDefault="009B3D48" w:rsidP="00345341">
            <w:pPr>
              <w:numPr>
                <w:ilvl w:val="0"/>
                <w:numId w:val="15"/>
              </w:numPr>
              <w:spacing w:before="20" w:after="20" w:line="240" w:lineRule="atLeast"/>
              <w:ind w:left="284" w:hanging="284"/>
              <w:rPr>
                <w:rFonts w:cs="Tahoma"/>
                <w:sz w:val="18"/>
                <w:szCs w:val="18"/>
                <w:lang w:val="en-BZ"/>
              </w:rPr>
            </w:pPr>
            <w:r w:rsidRPr="00AA6834">
              <w:rPr>
                <w:rFonts w:cs="Tahoma"/>
                <w:sz w:val="18"/>
                <w:szCs w:val="18"/>
                <w:lang w:val="en-BZ"/>
              </w:rPr>
              <w:t xml:space="preserve">Commissioning protocol of the network operator </w:t>
            </w:r>
          </w:p>
          <w:p w:rsidR="009B3D48" w:rsidRPr="00AA6834" w:rsidRDefault="009B3D48" w:rsidP="00345341">
            <w:pPr>
              <w:numPr>
                <w:ilvl w:val="0"/>
                <w:numId w:val="15"/>
              </w:numPr>
              <w:spacing w:before="20" w:after="20" w:line="240" w:lineRule="atLeast"/>
              <w:ind w:left="284" w:hanging="284"/>
              <w:rPr>
                <w:rFonts w:cs="Tahoma"/>
                <w:sz w:val="18"/>
                <w:szCs w:val="18"/>
                <w:lang w:val="en-BZ"/>
              </w:rPr>
            </w:pPr>
            <w:r w:rsidRPr="00AA6834">
              <w:rPr>
                <w:rFonts w:cs="Tahoma"/>
                <w:sz w:val="18"/>
                <w:szCs w:val="18"/>
                <w:lang w:val="en-BZ"/>
              </w:rPr>
              <w:t>Operating instructions especially for inverter and for the function, earnings, data (remote) monitoring (if available)</w:t>
            </w:r>
          </w:p>
          <w:p w:rsidR="009B3D48" w:rsidRPr="00AA6834" w:rsidRDefault="009B3D48" w:rsidP="00345341">
            <w:pPr>
              <w:numPr>
                <w:ilvl w:val="0"/>
                <w:numId w:val="15"/>
              </w:numPr>
              <w:spacing w:before="20" w:after="20" w:line="240" w:lineRule="atLeast"/>
              <w:ind w:left="284" w:hanging="284"/>
              <w:rPr>
                <w:rFonts w:cs="Tahoma"/>
                <w:sz w:val="18"/>
                <w:szCs w:val="18"/>
                <w:lang w:val="en-BZ"/>
              </w:rPr>
            </w:pPr>
            <w:r w:rsidRPr="00AA6834">
              <w:rPr>
                <w:rFonts w:cs="Tahoma"/>
                <w:sz w:val="18"/>
                <w:szCs w:val="18"/>
                <w:lang w:val="en-BZ"/>
              </w:rPr>
              <w:t xml:space="preserve">Installation instructions of the essential components </w:t>
            </w:r>
          </w:p>
          <w:p w:rsidR="009B3D48" w:rsidRPr="00AA6834" w:rsidRDefault="009B3D48" w:rsidP="00345341">
            <w:pPr>
              <w:numPr>
                <w:ilvl w:val="0"/>
                <w:numId w:val="15"/>
              </w:numPr>
              <w:spacing w:before="20" w:after="20" w:line="240" w:lineRule="atLeast"/>
              <w:ind w:left="284" w:hanging="284"/>
              <w:rPr>
                <w:rFonts w:cs="Tahoma"/>
                <w:sz w:val="18"/>
                <w:szCs w:val="18"/>
                <w:lang w:val="en-BZ"/>
              </w:rPr>
            </w:pPr>
            <w:r w:rsidRPr="00AA6834">
              <w:rPr>
                <w:rFonts w:cs="Tahoma"/>
                <w:sz w:val="18"/>
                <w:szCs w:val="18"/>
                <w:lang w:val="en-BZ"/>
              </w:rPr>
              <w:t xml:space="preserve">Service or emergency phone numbers </w:t>
            </w:r>
          </w:p>
          <w:p w:rsidR="009B3D48" w:rsidRPr="00AA6834" w:rsidRDefault="009B3D48" w:rsidP="00345341">
            <w:pPr>
              <w:numPr>
                <w:ilvl w:val="0"/>
                <w:numId w:val="15"/>
              </w:numPr>
              <w:spacing w:before="20" w:after="20" w:line="240" w:lineRule="atLeast"/>
              <w:ind w:left="284" w:hanging="284"/>
              <w:rPr>
                <w:rFonts w:cs="Tahoma"/>
                <w:sz w:val="18"/>
                <w:szCs w:val="18"/>
                <w:lang w:val="en-BZ"/>
              </w:rPr>
            </w:pPr>
            <w:r w:rsidRPr="00AA6834">
              <w:rPr>
                <w:rFonts w:cs="Tahoma"/>
                <w:sz w:val="18"/>
                <w:szCs w:val="18"/>
                <w:lang w:val="en-BZ"/>
              </w:rPr>
              <w:t xml:space="preserve">Conformation of instructions to customers </w:t>
            </w:r>
          </w:p>
          <w:p w:rsidR="009B3D48" w:rsidRPr="00AA6834" w:rsidRDefault="009B3D48" w:rsidP="00345341">
            <w:pPr>
              <w:numPr>
                <w:ilvl w:val="0"/>
                <w:numId w:val="15"/>
              </w:numPr>
              <w:spacing w:before="20" w:after="20" w:line="240" w:lineRule="atLeast"/>
              <w:ind w:left="284" w:hanging="284"/>
              <w:rPr>
                <w:rFonts w:cs="Tahoma"/>
                <w:sz w:val="18"/>
                <w:szCs w:val="18"/>
                <w:lang w:val="en-BZ"/>
              </w:rPr>
            </w:pPr>
            <w:r w:rsidRPr="00AA6834">
              <w:rPr>
                <w:rFonts w:cs="Tahoma"/>
                <w:sz w:val="18"/>
                <w:szCs w:val="18"/>
                <w:lang w:val="en-BZ"/>
              </w:rPr>
              <w:t>Form for independent detection of the yield data by the system operator (e. g, a monthly meter reading).</w:t>
            </w:r>
          </w:p>
          <w:p w:rsidR="009B3D48" w:rsidRPr="00AA6834" w:rsidRDefault="009B3D48" w:rsidP="009B4371">
            <w:pPr>
              <w:spacing w:before="20" w:after="20" w:line="240" w:lineRule="atLeast"/>
              <w:rPr>
                <w:rFonts w:cs="Tahoma"/>
                <w:sz w:val="18"/>
                <w:szCs w:val="18"/>
                <w:lang w:val="en-BZ"/>
              </w:rPr>
            </w:pPr>
            <w:r w:rsidRPr="00AA6834">
              <w:rPr>
                <w:rFonts w:cs="Tahoma"/>
                <w:sz w:val="18"/>
                <w:szCs w:val="18"/>
                <w:lang w:val="en-BZ"/>
              </w:rPr>
              <w:t>The documents should be dated and stamped or</w:t>
            </w:r>
            <w:r w:rsidRPr="00AA6834">
              <w:rPr>
                <w:rFonts w:cs="Tahoma"/>
                <w:sz w:val="18"/>
                <w:szCs w:val="18"/>
              </w:rPr>
              <w:t xml:space="preserve"> initialled</w:t>
            </w:r>
            <w:r w:rsidRPr="00AA6834">
              <w:rPr>
                <w:rFonts w:cs="Tahoma"/>
                <w:sz w:val="18"/>
                <w:szCs w:val="18"/>
                <w:lang w:val="en-BZ"/>
              </w:rPr>
              <w:t>.</w:t>
            </w: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Other remarks:</w:t>
            </w:r>
          </w:p>
          <w:p w:rsidR="009B3D48" w:rsidRPr="00AA6834" w:rsidRDefault="009B3D48" w:rsidP="009B4371">
            <w:pPr>
              <w:spacing w:before="20" w:after="20" w:line="240" w:lineRule="atLeast"/>
              <w:rPr>
                <w:rFonts w:cs="Tahoma"/>
                <w:sz w:val="18"/>
                <w:szCs w:val="18"/>
              </w:rPr>
            </w:pPr>
          </w:p>
        </w:tc>
      </w:tr>
      <w:tr w:rsidR="009B3D48" w:rsidRPr="00AA6834" w:rsidTr="009B4371">
        <w:tc>
          <w:tcPr>
            <w:tcW w:w="9747" w:type="dxa"/>
            <w:gridSpan w:val="7"/>
            <w:shd w:val="clear" w:color="auto" w:fill="DAEEF3" w:themeFill="accent5" w:themeFillTint="33"/>
          </w:tcPr>
          <w:p w:rsidR="009B3D48" w:rsidRPr="00AA6834" w:rsidRDefault="009B3D48" w:rsidP="009B4371">
            <w:pPr>
              <w:spacing w:before="20" w:after="20" w:line="240" w:lineRule="atLeast"/>
              <w:rPr>
                <w:rFonts w:cs="Tahoma"/>
                <w:b/>
                <w:sz w:val="18"/>
                <w:szCs w:val="18"/>
                <w:lang w:val="en-BZ"/>
              </w:rPr>
            </w:pPr>
            <w:r w:rsidRPr="00AA6834">
              <w:rPr>
                <w:rFonts w:cs="Tahoma"/>
                <w:b/>
                <w:sz w:val="18"/>
                <w:szCs w:val="18"/>
                <w:lang w:val="en-BZ"/>
              </w:rPr>
              <w:t xml:space="preserve">Instructions to customers </w:t>
            </w:r>
          </w:p>
        </w:tc>
      </w:tr>
      <w:tr w:rsidR="009B3D48" w:rsidRPr="00AA6834" w:rsidTr="009B3D48">
        <w:tc>
          <w:tcPr>
            <w:tcW w:w="4500" w:type="dxa"/>
            <w:gridSpan w:val="3"/>
            <w:shd w:val="clear" w:color="auto" w:fill="auto"/>
          </w:tcPr>
          <w:p w:rsidR="009B3D48" w:rsidRPr="00AA6834" w:rsidRDefault="009B3D48" w:rsidP="00345341">
            <w:pPr>
              <w:numPr>
                <w:ilvl w:val="0"/>
                <w:numId w:val="13"/>
              </w:numPr>
              <w:tabs>
                <w:tab w:val="left" w:pos="284"/>
              </w:tabs>
              <w:spacing w:before="20" w:after="20" w:line="240" w:lineRule="atLeast"/>
              <w:ind w:left="284" w:hanging="284"/>
              <w:rPr>
                <w:rFonts w:cs="Tahoma"/>
                <w:sz w:val="18"/>
                <w:szCs w:val="18"/>
              </w:rPr>
            </w:pPr>
            <w:r w:rsidRPr="00AA6834">
              <w:rPr>
                <w:rFonts w:cs="Tahoma"/>
                <w:sz w:val="18"/>
                <w:szCs w:val="18"/>
                <w:lang w:val="en-BZ"/>
              </w:rPr>
              <w:t>Has the instruction to the customer been done?</w:t>
            </w:r>
            <w:r w:rsidRPr="00AA6834">
              <w:rPr>
                <w:rFonts w:cs="Tahoma"/>
                <w:sz w:val="18"/>
                <w:szCs w:val="18"/>
              </w:rPr>
              <w:t xml:space="preserve"> </w:t>
            </w:r>
          </w:p>
        </w:tc>
        <w:tc>
          <w:tcPr>
            <w:tcW w:w="1025"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1"/>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74"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
                  <w:enabled/>
                  <w:calcOnExit w:val="0"/>
                  <w:checkBox>
                    <w:sizeAuto/>
                    <w:default w:val="0"/>
                    <w:checked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1056" w:type="dxa"/>
            <w:shd w:val="clear" w:color="auto" w:fill="auto"/>
          </w:tcPr>
          <w:p w:rsidR="009B3D48" w:rsidRPr="00AA6834" w:rsidRDefault="009B3D48" w:rsidP="009B4371">
            <w:pPr>
              <w:spacing w:before="20" w:after="20" w:line="240" w:lineRule="atLeast"/>
              <w:jc w:val="center"/>
              <w:rPr>
                <w:rFonts w:cs="Tahoma"/>
                <w:sz w:val="18"/>
                <w:szCs w:val="18"/>
              </w:rPr>
            </w:pPr>
            <w:r w:rsidRPr="00AA6834">
              <w:rPr>
                <w:rFonts w:cs="Tahoma"/>
                <w:sz w:val="18"/>
                <w:szCs w:val="18"/>
              </w:rPr>
              <w:fldChar w:fldCharType="begin">
                <w:ffData>
                  <w:name w:val="Kontrollkästchen27"/>
                  <w:enabled/>
                  <w:calcOnExit w:val="0"/>
                  <w:checkBox>
                    <w:sizeAuto/>
                    <w:default w:val="0"/>
                  </w:checkBox>
                </w:ffData>
              </w:fldChar>
            </w:r>
            <w:r w:rsidRPr="00AA6834">
              <w:rPr>
                <w:rFonts w:cs="Tahoma"/>
                <w:sz w:val="18"/>
                <w:szCs w:val="18"/>
              </w:rPr>
              <w:instrText xml:space="preserve"> FORMCHECKBOX </w:instrText>
            </w:r>
            <w:r w:rsidR="00230FB8">
              <w:rPr>
                <w:rFonts w:cs="Tahoma"/>
                <w:sz w:val="18"/>
                <w:szCs w:val="18"/>
              </w:rPr>
            </w:r>
            <w:r w:rsidR="00230FB8">
              <w:rPr>
                <w:rFonts w:cs="Tahoma"/>
                <w:sz w:val="18"/>
                <w:szCs w:val="18"/>
              </w:rPr>
              <w:fldChar w:fldCharType="separate"/>
            </w:r>
            <w:r w:rsidRPr="00AA6834">
              <w:rPr>
                <w:rFonts w:cs="Tahoma"/>
                <w:sz w:val="18"/>
                <w:szCs w:val="18"/>
              </w:rPr>
              <w:fldChar w:fldCharType="end"/>
            </w:r>
          </w:p>
        </w:tc>
        <w:tc>
          <w:tcPr>
            <w:tcW w:w="2092" w:type="dxa"/>
            <w:shd w:val="clear" w:color="auto" w:fill="auto"/>
          </w:tcPr>
          <w:p w:rsidR="009B3D48" w:rsidRPr="00AA6834" w:rsidRDefault="009B3D48" w:rsidP="009B4371">
            <w:pPr>
              <w:spacing w:before="20" w:after="20" w:line="240" w:lineRule="atLeast"/>
              <w:rPr>
                <w:rFonts w:cs="Tahoma"/>
                <w:sz w:val="18"/>
                <w:szCs w:val="18"/>
              </w:rPr>
            </w:pP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rPr>
            </w:pPr>
            <w:r w:rsidRPr="00AA6834">
              <w:rPr>
                <w:rFonts w:cs="Tahoma"/>
                <w:sz w:val="18"/>
                <w:szCs w:val="18"/>
              </w:rPr>
              <w:t>Other remarks:</w:t>
            </w:r>
          </w:p>
          <w:p w:rsidR="009B3D48" w:rsidRPr="00AA6834" w:rsidRDefault="009B3D48" w:rsidP="009B4371">
            <w:pPr>
              <w:spacing w:before="20" w:after="20" w:line="240" w:lineRule="atLeast"/>
              <w:rPr>
                <w:rFonts w:cs="Tahoma"/>
                <w:sz w:val="18"/>
                <w:szCs w:val="18"/>
              </w:rPr>
            </w:pPr>
          </w:p>
        </w:tc>
      </w:tr>
      <w:tr w:rsidR="009B3D48" w:rsidRPr="00AA6834" w:rsidTr="009B4371">
        <w:tc>
          <w:tcPr>
            <w:tcW w:w="9747" w:type="dxa"/>
            <w:gridSpan w:val="7"/>
            <w:shd w:val="clear" w:color="auto" w:fill="DAEEF3" w:themeFill="accent5" w:themeFillTint="33"/>
          </w:tcPr>
          <w:p w:rsidR="009B3D48" w:rsidRPr="00AA6834" w:rsidRDefault="009B3D48" w:rsidP="009B4371">
            <w:pPr>
              <w:spacing w:before="20" w:after="20" w:line="240" w:lineRule="atLeast"/>
              <w:rPr>
                <w:rFonts w:cs="Tahoma"/>
                <w:b/>
                <w:sz w:val="18"/>
                <w:szCs w:val="18"/>
                <w:lang w:val="en-BZ"/>
              </w:rPr>
            </w:pPr>
            <w:r w:rsidRPr="00AA6834">
              <w:rPr>
                <w:rFonts w:cs="Tahoma"/>
                <w:b/>
                <w:sz w:val="18"/>
                <w:szCs w:val="18"/>
                <w:lang w:val="en-BZ"/>
              </w:rPr>
              <w:t>Signatures</w:t>
            </w:r>
          </w:p>
        </w:tc>
      </w:tr>
      <w:tr w:rsidR="009B3D48" w:rsidRPr="00AA6834" w:rsidTr="009B3D48">
        <w:tc>
          <w:tcPr>
            <w:tcW w:w="9747" w:type="dxa"/>
            <w:gridSpan w:val="7"/>
            <w:shd w:val="clear" w:color="auto" w:fill="auto"/>
          </w:tcPr>
          <w:p w:rsidR="009B3D48" w:rsidRPr="00AA6834" w:rsidRDefault="009B3D48" w:rsidP="009B4371">
            <w:pPr>
              <w:spacing w:before="20" w:after="20" w:line="240" w:lineRule="atLeast"/>
              <w:rPr>
                <w:rFonts w:cs="Tahoma"/>
                <w:sz w:val="18"/>
                <w:szCs w:val="18"/>
                <w:lang w:val="en-BZ"/>
              </w:rPr>
            </w:pPr>
            <w:r w:rsidRPr="00AA6834">
              <w:rPr>
                <w:rFonts w:cs="Tahoma"/>
                <w:sz w:val="18"/>
                <w:szCs w:val="18"/>
                <w:lang w:val="en-BZ"/>
              </w:rPr>
              <w:t>With the signing of this protocol the PV system is, apart from the listed shortcomings, improvements and other remarks accepted without further defects.</w:t>
            </w:r>
          </w:p>
        </w:tc>
      </w:tr>
      <w:tr w:rsidR="009B3D48" w:rsidRPr="00AA6834" w:rsidTr="009B3D48">
        <w:tc>
          <w:tcPr>
            <w:tcW w:w="3375" w:type="dxa"/>
            <w:shd w:val="clear" w:color="auto" w:fill="auto"/>
          </w:tcPr>
          <w:p w:rsidR="009B3D48" w:rsidRPr="00AA6834" w:rsidRDefault="009B3D48" w:rsidP="009B4371">
            <w:pPr>
              <w:pBdr>
                <w:bottom w:val="single" w:sz="12" w:space="1" w:color="auto"/>
              </w:pBdr>
              <w:spacing w:before="20" w:after="20" w:line="240" w:lineRule="atLeast"/>
              <w:jc w:val="center"/>
              <w:rPr>
                <w:rFonts w:cs="Tahoma"/>
                <w:sz w:val="18"/>
                <w:szCs w:val="18"/>
              </w:rPr>
            </w:pPr>
          </w:p>
          <w:p w:rsidR="009B3D48" w:rsidRPr="00AA6834" w:rsidRDefault="009B3D48" w:rsidP="009B4371">
            <w:pPr>
              <w:spacing w:before="20" w:after="20" w:line="240" w:lineRule="atLeast"/>
              <w:jc w:val="center"/>
              <w:rPr>
                <w:rFonts w:cs="Tahoma"/>
                <w:sz w:val="18"/>
                <w:szCs w:val="18"/>
              </w:rPr>
            </w:pPr>
            <w:r w:rsidRPr="00AA6834">
              <w:rPr>
                <w:rFonts w:cs="Tahoma"/>
                <w:sz w:val="18"/>
                <w:szCs w:val="18"/>
              </w:rPr>
              <w:t xml:space="preserve">Place, Data </w:t>
            </w:r>
          </w:p>
        </w:tc>
        <w:tc>
          <w:tcPr>
            <w:tcW w:w="3224" w:type="dxa"/>
            <w:gridSpan w:val="4"/>
            <w:shd w:val="clear" w:color="auto" w:fill="auto"/>
          </w:tcPr>
          <w:p w:rsidR="009B3D48" w:rsidRPr="00AA6834" w:rsidRDefault="009B3D48" w:rsidP="009B4371">
            <w:pPr>
              <w:pBdr>
                <w:bottom w:val="single" w:sz="12" w:space="1" w:color="auto"/>
              </w:pBdr>
              <w:spacing w:before="20" w:after="20" w:line="240" w:lineRule="atLeast"/>
              <w:jc w:val="center"/>
              <w:rPr>
                <w:rFonts w:cs="Tahoma"/>
                <w:sz w:val="18"/>
                <w:szCs w:val="18"/>
              </w:rPr>
            </w:pPr>
          </w:p>
          <w:p w:rsidR="009B3D48" w:rsidRPr="00AA6834" w:rsidRDefault="009B3D48" w:rsidP="009B4371">
            <w:pPr>
              <w:spacing w:before="20" w:after="20" w:line="240" w:lineRule="atLeast"/>
              <w:jc w:val="center"/>
              <w:rPr>
                <w:rFonts w:cs="Tahoma"/>
                <w:sz w:val="18"/>
                <w:szCs w:val="18"/>
              </w:rPr>
            </w:pPr>
            <w:r w:rsidRPr="00AA6834">
              <w:rPr>
                <w:rFonts w:cs="Tahoma"/>
                <w:sz w:val="18"/>
                <w:szCs w:val="18"/>
              </w:rPr>
              <w:t xml:space="preserve">Signature Customer </w:t>
            </w:r>
          </w:p>
        </w:tc>
        <w:tc>
          <w:tcPr>
            <w:tcW w:w="3148" w:type="dxa"/>
            <w:gridSpan w:val="2"/>
            <w:shd w:val="clear" w:color="auto" w:fill="auto"/>
          </w:tcPr>
          <w:p w:rsidR="009B3D48" w:rsidRPr="00AA6834" w:rsidRDefault="009B3D48" w:rsidP="009B4371">
            <w:pPr>
              <w:pBdr>
                <w:bottom w:val="single" w:sz="12" w:space="1" w:color="auto"/>
              </w:pBdr>
              <w:spacing w:before="20" w:after="20" w:line="240" w:lineRule="atLeast"/>
              <w:jc w:val="center"/>
              <w:rPr>
                <w:rFonts w:cs="Tahoma"/>
                <w:sz w:val="18"/>
                <w:szCs w:val="18"/>
              </w:rPr>
            </w:pPr>
          </w:p>
          <w:p w:rsidR="009B3D48" w:rsidRPr="00AA6834" w:rsidRDefault="009B3D48" w:rsidP="009B4371">
            <w:pPr>
              <w:spacing w:before="20" w:after="20" w:line="240" w:lineRule="atLeast"/>
              <w:jc w:val="center"/>
              <w:rPr>
                <w:rFonts w:cs="Tahoma"/>
                <w:sz w:val="18"/>
                <w:szCs w:val="18"/>
              </w:rPr>
            </w:pPr>
            <w:r w:rsidRPr="00AA6834">
              <w:rPr>
                <w:rFonts w:cs="Tahoma"/>
                <w:sz w:val="18"/>
                <w:szCs w:val="18"/>
              </w:rPr>
              <w:t>Signature Company / Contact</w:t>
            </w:r>
          </w:p>
        </w:tc>
      </w:tr>
      <w:tr w:rsidR="009B3D48" w:rsidRPr="00AA6834" w:rsidTr="009B4371">
        <w:tc>
          <w:tcPr>
            <w:tcW w:w="9747" w:type="dxa"/>
            <w:gridSpan w:val="7"/>
            <w:shd w:val="clear" w:color="auto" w:fill="DAEEF3" w:themeFill="accent5" w:themeFillTint="33"/>
          </w:tcPr>
          <w:p w:rsidR="009B3D48" w:rsidRPr="00AA6834" w:rsidRDefault="009B3D48" w:rsidP="009B4371">
            <w:pPr>
              <w:spacing w:before="20" w:after="20" w:line="240" w:lineRule="atLeast"/>
              <w:rPr>
                <w:rFonts w:cs="Tahoma"/>
                <w:b/>
                <w:sz w:val="18"/>
                <w:szCs w:val="18"/>
              </w:rPr>
            </w:pPr>
            <w:r w:rsidRPr="00AA6834">
              <w:rPr>
                <w:rFonts w:cs="Tahoma"/>
                <w:b/>
                <w:sz w:val="18"/>
                <w:szCs w:val="18"/>
              </w:rPr>
              <w:t xml:space="preserve">Appendix </w:t>
            </w:r>
          </w:p>
        </w:tc>
      </w:tr>
    </w:tbl>
    <w:p w:rsidR="009B3D48" w:rsidRPr="00AA6834" w:rsidRDefault="009B3D48" w:rsidP="009B4371">
      <w:pPr>
        <w:rPr>
          <w:rFonts w:cs="Tahoma"/>
          <w:lang w:val="de-DE"/>
        </w:rPr>
      </w:pPr>
    </w:p>
    <w:p w:rsidR="0031428E" w:rsidRDefault="0031428E" w:rsidP="009B4371"/>
    <w:p w:rsidR="00E504A2" w:rsidRPr="00D434E6" w:rsidRDefault="00E504A2" w:rsidP="00345341">
      <w:pPr>
        <w:pStyle w:val="Ttulo1"/>
        <w:numPr>
          <w:ilvl w:val="0"/>
          <w:numId w:val="19"/>
        </w:numPr>
        <w:ind w:left="426" w:hanging="426"/>
      </w:pPr>
      <w:bookmarkStart w:id="21" w:name="_Toc474673452"/>
      <w:bookmarkStart w:id="22" w:name="_Toc506810337"/>
      <w:r w:rsidRPr="00D434E6">
        <w:t>European guidelines</w:t>
      </w:r>
      <w:bookmarkEnd w:id="21"/>
      <w:bookmarkEnd w:id="22"/>
    </w:p>
    <w:p w:rsidR="00E504A2" w:rsidRPr="00A96C0B" w:rsidRDefault="00E504A2" w:rsidP="00E504A2">
      <w:pPr>
        <w:tabs>
          <w:tab w:val="right" w:pos="2410"/>
          <w:tab w:val="left" w:pos="2552"/>
          <w:tab w:val="left" w:pos="2835"/>
        </w:tabs>
        <w:rPr>
          <w:rFonts w:cs="Tahoma"/>
          <w:i/>
          <w:szCs w:val="22"/>
          <w:lang w:eastAsia="fi-FI"/>
        </w:rPr>
      </w:pPr>
      <w:r w:rsidRPr="00A96C0B">
        <w:rPr>
          <w:rFonts w:cs="Tahoma"/>
          <w:i/>
          <w:szCs w:val="22"/>
          <w:lang w:eastAsia="fi-FI"/>
        </w:rPr>
        <w:t>Fire</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1:2015 F</w:t>
      </w:r>
      <w:r w:rsidRPr="00A96C0B">
        <w:rPr>
          <w:rFonts w:cs="Tahoma"/>
          <w:szCs w:val="22"/>
          <w:lang w:eastAsia="fi-FI"/>
        </w:rPr>
        <w:tab/>
        <w:t>-</w:t>
      </w:r>
      <w:r w:rsidRPr="00A96C0B">
        <w:rPr>
          <w:rFonts w:cs="Tahoma"/>
          <w:szCs w:val="22"/>
          <w:lang w:eastAsia="fi-FI"/>
        </w:rPr>
        <w:tab/>
        <w:t xml:space="preserve">Fire protection management system </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2:2013 F</w:t>
      </w:r>
      <w:r w:rsidRPr="00A96C0B">
        <w:rPr>
          <w:rFonts w:cs="Tahoma"/>
          <w:szCs w:val="22"/>
          <w:lang w:eastAsia="fi-FI"/>
        </w:rPr>
        <w:tab/>
        <w:t>-</w:t>
      </w:r>
      <w:r w:rsidRPr="00A96C0B">
        <w:rPr>
          <w:rFonts w:cs="Tahoma"/>
          <w:szCs w:val="22"/>
          <w:lang w:eastAsia="fi-FI"/>
        </w:rPr>
        <w:tab/>
        <w:t>Panic &amp; emergency exit devices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3:2011 F</w:t>
      </w:r>
      <w:r w:rsidRPr="00A96C0B">
        <w:rPr>
          <w:rFonts w:cs="Tahoma"/>
          <w:szCs w:val="22"/>
          <w:lang w:eastAsia="fi-FI"/>
        </w:rPr>
        <w:tab/>
        <w:t>-</w:t>
      </w:r>
      <w:r w:rsidRPr="00A96C0B">
        <w:rPr>
          <w:rFonts w:cs="Tahoma"/>
          <w:szCs w:val="22"/>
          <w:lang w:eastAsia="fi-FI"/>
        </w:rPr>
        <w:tab/>
        <w:t>Certification of thermographers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4:2010 F</w:t>
      </w:r>
      <w:r w:rsidRPr="00A96C0B">
        <w:rPr>
          <w:rFonts w:cs="Tahoma"/>
          <w:szCs w:val="22"/>
          <w:lang w:eastAsia="fi-FI"/>
        </w:rPr>
        <w:tab/>
        <w:t>-</w:t>
      </w:r>
      <w:r w:rsidRPr="00A96C0B">
        <w:rPr>
          <w:rFonts w:cs="Tahoma"/>
          <w:szCs w:val="22"/>
          <w:lang w:eastAsia="fi-FI"/>
        </w:rPr>
        <w:tab/>
        <w:t>Introduction to qualitative fire risk assessment</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5:20</w:t>
      </w:r>
      <w:r>
        <w:rPr>
          <w:rFonts w:cs="Tahoma"/>
          <w:szCs w:val="22"/>
          <w:lang w:eastAsia="fi-FI"/>
        </w:rPr>
        <w:t>16</w:t>
      </w:r>
      <w:r w:rsidRPr="00A96C0B">
        <w:rPr>
          <w:rFonts w:cs="Tahoma"/>
          <w:szCs w:val="22"/>
          <w:lang w:eastAsia="fi-FI"/>
        </w:rPr>
        <w:t xml:space="preserve"> F</w:t>
      </w:r>
      <w:r w:rsidRPr="00A96C0B">
        <w:rPr>
          <w:rFonts w:cs="Tahoma"/>
          <w:szCs w:val="22"/>
          <w:lang w:eastAsia="fi-FI"/>
        </w:rPr>
        <w:tab/>
        <w:t>-</w:t>
      </w:r>
      <w:r w:rsidRPr="00A96C0B">
        <w:rPr>
          <w:rFonts w:cs="Tahoma"/>
          <w:szCs w:val="22"/>
          <w:lang w:eastAsia="fi-FI"/>
        </w:rPr>
        <w:tab/>
        <w:t>Guidance signs, emergency lighting and general lighting</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6:2011 F</w:t>
      </w:r>
      <w:r w:rsidRPr="00A96C0B">
        <w:rPr>
          <w:rFonts w:cs="Tahoma"/>
          <w:szCs w:val="22"/>
          <w:lang w:eastAsia="fi-FI"/>
        </w:rPr>
        <w:tab/>
        <w:t>-</w:t>
      </w:r>
      <w:r w:rsidRPr="00A96C0B">
        <w:rPr>
          <w:rFonts w:cs="Tahoma"/>
          <w:szCs w:val="22"/>
          <w:lang w:eastAsia="fi-FI"/>
        </w:rPr>
        <w:tab/>
        <w:t>Fire safety in care homes for the elderly</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7:2011 F</w:t>
      </w:r>
      <w:r w:rsidRPr="00A96C0B">
        <w:rPr>
          <w:rFonts w:cs="Tahoma"/>
          <w:szCs w:val="22"/>
          <w:lang w:eastAsia="fi-FI"/>
        </w:rPr>
        <w:tab/>
        <w:t>-</w:t>
      </w:r>
      <w:r w:rsidRPr="00A96C0B">
        <w:rPr>
          <w:rFonts w:cs="Tahoma"/>
          <w:szCs w:val="22"/>
          <w:lang w:eastAsia="fi-FI"/>
        </w:rPr>
        <w:tab/>
        <w:t>Safety distance between waste containers and buildings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8:2004 F</w:t>
      </w:r>
      <w:r w:rsidRPr="00A96C0B">
        <w:rPr>
          <w:rFonts w:cs="Tahoma"/>
          <w:szCs w:val="22"/>
          <w:lang w:eastAsia="fi-FI"/>
        </w:rPr>
        <w:tab/>
        <w:t>-</w:t>
      </w:r>
      <w:r w:rsidRPr="00A96C0B">
        <w:rPr>
          <w:rFonts w:cs="Tahoma"/>
          <w:szCs w:val="22"/>
          <w:lang w:eastAsia="fi-FI"/>
        </w:rPr>
        <w:tab/>
        <w:t>Preventing arson – information to young people</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9:2012 F</w:t>
      </w:r>
      <w:r w:rsidRPr="00A96C0B">
        <w:rPr>
          <w:rFonts w:cs="Tahoma"/>
          <w:szCs w:val="22"/>
          <w:lang w:eastAsia="fi-FI"/>
        </w:rPr>
        <w:tab/>
        <w:t>-</w:t>
      </w:r>
      <w:r w:rsidRPr="00A96C0B">
        <w:rPr>
          <w:rFonts w:cs="Tahoma"/>
          <w:szCs w:val="22"/>
          <w:lang w:eastAsia="fi-FI"/>
        </w:rPr>
        <w:tab/>
        <w:t>Fire safety in restaurants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10:2008 F</w:t>
      </w:r>
      <w:r w:rsidRPr="00A96C0B">
        <w:rPr>
          <w:rFonts w:cs="Tahoma"/>
          <w:szCs w:val="22"/>
          <w:lang w:eastAsia="fi-FI"/>
        </w:rPr>
        <w:tab/>
        <w:t>-</w:t>
      </w:r>
      <w:r w:rsidRPr="00A96C0B">
        <w:rPr>
          <w:rFonts w:cs="Tahoma"/>
          <w:szCs w:val="22"/>
          <w:lang w:eastAsia="fi-FI"/>
        </w:rPr>
        <w:tab/>
        <w:t>Smoke alarms in the home</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11:2015 F</w:t>
      </w:r>
      <w:r w:rsidRPr="00A96C0B">
        <w:rPr>
          <w:rFonts w:cs="Tahoma"/>
          <w:szCs w:val="22"/>
          <w:lang w:eastAsia="fi-FI"/>
        </w:rPr>
        <w:tab/>
        <w:t>-</w:t>
      </w:r>
      <w:r w:rsidRPr="00A96C0B">
        <w:rPr>
          <w:rFonts w:cs="Tahoma"/>
          <w:szCs w:val="22"/>
          <w:lang w:eastAsia="fi-FI"/>
        </w:rPr>
        <w:tab/>
        <w:t>Recommended numbers of fire protection trained staff</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12:2012 F</w:t>
      </w:r>
      <w:r w:rsidRPr="00A96C0B">
        <w:rPr>
          <w:rFonts w:cs="Tahoma"/>
          <w:szCs w:val="22"/>
          <w:lang w:eastAsia="fi-FI"/>
        </w:rPr>
        <w:tab/>
        <w:t>-</w:t>
      </w:r>
      <w:r w:rsidRPr="00A96C0B">
        <w:rPr>
          <w:rFonts w:cs="Tahoma"/>
          <w:szCs w:val="22"/>
          <w:lang w:eastAsia="fi-FI"/>
        </w:rPr>
        <w:tab/>
        <w:t>Fire safety basics for hot work operatives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13:2015 F</w:t>
      </w:r>
      <w:r w:rsidRPr="00A96C0B">
        <w:rPr>
          <w:rFonts w:cs="Tahoma"/>
          <w:szCs w:val="22"/>
          <w:lang w:eastAsia="fi-FI"/>
        </w:rPr>
        <w:tab/>
        <w:t>-</w:t>
      </w:r>
      <w:r w:rsidRPr="00A96C0B">
        <w:rPr>
          <w:rFonts w:cs="Tahoma"/>
          <w:szCs w:val="22"/>
          <w:lang w:eastAsia="fi-FI"/>
        </w:rPr>
        <w:tab/>
        <w:t>Fire protection documentation</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14:2007 F</w:t>
      </w:r>
      <w:r w:rsidRPr="00A96C0B">
        <w:rPr>
          <w:rFonts w:cs="Tahoma"/>
          <w:szCs w:val="22"/>
          <w:lang w:eastAsia="fi-FI"/>
        </w:rPr>
        <w:tab/>
        <w:t>-</w:t>
      </w:r>
      <w:r w:rsidRPr="00A96C0B">
        <w:rPr>
          <w:rFonts w:cs="Tahoma"/>
          <w:szCs w:val="22"/>
          <w:lang w:eastAsia="fi-FI"/>
        </w:rPr>
        <w:tab/>
        <w:t>Fire protection in information technology facilities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15:2012 F</w:t>
      </w:r>
      <w:r w:rsidRPr="00A96C0B">
        <w:rPr>
          <w:rFonts w:cs="Tahoma"/>
          <w:szCs w:val="22"/>
          <w:lang w:eastAsia="fi-FI"/>
        </w:rPr>
        <w:tab/>
        <w:t>-</w:t>
      </w:r>
      <w:r w:rsidRPr="00A96C0B">
        <w:rPr>
          <w:rFonts w:cs="Tahoma"/>
          <w:szCs w:val="22"/>
          <w:lang w:eastAsia="fi-FI"/>
        </w:rPr>
        <w:tab/>
        <w:t>Fire safety in guest harbours and marinas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16:20</w:t>
      </w:r>
      <w:r>
        <w:rPr>
          <w:rFonts w:cs="Tahoma"/>
          <w:szCs w:val="22"/>
          <w:lang w:eastAsia="fi-FI"/>
        </w:rPr>
        <w:t>16</w:t>
      </w:r>
      <w:r w:rsidRPr="00A96C0B">
        <w:rPr>
          <w:rFonts w:cs="Tahoma"/>
          <w:szCs w:val="22"/>
          <w:lang w:eastAsia="fi-FI"/>
        </w:rPr>
        <w:t xml:space="preserve"> F</w:t>
      </w:r>
      <w:r w:rsidRPr="00A96C0B">
        <w:rPr>
          <w:rFonts w:cs="Tahoma"/>
          <w:szCs w:val="22"/>
          <w:lang w:eastAsia="fi-FI"/>
        </w:rPr>
        <w:tab/>
        <w:t>-</w:t>
      </w:r>
      <w:r w:rsidRPr="00A96C0B">
        <w:rPr>
          <w:rFonts w:cs="Tahoma"/>
          <w:szCs w:val="22"/>
          <w:lang w:eastAsia="fi-FI"/>
        </w:rPr>
        <w:tab/>
        <w:t>Fire protection in offices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17:2015 F</w:t>
      </w:r>
      <w:r w:rsidRPr="00A96C0B">
        <w:rPr>
          <w:rFonts w:cs="Tahoma"/>
          <w:szCs w:val="22"/>
          <w:lang w:eastAsia="fi-FI"/>
        </w:rPr>
        <w:tab/>
        <w:t>-</w:t>
      </w:r>
      <w:r w:rsidRPr="00A96C0B">
        <w:rPr>
          <w:rFonts w:cs="Tahoma"/>
          <w:szCs w:val="22"/>
          <w:lang w:eastAsia="fi-FI"/>
        </w:rPr>
        <w:tab/>
        <w:t>Fire safety in farm buildings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18:2013 F</w:t>
      </w:r>
      <w:r w:rsidRPr="00A96C0B">
        <w:rPr>
          <w:rFonts w:cs="Tahoma"/>
          <w:szCs w:val="22"/>
          <w:lang w:eastAsia="fi-FI"/>
        </w:rPr>
        <w:tab/>
        <w:t>-</w:t>
      </w:r>
      <w:r w:rsidRPr="00A96C0B">
        <w:rPr>
          <w:rFonts w:cs="Tahoma"/>
          <w:szCs w:val="22"/>
          <w:lang w:eastAsia="fi-FI"/>
        </w:rPr>
        <w:tab/>
        <w:t>Fire protection on chemical manufacturing sites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19:2009 F</w:t>
      </w:r>
      <w:r w:rsidRPr="00A96C0B">
        <w:rPr>
          <w:rFonts w:cs="Tahoma"/>
          <w:szCs w:val="22"/>
          <w:lang w:eastAsia="fi-FI"/>
        </w:rPr>
        <w:tab/>
        <w:t>-</w:t>
      </w:r>
      <w:r w:rsidRPr="00A96C0B">
        <w:rPr>
          <w:rFonts w:cs="Tahoma"/>
          <w:szCs w:val="22"/>
          <w:lang w:eastAsia="fi-FI"/>
        </w:rPr>
        <w:tab/>
        <w:t>Fire safety engineering concerning evacuation from buildings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20:2012 F</w:t>
      </w:r>
      <w:r w:rsidRPr="00A96C0B">
        <w:rPr>
          <w:rFonts w:cs="Tahoma"/>
          <w:szCs w:val="22"/>
          <w:lang w:eastAsia="fi-FI"/>
        </w:rPr>
        <w:tab/>
        <w:t>-</w:t>
      </w:r>
      <w:r w:rsidRPr="00A96C0B">
        <w:rPr>
          <w:rFonts w:cs="Tahoma"/>
          <w:szCs w:val="22"/>
          <w:lang w:eastAsia="fi-FI"/>
        </w:rPr>
        <w:tab/>
        <w:t>Fire safety in camping sites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21:2012 F</w:t>
      </w:r>
      <w:r w:rsidRPr="00A96C0B">
        <w:rPr>
          <w:rFonts w:cs="Tahoma"/>
          <w:szCs w:val="22"/>
          <w:lang w:eastAsia="fi-FI"/>
        </w:rPr>
        <w:tab/>
        <w:t>-</w:t>
      </w:r>
      <w:r w:rsidRPr="00A96C0B">
        <w:rPr>
          <w:rFonts w:cs="Tahoma"/>
          <w:szCs w:val="22"/>
          <w:lang w:eastAsia="fi-FI"/>
        </w:rPr>
        <w:tab/>
        <w:t xml:space="preserve">Fire prevention on construction sites </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22:2012 F</w:t>
      </w:r>
      <w:r w:rsidRPr="00A96C0B">
        <w:rPr>
          <w:rFonts w:cs="Tahoma"/>
          <w:szCs w:val="22"/>
          <w:lang w:eastAsia="fi-FI"/>
        </w:rPr>
        <w:tab/>
        <w:t>-</w:t>
      </w:r>
      <w:r w:rsidRPr="00A96C0B">
        <w:rPr>
          <w:rFonts w:cs="Tahoma"/>
          <w:szCs w:val="22"/>
          <w:lang w:eastAsia="fi-FI"/>
        </w:rPr>
        <w:tab/>
        <w:t>Wind turbines – Fire protection guideline</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23:2010 F</w:t>
      </w:r>
      <w:r w:rsidRPr="00A96C0B">
        <w:rPr>
          <w:rFonts w:cs="Tahoma"/>
          <w:szCs w:val="22"/>
          <w:lang w:eastAsia="fi-FI"/>
        </w:rPr>
        <w:tab/>
        <w:t>-</w:t>
      </w:r>
      <w:r w:rsidRPr="00A96C0B">
        <w:rPr>
          <w:rFonts w:cs="Tahoma"/>
          <w:szCs w:val="22"/>
          <w:lang w:eastAsia="fi-FI"/>
        </w:rPr>
        <w:tab/>
        <w:t>Securing the operational readiness of fire control system</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24:201</w:t>
      </w:r>
      <w:r>
        <w:rPr>
          <w:rFonts w:cs="Tahoma"/>
          <w:szCs w:val="22"/>
          <w:lang w:eastAsia="fi-FI"/>
        </w:rPr>
        <w:t>6</w:t>
      </w:r>
      <w:r w:rsidRPr="00A96C0B">
        <w:rPr>
          <w:rFonts w:cs="Tahoma"/>
          <w:szCs w:val="22"/>
          <w:lang w:eastAsia="fi-FI"/>
        </w:rPr>
        <w:t xml:space="preserve"> F</w:t>
      </w:r>
      <w:r w:rsidRPr="00A96C0B">
        <w:rPr>
          <w:rFonts w:cs="Tahoma"/>
          <w:szCs w:val="22"/>
          <w:lang w:eastAsia="fi-FI"/>
        </w:rPr>
        <w:tab/>
        <w:t>-</w:t>
      </w:r>
      <w:r w:rsidRPr="00A96C0B">
        <w:rPr>
          <w:rFonts w:cs="Tahoma"/>
          <w:szCs w:val="22"/>
          <w:lang w:eastAsia="fi-FI"/>
        </w:rPr>
        <w:tab/>
        <w:t>Fire safe homes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25:2010 F</w:t>
      </w:r>
      <w:r w:rsidRPr="00A96C0B">
        <w:rPr>
          <w:rFonts w:cs="Tahoma"/>
          <w:szCs w:val="22"/>
          <w:lang w:eastAsia="fi-FI"/>
        </w:rPr>
        <w:tab/>
        <w:t>-</w:t>
      </w:r>
      <w:r w:rsidRPr="00A96C0B">
        <w:rPr>
          <w:rFonts w:cs="Tahoma"/>
          <w:szCs w:val="22"/>
          <w:lang w:eastAsia="fi-FI"/>
        </w:rPr>
        <w:tab/>
        <w:t>Emergency plan</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26:2010 F</w:t>
      </w:r>
      <w:r w:rsidRPr="00A96C0B">
        <w:rPr>
          <w:rFonts w:cs="Tahoma"/>
          <w:szCs w:val="22"/>
          <w:lang w:eastAsia="fi-FI"/>
        </w:rPr>
        <w:tab/>
        <w:t>-</w:t>
      </w:r>
      <w:r w:rsidRPr="00A96C0B">
        <w:rPr>
          <w:rFonts w:cs="Tahoma"/>
          <w:szCs w:val="22"/>
          <w:lang w:eastAsia="fi-FI"/>
        </w:rPr>
        <w:tab/>
        <w:t>Fire protection of temporary buildings on construction</w:t>
      </w:r>
      <w:r>
        <w:rPr>
          <w:rFonts w:cs="Tahoma"/>
          <w:szCs w:val="22"/>
          <w:lang w:eastAsia="fi-FI"/>
        </w:rPr>
        <w:t xml:space="preserve"> </w:t>
      </w:r>
      <w:r w:rsidRPr="00A96C0B">
        <w:rPr>
          <w:rFonts w:cs="Tahoma"/>
          <w:szCs w:val="22"/>
          <w:lang w:eastAsia="fi-FI"/>
        </w:rPr>
        <w:t>sites</w:t>
      </w:r>
    </w:p>
    <w:p w:rsidR="00E504A2"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27:2011 F</w:t>
      </w:r>
      <w:r w:rsidRPr="00A96C0B">
        <w:rPr>
          <w:rFonts w:cs="Tahoma"/>
          <w:szCs w:val="22"/>
          <w:lang w:eastAsia="fi-FI"/>
        </w:rPr>
        <w:tab/>
        <w:t>-</w:t>
      </w:r>
      <w:r w:rsidRPr="00A96C0B">
        <w:rPr>
          <w:rFonts w:cs="Tahoma"/>
          <w:szCs w:val="22"/>
          <w:lang w:eastAsia="fi-FI"/>
        </w:rPr>
        <w:tab/>
        <w:t>Fire safety in apartment buildings</w:t>
      </w:r>
    </w:p>
    <w:p w:rsidR="00E504A2" w:rsidRPr="00A96C0B" w:rsidRDefault="00E504A2" w:rsidP="00E504A2">
      <w:pPr>
        <w:tabs>
          <w:tab w:val="right" w:pos="2410"/>
          <w:tab w:val="left" w:pos="2552"/>
          <w:tab w:val="left" w:pos="2835"/>
        </w:tabs>
        <w:rPr>
          <w:rFonts w:cs="Tahoma"/>
          <w:szCs w:val="22"/>
          <w:lang w:eastAsia="fi-FI"/>
        </w:rPr>
      </w:pPr>
      <w:r>
        <w:rPr>
          <w:rFonts w:cs="Tahoma"/>
          <w:szCs w:val="22"/>
          <w:lang w:eastAsia="fi-FI"/>
        </w:rPr>
        <w:t>Guideline N0.</w:t>
      </w:r>
      <w:r>
        <w:rPr>
          <w:rFonts w:cs="Tahoma"/>
          <w:szCs w:val="22"/>
          <w:lang w:eastAsia="fi-FI"/>
        </w:rPr>
        <w:tab/>
        <w:t>28:2012 F</w:t>
      </w:r>
      <w:r>
        <w:rPr>
          <w:rFonts w:cs="Tahoma"/>
          <w:szCs w:val="22"/>
          <w:lang w:eastAsia="fi-FI"/>
        </w:rPr>
        <w:tab/>
        <w:t>-</w:t>
      </w:r>
      <w:r>
        <w:rPr>
          <w:rFonts w:cs="Tahoma"/>
          <w:szCs w:val="22"/>
          <w:lang w:eastAsia="fi-FI"/>
        </w:rPr>
        <w:tab/>
        <w:t>Fire Safety in laboratories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29:2013 F</w:t>
      </w:r>
      <w:r w:rsidRPr="00A96C0B">
        <w:rPr>
          <w:rFonts w:cs="Tahoma"/>
          <w:szCs w:val="22"/>
          <w:lang w:eastAsia="fi-FI"/>
        </w:rPr>
        <w:tab/>
        <w:t>-</w:t>
      </w:r>
      <w:r w:rsidRPr="00A96C0B">
        <w:rPr>
          <w:rFonts w:cs="Tahoma"/>
          <w:szCs w:val="22"/>
          <w:lang w:eastAsia="fi-FI"/>
        </w:rPr>
        <w:tab/>
        <w:t>Protection of paintings: Transport, exhibition and storage</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30:2013 F</w:t>
      </w:r>
      <w:r w:rsidRPr="00A96C0B">
        <w:rPr>
          <w:rFonts w:cs="Tahoma"/>
          <w:szCs w:val="22"/>
          <w:lang w:eastAsia="fi-FI"/>
        </w:rPr>
        <w:tab/>
        <w:t>-</w:t>
      </w:r>
      <w:r w:rsidRPr="00A96C0B">
        <w:rPr>
          <w:rFonts w:cs="Tahoma"/>
          <w:szCs w:val="22"/>
          <w:lang w:eastAsia="fi-FI"/>
        </w:rPr>
        <w:tab/>
        <w:t>Managing fire safety in historical buildings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31:2013 F</w:t>
      </w:r>
      <w:r w:rsidRPr="00A96C0B">
        <w:rPr>
          <w:rFonts w:cs="Tahoma"/>
          <w:szCs w:val="22"/>
          <w:lang w:eastAsia="fi-FI"/>
        </w:rPr>
        <w:tab/>
        <w:t>-</w:t>
      </w:r>
      <w:r w:rsidRPr="00A96C0B">
        <w:rPr>
          <w:rFonts w:cs="Tahoma"/>
          <w:szCs w:val="22"/>
          <w:lang w:eastAsia="fi-FI"/>
        </w:rPr>
        <w:tab/>
        <w:t>Protection against self-ignition and explosions in handling</w:t>
      </w:r>
    </w:p>
    <w:p w:rsidR="00E504A2" w:rsidRPr="00A96C0B" w:rsidRDefault="00E504A2" w:rsidP="00E504A2">
      <w:pPr>
        <w:tabs>
          <w:tab w:val="right" w:pos="2410"/>
          <w:tab w:val="left" w:pos="2552"/>
          <w:tab w:val="left" w:pos="2835"/>
        </w:tabs>
        <w:ind w:left="2835"/>
        <w:rPr>
          <w:rFonts w:cs="Tahoma"/>
          <w:szCs w:val="22"/>
          <w:lang w:eastAsia="fi-FI"/>
        </w:rPr>
      </w:pPr>
      <w:r w:rsidRPr="00A96C0B">
        <w:rPr>
          <w:rFonts w:cs="Tahoma"/>
          <w:szCs w:val="22"/>
          <w:lang w:eastAsia="fi-FI"/>
        </w:rPr>
        <w:t>and storage of silage and fodder in farms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32:2014 F</w:t>
      </w:r>
      <w:r w:rsidRPr="00A96C0B">
        <w:rPr>
          <w:rFonts w:cs="Tahoma"/>
          <w:szCs w:val="22"/>
          <w:lang w:eastAsia="fi-FI"/>
        </w:rPr>
        <w:tab/>
        <w:t>-</w:t>
      </w:r>
      <w:r w:rsidRPr="00A96C0B">
        <w:rPr>
          <w:rFonts w:cs="Tahoma"/>
          <w:szCs w:val="22"/>
          <w:lang w:eastAsia="fi-FI"/>
        </w:rPr>
        <w:tab/>
        <w:t>Treatment and storage of waste and combustible</w:t>
      </w:r>
    </w:p>
    <w:p w:rsidR="00E504A2" w:rsidRPr="00A96C0B" w:rsidRDefault="00E504A2" w:rsidP="00E504A2">
      <w:pPr>
        <w:tabs>
          <w:tab w:val="right" w:pos="2410"/>
          <w:tab w:val="left" w:pos="2552"/>
          <w:tab w:val="left" w:pos="2835"/>
        </w:tabs>
        <w:ind w:left="2835"/>
        <w:rPr>
          <w:rFonts w:cs="Tahoma"/>
          <w:szCs w:val="22"/>
          <w:lang w:eastAsia="fi-FI"/>
        </w:rPr>
      </w:pPr>
      <w:r w:rsidRPr="00A96C0B">
        <w:rPr>
          <w:rFonts w:cs="Tahoma"/>
          <w:szCs w:val="22"/>
          <w:lang w:eastAsia="fi-FI"/>
        </w:rPr>
        <w:t>secondary raw materials</w:t>
      </w:r>
    </w:p>
    <w:p w:rsidR="00E504A2" w:rsidRPr="00A96C0B"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33:2015 F</w:t>
      </w:r>
      <w:r w:rsidRPr="00A96C0B">
        <w:rPr>
          <w:rFonts w:cs="Tahoma"/>
          <w:szCs w:val="22"/>
          <w:lang w:eastAsia="fi-FI"/>
        </w:rPr>
        <w:tab/>
        <w:t>-</w:t>
      </w:r>
      <w:r w:rsidRPr="00A96C0B">
        <w:rPr>
          <w:rFonts w:cs="Tahoma"/>
          <w:szCs w:val="22"/>
          <w:lang w:eastAsia="fi-FI"/>
        </w:rPr>
        <w:tab/>
        <w:t>Evacuation of people with disabilities</w:t>
      </w:r>
    </w:p>
    <w:p w:rsidR="00E504A2"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34:2015 F</w:t>
      </w:r>
      <w:r w:rsidRPr="00A96C0B">
        <w:rPr>
          <w:rFonts w:cs="Tahoma"/>
          <w:szCs w:val="22"/>
          <w:lang w:eastAsia="fi-FI"/>
        </w:rPr>
        <w:tab/>
        <w:t>-</w:t>
      </w:r>
      <w:r w:rsidRPr="00A96C0B">
        <w:rPr>
          <w:rFonts w:cs="Tahoma"/>
          <w:szCs w:val="22"/>
          <w:lang w:eastAsia="fi-FI"/>
        </w:rPr>
        <w:tab/>
        <w:t>Fire safety measures with emergency power supplies</w:t>
      </w:r>
    </w:p>
    <w:p w:rsidR="00E504A2"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3</w:t>
      </w:r>
      <w:r>
        <w:rPr>
          <w:rFonts w:cs="Tahoma"/>
          <w:szCs w:val="22"/>
          <w:lang w:eastAsia="fi-FI"/>
        </w:rPr>
        <w:t>5</w:t>
      </w:r>
      <w:r w:rsidRPr="00A96C0B">
        <w:rPr>
          <w:rFonts w:cs="Tahoma"/>
          <w:szCs w:val="22"/>
          <w:lang w:eastAsia="fi-FI"/>
        </w:rPr>
        <w:t>:201</w:t>
      </w:r>
      <w:r>
        <w:rPr>
          <w:rFonts w:cs="Tahoma"/>
          <w:szCs w:val="22"/>
          <w:lang w:eastAsia="fi-FI"/>
        </w:rPr>
        <w:t>7</w:t>
      </w:r>
      <w:r w:rsidRPr="00A96C0B">
        <w:rPr>
          <w:rFonts w:cs="Tahoma"/>
          <w:szCs w:val="22"/>
          <w:lang w:eastAsia="fi-FI"/>
        </w:rPr>
        <w:t xml:space="preserve"> F</w:t>
      </w:r>
      <w:r w:rsidRPr="00A96C0B">
        <w:rPr>
          <w:rFonts w:cs="Tahoma"/>
          <w:szCs w:val="22"/>
          <w:lang w:eastAsia="fi-FI"/>
        </w:rPr>
        <w:tab/>
        <w:t>-</w:t>
      </w:r>
      <w:r w:rsidRPr="00A96C0B">
        <w:rPr>
          <w:rFonts w:cs="Tahoma"/>
          <w:szCs w:val="22"/>
          <w:lang w:eastAsia="fi-FI"/>
        </w:rPr>
        <w:tab/>
      </w:r>
      <w:r>
        <w:rPr>
          <w:rFonts w:cs="Tahoma"/>
          <w:szCs w:val="22"/>
          <w:lang w:eastAsia="fi-FI"/>
        </w:rPr>
        <w:t>Fire safety in warehouses</w:t>
      </w:r>
    </w:p>
    <w:p w:rsidR="00E504A2" w:rsidRDefault="00E504A2" w:rsidP="00E504A2">
      <w:pPr>
        <w:tabs>
          <w:tab w:val="right" w:pos="2410"/>
          <w:tab w:val="left" w:pos="2552"/>
          <w:tab w:val="left" w:pos="2835"/>
        </w:tabs>
        <w:rPr>
          <w:rFonts w:cs="Tahoma"/>
          <w:szCs w:val="22"/>
          <w:lang w:eastAsia="fi-FI"/>
        </w:rPr>
      </w:pPr>
      <w:r w:rsidRPr="00A96C0B">
        <w:rPr>
          <w:rFonts w:cs="Tahoma"/>
          <w:szCs w:val="22"/>
          <w:lang w:eastAsia="fi-FI"/>
        </w:rPr>
        <w:t>Guideline No.</w:t>
      </w:r>
      <w:r w:rsidRPr="00A96C0B">
        <w:rPr>
          <w:rFonts w:cs="Tahoma"/>
          <w:szCs w:val="22"/>
          <w:lang w:eastAsia="fi-FI"/>
        </w:rPr>
        <w:tab/>
        <w:t>3</w:t>
      </w:r>
      <w:r>
        <w:rPr>
          <w:rFonts w:cs="Tahoma"/>
          <w:szCs w:val="22"/>
          <w:lang w:eastAsia="fi-FI"/>
        </w:rPr>
        <w:t>6</w:t>
      </w:r>
      <w:r w:rsidRPr="00A96C0B">
        <w:rPr>
          <w:rFonts w:cs="Tahoma"/>
          <w:szCs w:val="22"/>
          <w:lang w:eastAsia="fi-FI"/>
        </w:rPr>
        <w:t>:201</w:t>
      </w:r>
      <w:r>
        <w:rPr>
          <w:rFonts w:cs="Tahoma"/>
          <w:szCs w:val="22"/>
          <w:lang w:eastAsia="fi-FI"/>
        </w:rPr>
        <w:t>7</w:t>
      </w:r>
      <w:r w:rsidRPr="00A96C0B">
        <w:rPr>
          <w:rFonts w:cs="Tahoma"/>
          <w:szCs w:val="22"/>
          <w:lang w:eastAsia="fi-FI"/>
        </w:rPr>
        <w:t xml:space="preserve"> F</w:t>
      </w:r>
      <w:r w:rsidRPr="00A96C0B">
        <w:rPr>
          <w:rFonts w:cs="Tahoma"/>
          <w:szCs w:val="22"/>
          <w:lang w:eastAsia="fi-FI"/>
        </w:rPr>
        <w:tab/>
        <w:t>-</w:t>
      </w:r>
      <w:r w:rsidRPr="00A96C0B">
        <w:rPr>
          <w:rFonts w:cs="Tahoma"/>
          <w:szCs w:val="22"/>
          <w:lang w:eastAsia="fi-FI"/>
        </w:rPr>
        <w:tab/>
      </w:r>
      <w:r>
        <w:rPr>
          <w:rFonts w:cs="Tahoma"/>
          <w:szCs w:val="22"/>
          <w:lang w:eastAsia="fi-FI"/>
        </w:rPr>
        <w:t>Fire prevention in large tents</w:t>
      </w:r>
    </w:p>
    <w:p w:rsidR="00E504A2" w:rsidRDefault="00E504A2" w:rsidP="00E504A2">
      <w:pPr>
        <w:tabs>
          <w:tab w:val="right" w:pos="2410"/>
          <w:tab w:val="left" w:pos="2552"/>
          <w:tab w:val="left" w:pos="2835"/>
        </w:tabs>
        <w:rPr>
          <w:rFonts w:cs="Tahoma"/>
          <w:szCs w:val="22"/>
          <w:lang w:eastAsia="fi-FI"/>
        </w:rPr>
      </w:pPr>
      <w:r w:rsidRPr="004334DF">
        <w:rPr>
          <w:rFonts w:cs="Tahoma"/>
          <w:szCs w:val="22"/>
          <w:lang w:eastAsia="fi-FI"/>
        </w:rPr>
        <w:t>Guideline No.</w:t>
      </w:r>
      <w:r w:rsidRPr="004334DF">
        <w:rPr>
          <w:rFonts w:cs="Tahoma"/>
          <w:szCs w:val="22"/>
          <w:lang w:eastAsia="fi-FI"/>
        </w:rPr>
        <w:tab/>
        <w:t>37:201</w:t>
      </w:r>
      <w:r w:rsidR="009B4371">
        <w:rPr>
          <w:rFonts w:cs="Tahoma"/>
          <w:szCs w:val="22"/>
          <w:lang w:eastAsia="fi-FI"/>
        </w:rPr>
        <w:t>8</w:t>
      </w:r>
      <w:r w:rsidRPr="004334DF">
        <w:rPr>
          <w:rFonts w:cs="Tahoma"/>
          <w:szCs w:val="22"/>
          <w:lang w:eastAsia="fi-FI"/>
        </w:rPr>
        <w:t xml:space="preserve"> F</w:t>
      </w:r>
      <w:r w:rsidRPr="004334DF">
        <w:rPr>
          <w:rFonts w:cs="Tahoma"/>
          <w:szCs w:val="22"/>
          <w:lang w:eastAsia="fi-FI"/>
        </w:rPr>
        <w:tab/>
        <w:t>-</w:t>
      </w:r>
      <w:r w:rsidRPr="004334DF">
        <w:rPr>
          <w:rFonts w:cs="Tahoma"/>
          <w:szCs w:val="22"/>
          <w:lang w:eastAsia="fi-FI"/>
        </w:rPr>
        <w:tab/>
      </w:r>
      <w:r w:rsidR="009B4371">
        <w:rPr>
          <w:rFonts w:cs="Tahoma"/>
          <w:szCs w:val="22"/>
          <w:lang w:eastAsia="fi-FI"/>
        </w:rPr>
        <w:t>Photovoltaic Systems: Recommendations on loss prevention</w:t>
      </w:r>
    </w:p>
    <w:p w:rsidR="00E504A2" w:rsidRDefault="00E504A2" w:rsidP="00E504A2">
      <w:pPr>
        <w:tabs>
          <w:tab w:val="right" w:pos="2410"/>
          <w:tab w:val="left" w:pos="2552"/>
          <w:tab w:val="left" w:pos="2835"/>
        </w:tabs>
        <w:rPr>
          <w:rFonts w:cs="Tahoma"/>
          <w:szCs w:val="22"/>
          <w:lang w:eastAsia="fi-FI"/>
        </w:rPr>
      </w:pPr>
    </w:p>
    <w:p w:rsidR="00716455" w:rsidRPr="00314685" w:rsidRDefault="00E504A2" w:rsidP="00716455">
      <w:pPr>
        <w:tabs>
          <w:tab w:val="right" w:pos="2410"/>
          <w:tab w:val="left" w:pos="2552"/>
          <w:tab w:val="left" w:pos="2835"/>
        </w:tabs>
        <w:rPr>
          <w:rFonts w:cs="Tahoma"/>
          <w:i/>
          <w:szCs w:val="22"/>
          <w:lang w:eastAsia="fi-FI"/>
        </w:rPr>
      </w:pPr>
      <w:r>
        <w:rPr>
          <w:rFonts w:cs="Tahoma"/>
          <w:i/>
          <w:szCs w:val="22"/>
          <w:lang w:eastAsia="fi-FI"/>
        </w:rPr>
        <w:br w:type="page"/>
      </w:r>
      <w:r w:rsidR="00716455" w:rsidRPr="00314685">
        <w:rPr>
          <w:rFonts w:cs="Tahoma"/>
          <w:i/>
          <w:szCs w:val="22"/>
          <w:lang w:eastAsia="fi-FI"/>
        </w:rPr>
        <w:t>Natural hazards</w:t>
      </w:r>
    </w:p>
    <w:p w:rsidR="00716455" w:rsidRPr="00314685" w:rsidRDefault="00716455" w:rsidP="00716455">
      <w:pPr>
        <w:tabs>
          <w:tab w:val="right" w:pos="2410"/>
          <w:tab w:val="left" w:pos="2552"/>
          <w:tab w:val="left" w:pos="2835"/>
        </w:tabs>
        <w:rPr>
          <w:rFonts w:cs="Tahoma"/>
          <w:szCs w:val="22"/>
          <w:lang w:eastAsia="fi-FI"/>
        </w:rPr>
      </w:pPr>
      <w:r w:rsidRPr="00314685">
        <w:rPr>
          <w:rFonts w:cs="Tahoma"/>
          <w:szCs w:val="22"/>
          <w:lang w:eastAsia="fi-FI"/>
        </w:rPr>
        <w:t>Guideline No.</w:t>
      </w:r>
      <w:r w:rsidRPr="00314685">
        <w:rPr>
          <w:rFonts w:cs="Tahoma"/>
          <w:szCs w:val="22"/>
          <w:lang w:eastAsia="fi-FI"/>
        </w:rPr>
        <w:tab/>
        <w:t>1:2012 N</w:t>
      </w:r>
      <w:r w:rsidRPr="00314685">
        <w:rPr>
          <w:rFonts w:cs="Tahoma"/>
          <w:szCs w:val="22"/>
          <w:lang w:eastAsia="fi-FI"/>
        </w:rPr>
        <w:tab/>
        <w:t>-</w:t>
      </w:r>
      <w:r w:rsidRPr="00314685">
        <w:rPr>
          <w:rFonts w:cs="Tahoma"/>
          <w:szCs w:val="22"/>
          <w:lang w:eastAsia="fi-FI"/>
        </w:rPr>
        <w:tab/>
        <w:t>Protection against flood</w:t>
      </w:r>
      <w:r w:rsidRPr="00314685">
        <w:rPr>
          <w:rFonts w:cs="Tahoma"/>
          <w:szCs w:val="22"/>
          <w:lang w:eastAsia="fi-FI"/>
        </w:rPr>
        <w:br/>
        <w:t>Guideline No.</w:t>
      </w:r>
      <w:r w:rsidRPr="00314685">
        <w:rPr>
          <w:rFonts w:cs="Tahoma"/>
          <w:szCs w:val="22"/>
          <w:lang w:eastAsia="fi-FI"/>
        </w:rPr>
        <w:tab/>
        <w:t>2:2013 N</w:t>
      </w:r>
      <w:r w:rsidRPr="00314685">
        <w:rPr>
          <w:rFonts w:cs="Tahoma"/>
          <w:szCs w:val="22"/>
          <w:lang w:eastAsia="fi-FI"/>
        </w:rPr>
        <w:tab/>
        <w:t>-</w:t>
      </w:r>
      <w:r w:rsidRPr="00314685">
        <w:rPr>
          <w:rFonts w:cs="Tahoma"/>
          <w:szCs w:val="22"/>
          <w:lang w:eastAsia="fi-FI"/>
        </w:rPr>
        <w:tab/>
        <w:t>Business Resilience – An introduction to protecting your</w:t>
      </w:r>
    </w:p>
    <w:p w:rsidR="00716455" w:rsidRPr="00314685" w:rsidRDefault="00716455" w:rsidP="00716455">
      <w:pPr>
        <w:tabs>
          <w:tab w:val="right" w:pos="2410"/>
          <w:tab w:val="left" w:pos="2552"/>
          <w:tab w:val="left" w:pos="2835"/>
        </w:tabs>
        <w:ind w:left="2835"/>
        <w:rPr>
          <w:rFonts w:cs="Tahoma"/>
          <w:szCs w:val="22"/>
          <w:lang w:eastAsia="fi-FI"/>
        </w:rPr>
      </w:pPr>
      <w:proofErr w:type="gramStart"/>
      <w:r w:rsidRPr="00314685">
        <w:rPr>
          <w:rFonts w:cs="Tahoma"/>
          <w:szCs w:val="22"/>
          <w:lang w:eastAsia="fi-FI"/>
        </w:rPr>
        <w:t>business</w:t>
      </w:r>
      <w:proofErr w:type="gramEnd"/>
    </w:p>
    <w:p w:rsidR="00716455" w:rsidRPr="00314685" w:rsidRDefault="00716455" w:rsidP="00716455">
      <w:pPr>
        <w:tabs>
          <w:tab w:val="right" w:pos="2410"/>
          <w:tab w:val="left" w:pos="2552"/>
          <w:tab w:val="left" w:pos="2835"/>
        </w:tabs>
        <w:rPr>
          <w:rFonts w:cs="Tahoma"/>
          <w:szCs w:val="22"/>
          <w:lang w:eastAsia="fi-FI"/>
        </w:rPr>
      </w:pPr>
      <w:r w:rsidRPr="00314685">
        <w:rPr>
          <w:rFonts w:cs="Tahoma"/>
          <w:szCs w:val="22"/>
          <w:lang w:eastAsia="fi-FI"/>
        </w:rPr>
        <w:t>Guideline No.</w:t>
      </w:r>
      <w:r w:rsidRPr="00314685">
        <w:rPr>
          <w:rFonts w:cs="Tahoma"/>
          <w:szCs w:val="22"/>
          <w:lang w:eastAsia="fi-FI"/>
        </w:rPr>
        <w:tab/>
        <w:t>3:2013 N</w:t>
      </w:r>
      <w:r w:rsidRPr="00314685">
        <w:rPr>
          <w:rFonts w:cs="Tahoma"/>
          <w:szCs w:val="22"/>
          <w:lang w:eastAsia="fi-FI"/>
        </w:rPr>
        <w:tab/>
        <w:t>-</w:t>
      </w:r>
      <w:r w:rsidRPr="00314685">
        <w:rPr>
          <w:rFonts w:cs="Tahoma"/>
          <w:szCs w:val="22"/>
          <w:lang w:eastAsia="fi-FI"/>
        </w:rPr>
        <w:tab/>
        <w:t>Protection of buildings against wind damage</w:t>
      </w:r>
    </w:p>
    <w:p w:rsidR="00716455" w:rsidRPr="00314685" w:rsidRDefault="00716455" w:rsidP="00716455">
      <w:pPr>
        <w:tabs>
          <w:tab w:val="right" w:pos="2410"/>
          <w:tab w:val="left" w:pos="2552"/>
          <w:tab w:val="left" w:pos="2835"/>
        </w:tabs>
        <w:rPr>
          <w:rFonts w:cs="Tahoma"/>
          <w:szCs w:val="22"/>
          <w:lang w:eastAsia="fi-FI"/>
        </w:rPr>
      </w:pPr>
      <w:r w:rsidRPr="00314685">
        <w:rPr>
          <w:rFonts w:cs="Tahoma"/>
          <w:szCs w:val="22"/>
          <w:lang w:eastAsia="fi-FI"/>
        </w:rPr>
        <w:t>Guideline No.</w:t>
      </w:r>
      <w:r w:rsidRPr="00314685">
        <w:rPr>
          <w:rFonts w:cs="Tahoma"/>
          <w:szCs w:val="22"/>
          <w:lang w:eastAsia="fi-FI"/>
        </w:rPr>
        <w:tab/>
        <w:t>4:2013 N</w:t>
      </w:r>
      <w:r w:rsidRPr="00314685">
        <w:rPr>
          <w:rFonts w:cs="Tahoma"/>
          <w:szCs w:val="22"/>
          <w:lang w:eastAsia="fi-FI"/>
        </w:rPr>
        <w:tab/>
        <w:t>-</w:t>
      </w:r>
      <w:r w:rsidRPr="00314685">
        <w:rPr>
          <w:rFonts w:cs="Tahoma"/>
          <w:szCs w:val="22"/>
          <w:lang w:eastAsia="fi-FI"/>
        </w:rPr>
        <w:tab/>
        <w:t xml:space="preserve">Lightning protection </w:t>
      </w:r>
    </w:p>
    <w:p w:rsidR="00716455" w:rsidRPr="00314685" w:rsidRDefault="00716455" w:rsidP="00716455">
      <w:pPr>
        <w:tabs>
          <w:tab w:val="right" w:pos="2410"/>
          <w:tab w:val="left" w:pos="2552"/>
          <w:tab w:val="left" w:pos="2835"/>
        </w:tabs>
        <w:rPr>
          <w:rFonts w:cs="Tahoma"/>
          <w:szCs w:val="22"/>
          <w:lang w:eastAsia="fi-FI"/>
        </w:rPr>
      </w:pPr>
      <w:r w:rsidRPr="00314685">
        <w:rPr>
          <w:rFonts w:cs="Tahoma"/>
          <w:szCs w:val="22"/>
          <w:lang w:eastAsia="fi-FI"/>
        </w:rPr>
        <w:t>Guideline No.</w:t>
      </w:r>
      <w:r w:rsidRPr="00314685">
        <w:rPr>
          <w:rFonts w:cs="Tahoma"/>
          <w:szCs w:val="22"/>
          <w:lang w:eastAsia="fi-FI"/>
        </w:rPr>
        <w:tab/>
        <w:t>5:2014 N</w:t>
      </w:r>
      <w:r w:rsidRPr="00314685">
        <w:rPr>
          <w:rFonts w:cs="Tahoma"/>
          <w:szCs w:val="22"/>
          <w:lang w:eastAsia="fi-FI"/>
        </w:rPr>
        <w:tab/>
        <w:t>-</w:t>
      </w:r>
      <w:r w:rsidRPr="00314685">
        <w:rPr>
          <w:rFonts w:cs="Tahoma"/>
          <w:szCs w:val="22"/>
          <w:lang w:eastAsia="fi-FI"/>
        </w:rPr>
        <w:tab/>
        <w:t>Managing heavy snow loads on roofs</w:t>
      </w:r>
    </w:p>
    <w:p w:rsidR="00716455" w:rsidRDefault="00716455" w:rsidP="00716455">
      <w:pPr>
        <w:tabs>
          <w:tab w:val="right" w:pos="2410"/>
          <w:tab w:val="left" w:pos="2552"/>
          <w:tab w:val="left" w:pos="2835"/>
        </w:tabs>
        <w:rPr>
          <w:rFonts w:cs="Tahoma"/>
          <w:szCs w:val="22"/>
          <w:lang w:eastAsia="fi-FI"/>
        </w:rPr>
      </w:pPr>
      <w:r w:rsidRPr="00314685">
        <w:rPr>
          <w:rFonts w:cs="Tahoma"/>
          <w:szCs w:val="22"/>
          <w:lang w:eastAsia="fi-FI"/>
        </w:rPr>
        <w:t>Guideline No.</w:t>
      </w:r>
      <w:r w:rsidRPr="00314685">
        <w:rPr>
          <w:rFonts w:cs="Tahoma"/>
          <w:szCs w:val="22"/>
          <w:lang w:eastAsia="fi-FI"/>
        </w:rPr>
        <w:tab/>
        <w:t>6:2015 N</w:t>
      </w:r>
      <w:r w:rsidRPr="00314685">
        <w:rPr>
          <w:rFonts w:cs="Tahoma"/>
          <w:szCs w:val="22"/>
          <w:lang w:eastAsia="fi-FI"/>
        </w:rPr>
        <w:tab/>
        <w:t>-</w:t>
      </w:r>
      <w:r w:rsidRPr="00314685">
        <w:rPr>
          <w:rFonts w:cs="Tahoma"/>
          <w:szCs w:val="22"/>
          <w:lang w:eastAsia="fi-FI"/>
        </w:rPr>
        <w:tab/>
        <w:t>Forest fires</w:t>
      </w:r>
    </w:p>
    <w:p w:rsidR="00716455" w:rsidRDefault="00716455" w:rsidP="00716455">
      <w:pPr>
        <w:tabs>
          <w:tab w:val="right" w:pos="2410"/>
          <w:tab w:val="left" w:pos="2552"/>
          <w:tab w:val="left" w:pos="2835"/>
        </w:tabs>
        <w:rPr>
          <w:rFonts w:cs="Tahoma"/>
          <w:szCs w:val="22"/>
          <w:lang w:eastAsia="fi-FI"/>
        </w:rPr>
      </w:pPr>
      <w:r>
        <w:rPr>
          <w:rFonts w:cs="Tahoma"/>
          <w:szCs w:val="22"/>
          <w:lang w:eastAsia="fi-FI"/>
        </w:rPr>
        <w:t>Guideline No.</w:t>
      </w:r>
      <w:r>
        <w:rPr>
          <w:rFonts w:cs="Tahoma"/>
          <w:szCs w:val="22"/>
          <w:lang w:eastAsia="fi-FI"/>
        </w:rPr>
        <w:tab/>
        <w:t>7</w:t>
      </w:r>
      <w:r w:rsidRPr="00314685">
        <w:rPr>
          <w:rFonts w:cs="Tahoma"/>
          <w:szCs w:val="22"/>
          <w:lang w:eastAsia="fi-FI"/>
        </w:rPr>
        <w:t>:201</w:t>
      </w:r>
      <w:r>
        <w:rPr>
          <w:rFonts w:cs="Tahoma"/>
          <w:szCs w:val="22"/>
          <w:lang w:eastAsia="fi-FI"/>
        </w:rPr>
        <w:t>8</w:t>
      </w:r>
      <w:r w:rsidRPr="00314685">
        <w:rPr>
          <w:rFonts w:cs="Tahoma"/>
          <w:szCs w:val="22"/>
          <w:lang w:eastAsia="fi-FI"/>
        </w:rPr>
        <w:t xml:space="preserve"> N</w:t>
      </w:r>
      <w:r w:rsidRPr="00314685">
        <w:rPr>
          <w:rFonts w:cs="Tahoma"/>
          <w:szCs w:val="22"/>
          <w:lang w:eastAsia="fi-FI"/>
        </w:rPr>
        <w:tab/>
        <w:t>-</w:t>
      </w:r>
      <w:r w:rsidRPr="00314685">
        <w:rPr>
          <w:rFonts w:cs="Tahoma"/>
          <w:szCs w:val="22"/>
          <w:lang w:eastAsia="fi-FI"/>
        </w:rPr>
        <w:tab/>
      </w:r>
      <w:r>
        <w:rPr>
          <w:rFonts w:cs="Tahoma"/>
          <w:szCs w:val="22"/>
          <w:lang w:eastAsia="fi-FI"/>
        </w:rPr>
        <w:t xml:space="preserve">Demountable / </w:t>
      </w:r>
      <w:proofErr w:type="gramStart"/>
      <w:r>
        <w:rPr>
          <w:rFonts w:cs="Tahoma"/>
          <w:szCs w:val="22"/>
          <w:lang w:eastAsia="fi-FI"/>
        </w:rPr>
        <w:t>Mobile flood protection systems</w:t>
      </w:r>
      <w:proofErr w:type="gramEnd"/>
      <w:r>
        <w:rPr>
          <w:rFonts w:cs="Tahoma"/>
          <w:szCs w:val="22"/>
          <w:lang w:eastAsia="fi-FI"/>
        </w:rPr>
        <w:t>: Recommendations</w:t>
      </w:r>
    </w:p>
    <w:p w:rsidR="00716455" w:rsidRDefault="00716455" w:rsidP="00716455">
      <w:pPr>
        <w:tabs>
          <w:tab w:val="right" w:pos="2410"/>
          <w:tab w:val="left" w:pos="2552"/>
          <w:tab w:val="left" w:pos="2835"/>
        </w:tabs>
        <w:ind w:left="2835"/>
        <w:rPr>
          <w:rFonts w:cs="Tahoma"/>
          <w:szCs w:val="22"/>
          <w:lang w:eastAsia="fi-FI"/>
        </w:rPr>
      </w:pPr>
      <w:proofErr w:type="gramStart"/>
      <w:r>
        <w:rPr>
          <w:rFonts w:cs="Tahoma"/>
          <w:szCs w:val="22"/>
          <w:lang w:eastAsia="fi-FI"/>
        </w:rPr>
        <w:t>on</w:t>
      </w:r>
      <w:proofErr w:type="gramEnd"/>
      <w:r>
        <w:rPr>
          <w:rFonts w:cs="Tahoma"/>
          <w:szCs w:val="22"/>
          <w:lang w:eastAsia="fi-FI"/>
        </w:rPr>
        <w:t xml:space="preserve"> planning, selection, providing and using.</w:t>
      </w:r>
    </w:p>
    <w:p w:rsidR="00716455" w:rsidRPr="00314685" w:rsidRDefault="00716455" w:rsidP="00716455">
      <w:pPr>
        <w:tabs>
          <w:tab w:val="right" w:pos="2410"/>
          <w:tab w:val="left" w:pos="2552"/>
          <w:tab w:val="left" w:pos="2835"/>
        </w:tabs>
        <w:rPr>
          <w:rFonts w:cs="Tahoma"/>
          <w:szCs w:val="22"/>
          <w:lang w:eastAsia="fi-FI"/>
        </w:rPr>
      </w:pPr>
    </w:p>
    <w:p w:rsidR="00716455" w:rsidRPr="00314685" w:rsidRDefault="00716455" w:rsidP="00716455">
      <w:pPr>
        <w:tabs>
          <w:tab w:val="right" w:pos="2410"/>
          <w:tab w:val="left" w:pos="2552"/>
          <w:tab w:val="left" w:pos="2835"/>
        </w:tabs>
        <w:rPr>
          <w:rFonts w:cs="Tahoma"/>
          <w:i/>
          <w:szCs w:val="22"/>
          <w:lang w:eastAsia="fi-FI"/>
        </w:rPr>
      </w:pPr>
      <w:r w:rsidRPr="00314685">
        <w:rPr>
          <w:rFonts w:cs="Tahoma"/>
          <w:i/>
          <w:szCs w:val="22"/>
          <w:lang w:eastAsia="fi-FI"/>
        </w:rPr>
        <w:t>Security</w:t>
      </w:r>
    </w:p>
    <w:p w:rsidR="00716455" w:rsidRPr="00314685" w:rsidRDefault="00716455" w:rsidP="00716455">
      <w:pPr>
        <w:tabs>
          <w:tab w:val="right" w:pos="2410"/>
          <w:tab w:val="left" w:pos="2552"/>
          <w:tab w:val="left" w:pos="2835"/>
        </w:tabs>
        <w:rPr>
          <w:rFonts w:cs="Tahoma"/>
          <w:szCs w:val="22"/>
          <w:lang w:eastAsia="fi-FI"/>
        </w:rPr>
      </w:pPr>
      <w:r w:rsidRPr="00314685">
        <w:rPr>
          <w:rFonts w:cs="Tahoma"/>
          <w:szCs w:val="22"/>
          <w:lang w:eastAsia="fi-FI"/>
        </w:rPr>
        <w:t>Guideline No.</w:t>
      </w:r>
      <w:r w:rsidRPr="00314685">
        <w:rPr>
          <w:rFonts w:cs="Tahoma"/>
          <w:szCs w:val="22"/>
          <w:lang w:eastAsia="fi-FI"/>
        </w:rPr>
        <w:tab/>
        <w:t>1:2010 S</w:t>
      </w:r>
      <w:r w:rsidRPr="00314685">
        <w:rPr>
          <w:rFonts w:cs="Tahoma"/>
          <w:szCs w:val="22"/>
          <w:lang w:eastAsia="fi-FI"/>
        </w:rPr>
        <w:tab/>
        <w:t>-</w:t>
      </w:r>
      <w:r w:rsidRPr="00314685">
        <w:rPr>
          <w:rFonts w:cs="Tahoma"/>
          <w:szCs w:val="22"/>
          <w:lang w:eastAsia="fi-FI"/>
        </w:rPr>
        <w:tab/>
        <w:t>Arson document</w:t>
      </w:r>
      <w:r w:rsidRPr="00314685">
        <w:rPr>
          <w:rFonts w:cs="Tahoma"/>
          <w:szCs w:val="22"/>
          <w:lang w:eastAsia="fi-FI"/>
        </w:rPr>
        <w:br/>
        <w:t>Guideline No.</w:t>
      </w:r>
      <w:r w:rsidRPr="00314685">
        <w:rPr>
          <w:rFonts w:cs="Tahoma"/>
          <w:szCs w:val="22"/>
          <w:lang w:eastAsia="fi-FI"/>
        </w:rPr>
        <w:tab/>
        <w:t>2:2010 S</w:t>
      </w:r>
      <w:r w:rsidRPr="00314685">
        <w:rPr>
          <w:rFonts w:cs="Tahoma"/>
          <w:szCs w:val="22"/>
          <w:lang w:eastAsia="fi-FI"/>
        </w:rPr>
        <w:tab/>
        <w:t>-</w:t>
      </w:r>
      <w:r w:rsidRPr="00314685">
        <w:rPr>
          <w:rFonts w:cs="Tahoma"/>
          <w:szCs w:val="22"/>
          <w:lang w:eastAsia="fi-FI"/>
        </w:rPr>
        <w:tab/>
        <w:t>Protection of empty buildings</w:t>
      </w:r>
      <w:r w:rsidRPr="00314685">
        <w:rPr>
          <w:rFonts w:cs="Tahoma"/>
          <w:szCs w:val="22"/>
          <w:lang w:eastAsia="fi-FI"/>
        </w:rPr>
        <w:br/>
        <w:t>Guideline No.</w:t>
      </w:r>
      <w:r w:rsidRPr="00314685">
        <w:rPr>
          <w:rFonts w:cs="Tahoma"/>
          <w:szCs w:val="22"/>
          <w:lang w:eastAsia="fi-FI"/>
        </w:rPr>
        <w:tab/>
        <w:t>3:2010 S</w:t>
      </w:r>
      <w:r w:rsidRPr="00314685">
        <w:rPr>
          <w:rFonts w:cs="Tahoma"/>
          <w:szCs w:val="22"/>
          <w:lang w:eastAsia="fi-FI"/>
        </w:rPr>
        <w:tab/>
        <w:t>-</w:t>
      </w:r>
      <w:r w:rsidRPr="00314685">
        <w:rPr>
          <w:rFonts w:cs="Tahoma"/>
          <w:szCs w:val="22"/>
          <w:lang w:eastAsia="fi-FI"/>
        </w:rPr>
        <w:tab/>
        <w:t>Security system for empty buildings</w:t>
      </w:r>
      <w:r w:rsidRPr="00314685">
        <w:rPr>
          <w:rFonts w:cs="Tahoma"/>
          <w:szCs w:val="22"/>
          <w:lang w:eastAsia="fi-FI"/>
        </w:rPr>
        <w:br/>
        <w:t>Guideline No.</w:t>
      </w:r>
      <w:r w:rsidRPr="00314685">
        <w:rPr>
          <w:rFonts w:cs="Tahoma"/>
          <w:szCs w:val="22"/>
          <w:lang w:eastAsia="fi-FI"/>
        </w:rPr>
        <w:tab/>
        <w:t>4:2010 S</w:t>
      </w:r>
      <w:r w:rsidRPr="00314685">
        <w:rPr>
          <w:rFonts w:cs="Tahoma"/>
          <w:szCs w:val="22"/>
          <w:lang w:eastAsia="fi-FI"/>
        </w:rPr>
        <w:tab/>
        <w:t>-</w:t>
      </w:r>
      <w:r w:rsidRPr="00314685">
        <w:rPr>
          <w:rFonts w:cs="Tahoma"/>
          <w:szCs w:val="22"/>
          <w:lang w:eastAsia="fi-FI"/>
        </w:rPr>
        <w:tab/>
        <w:t>Guidance on key holder selections and duties</w:t>
      </w:r>
    </w:p>
    <w:p w:rsidR="00716455" w:rsidRPr="00314685" w:rsidRDefault="00716455" w:rsidP="00716455">
      <w:pPr>
        <w:tabs>
          <w:tab w:val="right" w:pos="2410"/>
          <w:tab w:val="left" w:pos="2552"/>
          <w:tab w:val="left" w:pos="2835"/>
        </w:tabs>
        <w:rPr>
          <w:rFonts w:cs="Tahoma"/>
          <w:szCs w:val="22"/>
          <w:lang w:eastAsia="fi-FI"/>
        </w:rPr>
      </w:pPr>
      <w:r w:rsidRPr="00314685">
        <w:rPr>
          <w:rFonts w:cs="Tahoma"/>
          <w:szCs w:val="22"/>
          <w:lang w:eastAsia="fi-FI"/>
        </w:rPr>
        <w:t>Guideline No.</w:t>
      </w:r>
      <w:r w:rsidRPr="00314685">
        <w:rPr>
          <w:rFonts w:cs="Tahoma"/>
          <w:szCs w:val="22"/>
          <w:lang w:eastAsia="fi-FI"/>
        </w:rPr>
        <w:tab/>
        <w:t>5:2012 S</w:t>
      </w:r>
      <w:r w:rsidRPr="00314685">
        <w:rPr>
          <w:rFonts w:cs="Tahoma"/>
          <w:szCs w:val="22"/>
          <w:lang w:eastAsia="fi-FI"/>
        </w:rPr>
        <w:tab/>
        <w:t>-</w:t>
      </w:r>
      <w:r w:rsidRPr="00314685">
        <w:rPr>
          <w:rFonts w:cs="Tahoma"/>
          <w:szCs w:val="22"/>
          <w:lang w:eastAsia="fi-FI"/>
        </w:rPr>
        <w:tab/>
        <w:t>Security guidelines for museums and showrooms</w:t>
      </w:r>
    </w:p>
    <w:p w:rsidR="00716455" w:rsidRDefault="00716455" w:rsidP="00716455">
      <w:pPr>
        <w:tabs>
          <w:tab w:val="right" w:pos="2410"/>
          <w:tab w:val="left" w:pos="2552"/>
          <w:tab w:val="left" w:pos="2835"/>
        </w:tabs>
        <w:rPr>
          <w:rFonts w:cs="Tahoma"/>
          <w:szCs w:val="22"/>
          <w:lang w:eastAsia="fi-FI"/>
        </w:rPr>
      </w:pPr>
      <w:r w:rsidRPr="00314685">
        <w:rPr>
          <w:rFonts w:cs="Tahoma"/>
          <w:szCs w:val="22"/>
          <w:lang w:eastAsia="fi-FI"/>
        </w:rPr>
        <w:t xml:space="preserve">Guideline No. </w:t>
      </w:r>
      <w:r w:rsidRPr="00314685">
        <w:rPr>
          <w:rFonts w:cs="Tahoma"/>
          <w:szCs w:val="22"/>
          <w:lang w:eastAsia="fi-FI"/>
        </w:rPr>
        <w:tab/>
        <w:t xml:space="preserve">6:2014 S </w:t>
      </w:r>
      <w:r w:rsidRPr="00314685">
        <w:rPr>
          <w:rFonts w:cs="Tahoma"/>
          <w:szCs w:val="22"/>
          <w:lang w:eastAsia="fi-FI"/>
        </w:rPr>
        <w:tab/>
        <w:t>-</w:t>
      </w:r>
      <w:r w:rsidRPr="00314685">
        <w:rPr>
          <w:rFonts w:cs="Tahoma"/>
          <w:szCs w:val="22"/>
          <w:lang w:eastAsia="fi-FI"/>
        </w:rPr>
        <w:tab/>
        <w:t xml:space="preserve">Emergency exit doors in non-residential premises </w:t>
      </w:r>
    </w:p>
    <w:p w:rsidR="00716455" w:rsidRDefault="00716455" w:rsidP="00716455">
      <w:pPr>
        <w:tabs>
          <w:tab w:val="right" w:pos="2410"/>
          <w:tab w:val="left" w:pos="2552"/>
          <w:tab w:val="left" w:pos="2835"/>
        </w:tabs>
        <w:rPr>
          <w:rFonts w:cs="Tahoma"/>
          <w:szCs w:val="22"/>
          <w:lang w:eastAsia="fi-FI"/>
        </w:rPr>
      </w:pPr>
      <w:r w:rsidRPr="00314685">
        <w:rPr>
          <w:rFonts w:cs="Tahoma"/>
          <w:szCs w:val="22"/>
          <w:lang w:eastAsia="fi-FI"/>
        </w:rPr>
        <w:t xml:space="preserve">Guideline No. </w:t>
      </w:r>
      <w:r w:rsidRPr="00314685">
        <w:rPr>
          <w:rFonts w:cs="Tahoma"/>
          <w:szCs w:val="22"/>
          <w:lang w:eastAsia="fi-FI"/>
        </w:rPr>
        <w:tab/>
      </w:r>
      <w:r>
        <w:rPr>
          <w:rFonts w:cs="Tahoma"/>
          <w:szCs w:val="22"/>
          <w:lang w:eastAsia="fi-FI"/>
        </w:rPr>
        <w:t>7</w:t>
      </w:r>
      <w:r w:rsidRPr="00314685">
        <w:rPr>
          <w:rFonts w:cs="Tahoma"/>
          <w:szCs w:val="22"/>
          <w:lang w:eastAsia="fi-FI"/>
        </w:rPr>
        <w:t>:201</w:t>
      </w:r>
      <w:r>
        <w:rPr>
          <w:rFonts w:cs="Tahoma"/>
          <w:szCs w:val="22"/>
          <w:lang w:eastAsia="fi-FI"/>
        </w:rPr>
        <w:t>6</w:t>
      </w:r>
      <w:r w:rsidRPr="00314685">
        <w:rPr>
          <w:rFonts w:cs="Tahoma"/>
          <w:szCs w:val="22"/>
          <w:lang w:eastAsia="fi-FI"/>
        </w:rPr>
        <w:t xml:space="preserve"> S </w:t>
      </w:r>
      <w:r w:rsidRPr="00314685">
        <w:rPr>
          <w:rFonts w:cs="Tahoma"/>
          <w:szCs w:val="22"/>
          <w:lang w:eastAsia="fi-FI"/>
        </w:rPr>
        <w:tab/>
        <w:t>-</w:t>
      </w:r>
      <w:r w:rsidRPr="00314685">
        <w:rPr>
          <w:rFonts w:cs="Tahoma"/>
          <w:szCs w:val="22"/>
          <w:lang w:eastAsia="fi-FI"/>
        </w:rPr>
        <w:tab/>
      </w:r>
      <w:r>
        <w:rPr>
          <w:rFonts w:cs="Tahoma"/>
          <w:szCs w:val="22"/>
          <w:lang w:eastAsia="fi-FI"/>
        </w:rPr>
        <w:t>Developing evacuation and salvage plans for works of art and</w:t>
      </w:r>
    </w:p>
    <w:p w:rsidR="00716455" w:rsidRDefault="00716455" w:rsidP="00716455">
      <w:pPr>
        <w:tabs>
          <w:tab w:val="right" w:pos="2410"/>
          <w:tab w:val="left" w:pos="2552"/>
          <w:tab w:val="left" w:pos="2835"/>
        </w:tabs>
        <w:ind w:left="2835"/>
        <w:rPr>
          <w:rFonts w:cs="Tahoma"/>
          <w:szCs w:val="22"/>
          <w:lang w:eastAsia="fi-FI"/>
        </w:rPr>
      </w:pPr>
      <w:r>
        <w:rPr>
          <w:rFonts w:cs="Tahoma"/>
          <w:szCs w:val="22"/>
          <w:lang w:eastAsia="fi-FI"/>
        </w:rPr>
        <w:t>Heritage buildings</w:t>
      </w:r>
    </w:p>
    <w:p w:rsidR="00716455" w:rsidRDefault="00716455" w:rsidP="00716455">
      <w:pPr>
        <w:tabs>
          <w:tab w:val="right" w:pos="2410"/>
          <w:tab w:val="left" w:pos="2552"/>
          <w:tab w:val="left" w:pos="2835"/>
        </w:tabs>
        <w:rPr>
          <w:rFonts w:cs="Tahoma"/>
          <w:szCs w:val="22"/>
          <w:lang w:eastAsia="fi-FI"/>
        </w:rPr>
      </w:pPr>
      <w:r>
        <w:rPr>
          <w:rFonts w:cs="Tahoma"/>
          <w:szCs w:val="22"/>
          <w:lang w:eastAsia="fi-FI"/>
        </w:rPr>
        <w:t xml:space="preserve">Guideline No. </w:t>
      </w:r>
      <w:r>
        <w:rPr>
          <w:rFonts w:cs="Tahoma"/>
          <w:szCs w:val="22"/>
          <w:lang w:eastAsia="fi-FI"/>
        </w:rPr>
        <w:tab/>
        <w:t>8</w:t>
      </w:r>
      <w:r w:rsidRPr="00314685">
        <w:rPr>
          <w:rFonts w:cs="Tahoma"/>
          <w:szCs w:val="22"/>
          <w:lang w:eastAsia="fi-FI"/>
        </w:rPr>
        <w:t>:201</w:t>
      </w:r>
      <w:r>
        <w:rPr>
          <w:rFonts w:cs="Tahoma"/>
          <w:szCs w:val="22"/>
          <w:lang w:eastAsia="fi-FI"/>
        </w:rPr>
        <w:t>6</w:t>
      </w:r>
      <w:r w:rsidRPr="00314685">
        <w:rPr>
          <w:rFonts w:cs="Tahoma"/>
          <w:szCs w:val="22"/>
          <w:lang w:eastAsia="fi-FI"/>
        </w:rPr>
        <w:t xml:space="preserve"> S </w:t>
      </w:r>
      <w:r w:rsidRPr="00314685">
        <w:rPr>
          <w:rFonts w:cs="Tahoma"/>
          <w:szCs w:val="22"/>
          <w:lang w:eastAsia="fi-FI"/>
        </w:rPr>
        <w:tab/>
        <w:t>-</w:t>
      </w:r>
      <w:r w:rsidRPr="00314685">
        <w:rPr>
          <w:rFonts w:cs="Tahoma"/>
          <w:szCs w:val="22"/>
          <w:lang w:eastAsia="fi-FI"/>
        </w:rPr>
        <w:tab/>
      </w:r>
      <w:r>
        <w:rPr>
          <w:rFonts w:cs="Tahoma"/>
          <w:szCs w:val="22"/>
          <w:lang w:eastAsia="fi-FI"/>
        </w:rPr>
        <w:t>Security in schools</w:t>
      </w:r>
    </w:p>
    <w:p w:rsidR="00716455" w:rsidRDefault="00716455" w:rsidP="00716455">
      <w:pPr>
        <w:tabs>
          <w:tab w:val="right" w:pos="2410"/>
          <w:tab w:val="left" w:pos="2552"/>
          <w:tab w:val="left" w:pos="2835"/>
        </w:tabs>
        <w:rPr>
          <w:rFonts w:cs="Tahoma"/>
          <w:szCs w:val="22"/>
          <w:lang w:eastAsia="fi-FI"/>
        </w:rPr>
      </w:pPr>
      <w:r w:rsidRPr="00314685">
        <w:rPr>
          <w:rFonts w:cs="Tahoma"/>
          <w:szCs w:val="22"/>
          <w:lang w:eastAsia="fi-FI"/>
        </w:rPr>
        <w:t xml:space="preserve">Guideline No. </w:t>
      </w:r>
      <w:r w:rsidRPr="00314685">
        <w:rPr>
          <w:rFonts w:cs="Tahoma"/>
          <w:szCs w:val="22"/>
          <w:lang w:eastAsia="fi-FI"/>
        </w:rPr>
        <w:tab/>
      </w:r>
      <w:r>
        <w:rPr>
          <w:rFonts w:cs="Tahoma"/>
          <w:szCs w:val="22"/>
          <w:lang w:eastAsia="fi-FI"/>
        </w:rPr>
        <w:t>9</w:t>
      </w:r>
      <w:r w:rsidRPr="00314685">
        <w:rPr>
          <w:rFonts w:cs="Tahoma"/>
          <w:szCs w:val="22"/>
          <w:lang w:eastAsia="fi-FI"/>
        </w:rPr>
        <w:t>:201</w:t>
      </w:r>
      <w:r>
        <w:rPr>
          <w:rFonts w:cs="Tahoma"/>
          <w:szCs w:val="22"/>
          <w:lang w:eastAsia="fi-FI"/>
        </w:rPr>
        <w:t>6</w:t>
      </w:r>
      <w:r w:rsidRPr="00314685">
        <w:rPr>
          <w:rFonts w:cs="Tahoma"/>
          <w:szCs w:val="22"/>
          <w:lang w:eastAsia="fi-FI"/>
        </w:rPr>
        <w:t xml:space="preserve"> S </w:t>
      </w:r>
      <w:r w:rsidRPr="00314685">
        <w:rPr>
          <w:rFonts w:cs="Tahoma"/>
          <w:szCs w:val="22"/>
          <w:lang w:eastAsia="fi-FI"/>
        </w:rPr>
        <w:tab/>
        <w:t>-</w:t>
      </w:r>
      <w:r w:rsidRPr="00314685">
        <w:rPr>
          <w:rFonts w:cs="Tahoma"/>
          <w:szCs w:val="22"/>
          <w:lang w:eastAsia="fi-FI"/>
        </w:rPr>
        <w:tab/>
      </w:r>
      <w:r>
        <w:rPr>
          <w:rFonts w:cs="Tahoma"/>
          <w:szCs w:val="22"/>
          <w:lang w:eastAsia="fi-FI"/>
        </w:rPr>
        <w:t>Recommendation for the control of metal theft</w:t>
      </w:r>
    </w:p>
    <w:p w:rsidR="00716455" w:rsidRDefault="00716455" w:rsidP="00716455">
      <w:pPr>
        <w:tabs>
          <w:tab w:val="right" w:pos="2410"/>
          <w:tab w:val="left" w:pos="2552"/>
          <w:tab w:val="left" w:pos="2835"/>
        </w:tabs>
        <w:rPr>
          <w:rFonts w:cs="Tahoma"/>
          <w:szCs w:val="22"/>
          <w:lang w:eastAsia="fi-FI"/>
        </w:rPr>
      </w:pPr>
      <w:r>
        <w:rPr>
          <w:rFonts w:cs="Tahoma"/>
          <w:szCs w:val="22"/>
          <w:lang w:eastAsia="fi-FI"/>
        </w:rPr>
        <w:t xml:space="preserve">Guideline No. </w:t>
      </w:r>
      <w:r>
        <w:rPr>
          <w:rFonts w:cs="Tahoma"/>
          <w:szCs w:val="22"/>
          <w:lang w:eastAsia="fi-FI"/>
        </w:rPr>
        <w:tab/>
        <w:t>10:2016</w:t>
      </w:r>
      <w:r w:rsidRPr="00314685">
        <w:rPr>
          <w:rFonts w:cs="Tahoma"/>
          <w:szCs w:val="22"/>
          <w:lang w:eastAsia="fi-FI"/>
        </w:rPr>
        <w:t xml:space="preserve"> S </w:t>
      </w:r>
      <w:r w:rsidRPr="00314685">
        <w:rPr>
          <w:rFonts w:cs="Tahoma"/>
          <w:szCs w:val="22"/>
          <w:lang w:eastAsia="fi-FI"/>
        </w:rPr>
        <w:tab/>
        <w:t>-</w:t>
      </w:r>
      <w:r w:rsidRPr="00314685">
        <w:rPr>
          <w:rFonts w:cs="Tahoma"/>
          <w:szCs w:val="22"/>
          <w:lang w:eastAsia="fi-FI"/>
        </w:rPr>
        <w:tab/>
      </w:r>
      <w:r>
        <w:rPr>
          <w:rFonts w:cs="Tahoma"/>
          <w:szCs w:val="22"/>
          <w:lang w:eastAsia="fi-FI"/>
        </w:rPr>
        <w:t>Protection of business intelligence</w:t>
      </w:r>
      <w:r w:rsidRPr="00314685">
        <w:rPr>
          <w:rFonts w:cs="Tahoma"/>
          <w:szCs w:val="22"/>
          <w:lang w:eastAsia="fi-FI"/>
        </w:rPr>
        <w:t xml:space="preserve"> </w:t>
      </w:r>
    </w:p>
    <w:p w:rsidR="00E504A2" w:rsidRDefault="00E504A2" w:rsidP="00E504A2">
      <w:pPr>
        <w:rPr>
          <w:rFonts w:cs="Tahoma"/>
          <w:i/>
          <w:szCs w:val="22"/>
          <w:lang w:eastAsia="fi-FI"/>
        </w:rPr>
      </w:pPr>
    </w:p>
    <w:p w:rsidR="00E504A2" w:rsidRDefault="00E504A2" w:rsidP="00E504A2">
      <w:pPr>
        <w:tabs>
          <w:tab w:val="right" w:pos="2410"/>
          <w:tab w:val="left" w:pos="2552"/>
          <w:tab w:val="left" w:pos="2835"/>
        </w:tabs>
        <w:rPr>
          <w:rFonts w:cs="Tahoma"/>
          <w:i/>
          <w:szCs w:val="22"/>
          <w:lang w:eastAsia="fi-FI"/>
        </w:rPr>
      </w:pPr>
    </w:p>
    <w:p w:rsidR="00E504A2" w:rsidRPr="00514C1D" w:rsidRDefault="00E504A2" w:rsidP="00E504A2">
      <w:pPr>
        <w:pStyle w:val="Liststycke"/>
        <w:tabs>
          <w:tab w:val="right" w:pos="2410"/>
          <w:tab w:val="left" w:pos="2552"/>
        </w:tabs>
        <w:spacing w:line="360" w:lineRule="auto"/>
        <w:ind w:left="0"/>
        <w:jc w:val="both"/>
        <w:rPr>
          <w:rFonts w:ascii="Tahoma" w:hAnsi="Tahoma" w:cs="Tahoma"/>
          <w:i/>
          <w:lang w:val="da-DK" w:eastAsia="fi-FI"/>
        </w:rPr>
      </w:pPr>
    </w:p>
    <w:p w:rsidR="00E504A2" w:rsidRPr="00E504A2" w:rsidRDefault="00E504A2" w:rsidP="00F00834">
      <w:pPr>
        <w:rPr>
          <w:lang w:val="da-DK"/>
        </w:rPr>
      </w:pPr>
    </w:p>
    <w:sectPr w:rsidR="00E504A2" w:rsidRPr="00E504A2" w:rsidSect="000E6575">
      <w:headerReference w:type="first" r:id="rId38"/>
      <w:pgSz w:w="11906" w:h="16838" w:code="9"/>
      <w:pgMar w:top="2835" w:right="851" w:bottom="1701" w:left="1418" w:header="851"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1593" w:rsidRDefault="00521593">
      <w:r>
        <w:separator/>
      </w:r>
    </w:p>
  </w:endnote>
  <w:endnote w:type="continuationSeparator" w:id="0">
    <w:p w:rsidR="00521593" w:rsidRDefault="00521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0E9" w:rsidRPr="006000E9" w:rsidRDefault="006000E9">
    <w:pPr>
      <w:pStyle w:val="Piedepgina"/>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Pr>
        <w:rFonts w:cs="Tahoma"/>
        <w:b/>
        <w:sz w:val="16"/>
        <w:szCs w:val="16"/>
      </w:rPr>
      <w:t>-GUIDELINES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292" w:rsidRPr="00836F8C" w:rsidRDefault="00133292">
    <w:pPr>
      <w:pStyle w:val="Piedepgina"/>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1593" w:rsidRDefault="00521593">
      <w:r>
        <w:separator/>
      </w:r>
    </w:p>
  </w:footnote>
  <w:footnote w:type="continuationSeparator" w:id="0">
    <w:p w:rsidR="00521593" w:rsidRDefault="00521593">
      <w:r>
        <w:continuationSeparator/>
      </w:r>
    </w:p>
  </w:footnote>
  <w:footnote w:id="1">
    <w:p w:rsidR="00521593" w:rsidRPr="009D2D04" w:rsidRDefault="00521593" w:rsidP="009B3D48">
      <w:pPr>
        <w:pStyle w:val="Textonotapie"/>
        <w:ind w:left="284" w:hanging="284"/>
      </w:pPr>
      <w:r>
        <w:rPr>
          <w:rStyle w:val="Refdenotaalpie"/>
        </w:rPr>
        <w:footnoteRef/>
      </w:r>
      <w:r>
        <w:t xml:space="preserve"> </w:t>
      </w:r>
      <w:r>
        <w:tab/>
      </w:r>
      <w:r w:rsidRPr="009D2D04">
        <w:t>There are requirements by manufacturing industry according to wind tunnel tests,</w:t>
      </w:r>
      <w:r>
        <w:t xml:space="preserve"> see e. g. </w:t>
      </w:r>
      <w:hyperlink r:id="rId1" w:history="1">
        <w:r w:rsidRPr="00997C8F">
          <w:rPr>
            <w:rStyle w:val="Hipervnculo"/>
          </w:rPr>
          <w:t>www.fvlr.de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512" w:rsidRPr="007B6512" w:rsidRDefault="007B6512" w:rsidP="007B6512">
    <w:pPr>
      <w:pStyle w:val="Encabezado"/>
    </w:pPr>
    <w:r>
      <w:rPr>
        <w:noProof/>
        <w:lang w:val="es-ES" w:eastAsia="es-ES"/>
      </w:rPr>
      <w:drawing>
        <wp:inline distT="0" distB="0" distL="0" distR="0" wp14:anchorId="7691F6B6" wp14:editId="58B298EE">
          <wp:extent cx="6300470" cy="6157710"/>
          <wp:effectExtent l="0" t="0" r="5080" b="0"/>
          <wp:docPr id="81" name="Bild 15" descr="European Guideli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European Guideline 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0470" cy="615771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0E9" w:rsidRPr="00436AD6" w:rsidRDefault="006000E9" w:rsidP="006000E9">
    <w:pPr>
      <w:pStyle w:val="Encabezado"/>
      <w:spacing w:before="120"/>
      <w:ind w:left="-425"/>
      <w:rPr>
        <w:rFonts w:cs="Tahoma"/>
        <w:b/>
        <w:sz w:val="20"/>
        <w:szCs w:val="20"/>
      </w:rPr>
    </w:pPr>
    <w:r>
      <w:rPr>
        <w:noProof/>
        <w:lang w:val="es-ES" w:eastAsia="es-ES"/>
      </w:rPr>
      <mc:AlternateContent>
        <mc:Choice Requires="wps">
          <w:drawing>
            <wp:anchor distT="0" distB="0" distL="114300" distR="114300" simplePos="0" relativeHeight="251659264" behindDoc="0" locked="0" layoutInCell="1" allowOverlap="0">
              <wp:simplePos x="0" y="0"/>
              <wp:positionH relativeFrom="character">
                <wp:posOffset>171700</wp:posOffset>
              </wp:positionH>
              <wp:positionV relativeFrom="paragraph">
                <wp:posOffset>-13335</wp:posOffset>
              </wp:positionV>
              <wp:extent cx="1270" cy="360045"/>
              <wp:effectExtent l="0" t="0" r="36830" b="20955"/>
              <wp:wrapNone/>
              <wp:docPr id="115" name="Conector recto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3911F" id="Conector recto 115" o:spid="_x0000_s1026" style="position:absolute;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 from="13.5pt,-1.05pt" to="13.6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" o:allowoverlap="f"/>
          </w:pict>
        </mc:Fallback>
      </mc:AlternateContent>
    </w:r>
    <w:r w:rsidRPr="00436AD6">
      <w:rPr>
        <w:rStyle w:val="Nmerodepgina"/>
        <w:rFonts w:cs="Tahoma"/>
        <w:b/>
        <w:sz w:val="20"/>
        <w:szCs w:val="20"/>
      </w:rPr>
      <w:fldChar w:fldCharType="begin"/>
    </w:r>
    <w:r w:rsidRPr="00436AD6">
      <w:rPr>
        <w:rStyle w:val="Nmerodepgina"/>
        <w:rFonts w:cs="Tahoma"/>
        <w:b/>
        <w:sz w:val="20"/>
        <w:szCs w:val="20"/>
      </w:rPr>
      <w:instrText xml:space="preserve"> PAGE </w:instrText>
    </w:r>
    <w:r w:rsidRPr="00436AD6">
      <w:rPr>
        <w:rStyle w:val="Nmerodepgina"/>
        <w:rFonts w:cs="Tahoma"/>
        <w:b/>
        <w:sz w:val="20"/>
        <w:szCs w:val="20"/>
      </w:rPr>
      <w:fldChar w:fldCharType="separate"/>
    </w:r>
    <w:r w:rsidR="00230FB8">
      <w:rPr>
        <w:rStyle w:val="Nmerodepgina"/>
        <w:rFonts w:cs="Tahoma"/>
        <w:b/>
        <w:noProof/>
        <w:sz w:val="20"/>
        <w:szCs w:val="20"/>
      </w:rPr>
      <w:t>22</w:t>
    </w:r>
    <w:r w:rsidRPr="00436AD6">
      <w:rPr>
        <w:rStyle w:val="Nmerodepgina"/>
        <w:rFonts w:cs="Tahoma"/>
        <w:b/>
        <w:sz w:val="20"/>
        <w:szCs w:val="20"/>
      </w:rPr>
      <w:fldChar w:fldCharType="end"/>
    </w:r>
    <w:r>
      <w:rPr>
        <w:rStyle w:val="Nmerodepgina"/>
        <w:rFonts w:cs="Tahoma"/>
        <w:b/>
        <w:sz w:val="20"/>
        <w:szCs w:val="20"/>
      </w:rPr>
      <w:t xml:space="preserve">    </w:t>
    </w:r>
    <w:r w:rsidRPr="00436AD6">
      <w:rPr>
        <w:rStyle w:val="Nmerodepgina"/>
        <w:rFonts w:cs="Tahoma"/>
        <w:b/>
        <w:sz w:val="20"/>
        <w:szCs w:val="20"/>
      </w:rPr>
      <w:t xml:space="preserve">GUIDELINE No </w:t>
    </w:r>
    <w:r>
      <w:rPr>
        <w:noProof/>
        <w:lang w:val="es-ES" w:eastAsia="es-ES"/>
      </w:rPr>
      <mc:AlternateContent>
        <mc:Choice Requires="wps">
          <w:drawing>
            <wp:anchor distT="0" distB="0" distL="114300" distR="114300" simplePos="0" relativeHeight="251660288" behindDoc="0" locked="1" layoutInCell="1" allowOverlap="1">
              <wp:simplePos x="0" y="0"/>
              <wp:positionH relativeFrom="column">
                <wp:posOffset>5095875</wp:posOffset>
              </wp:positionH>
              <wp:positionV relativeFrom="page">
                <wp:posOffset>591185</wp:posOffset>
              </wp:positionV>
              <wp:extent cx="1143000" cy="1035050"/>
              <wp:effectExtent l="0" t="0" r="0" b="3810"/>
              <wp:wrapNone/>
              <wp:docPr id="114" name="Cuadro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E9" w:rsidRDefault="006000E9" w:rsidP="006000E9">
                          <w:r>
                            <w:rPr>
                              <w:noProof/>
                              <w:lang w:val="es-ES" w:eastAsia="es-ES"/>
                            </w:rPr>
                            <w:drawing>
                              <wp:inline distT="0" distB="0" distL="0" distR="0">
                                <wp:extent cx="957580" cy="946785"/>
                                <wp:effectExtent l="0" t="0" r="0" b="5715"/>
                                <wp:docPr id="120" name="Imagen 120" descr="European Guideline symbol 26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European Guideline symbol 26 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9467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14" o:spid="_x0000_s1027" type="#_x0000_t202" style="position:absolute;left:0;text-align:left;margin-left:401.25pt;margin-top:46.55pt;width:90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" stroked="f">
              <v:textbox style="mso-fit-shape-to-text:t">
                <w:txbxContent>
                  <w:p w:rsidR="006000E9" w:rsidRDefault="006000E9" w:rsidP="006000E9">
                    <w:r>
                      <w:rPr>
                        <w:noProof/>
                        <w:lang w:val="es-ES" w:eastAsia="es-ES"/>
                      </w:rPr>
                      <w:drawing>
                        <wp:inline distT="0" distB="0" distL="0" distR="0">
                          <wp:extent cx="957580" cy="946785"/>
                          <wp:effectExtent l="0" t="0" r="0" b="5715"/>
                          <wp:docPr id="120" name="Imagen 120" descr="European Guideline symbol 26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European Guideline symbol 26 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7580" cy="946785"/>
                                  </a:xfrm>
                                  <a:prstGeom prst="rect">
                                    <a:avLst/>
                                  </a:prstGeom>
                                  <a:noFill/>
                                  <a:ln>
                                    <a:noFill/>
                                  </a:ln>
                                </pic:spPr>
                              </pic:pic>
                            </a:graphicData>
                          </a:graphic>
                        </wp:inline>
                      </w:drawing>
                    </w:r>
                  </w:p>
                </w:txbxContent>
              </v:textbox>
              <w10:wrap anchory="page"/>
              <w10:anchorlock/>
            </v:shape>
          </w:pict>
        </mc:Fallback>
      </mc:AlternateContent>
    </w:r>
    <w:r w:rsidR="007A5FD3">
      <w:rPr>
        <w:rStyle w:val="Nmerodepgina"/>
        <w:rFonts w:cs="Tahoma"/>
        <w:b/>
        <w:sz w:val="20"/>
        <w:szCs w:val="20"/>
      </w:rPr>
      <w:t>37</w:t>
    </w:r>
    <w:r>
      <w:rPr>
        <w:rStyle w:val="Nmerodepgina"/>
        <w:rFonts w:cs="Tahoma"/>
        <w:b/>
        <w:sz w:val="20"/>
        <w:szCs w:val="20"/>
      </w:rPr>
      <w:t>:201</w:t>
    </w:r>
    <w:r w:rsidR="007A5FD3">
      <w:rPr>
        <w:rStyle w:val="Nmerodepgina"/>
        <w:rFonts w:cs="Tahoma"/>
        <w:b/>
        <w:sz w:val="20"/>
        <w:szCs w:val="20"/>
      </w:rPr>
      <w:t>8</w:t>
    </w:r>
    <w:r>
      <w:rPr>
        <w:rStyle w:val="Nmerodepgina"/>
        <w:rFonts w:cs="Tahoma"/>
        <w:b/>
        <w:sz w:val="20"/>
        <w:szCs w:val="20"/>
      </w:rPr>
      <w:t xml:space="preserve"> F</w:t>
    </w:r>
  </w:p>
  <w:p w:rsidR="006000E9" w:rsidRDefault="006000E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0E9" w:rsidRPr="00133292" w:rsidRDefault="006000E9" w:rsidP="006000E9">
    <w:pPr>
      <w:pStyle w:val="Encabezado"/>
      <w:tabs>
        <w:tab w:val="clear" w:pos="4536"/>
        <w:tab w:val="clear" w:pos="9072"/>
      </w:tabs>
      <w:jc w:val="both"/>
    </w:pPr>
    <w:r>
      <w:rPr>
        <w:noProof/>
        <w:lang w:val="es-ES" w:eastAsia="es-ES"/>
      </w:rPr>
      <w:drawing>
        <wp:anchor distT="0" distB="0" distL="114300" distR="114300" simplePos="0" relativeHeight="251664384" behindDoc="1" locked="1" layoutInCell="1" allowOverlap="1">
          <wp:simplePos x="0" y="0"/>
          <wp:positionH relativeFrom="column">
            <wp:posOffset>21590</wp:posOffset>
          </wp:positionH>
          <wp:positionV relativeFrom="page">
            <wp:posOffset>625475</wp:posOffset>
          </wp:positionV>
          <wp:extent cx="2552700" cy="2495550"/>
          <wp:effectExtent l="0" t="0" r="0" b="0"/>
          <wp:wrapNone/>
          <wp:docPr id="119" name="Imagen 119" descr="European Guideline symbol 7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uropean Guideline symbol 70 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24955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0E9" w:rsidRPr="00436AD6" w:rsidRDefault="006000E9" w:rsidP="006000E9">
    <w:pPr>
      <w:pStyle w:val="Encabezado"/>
      <w:spacing w:before="120"/>
      <w:ind w:left="-425"/>
      <w:rPr>
        <w:rFonts w:cs="Tahoma"/>
        <w:b/>
        <w:sz w:val="20"/>
        <w:szCs w:val="20"/>
      </w:rPr>
    </w:pPr>
    <w:r w:rsidRPr="00436AD6">
      <w:rPr>
        <w:rStyle w:val="Nmerodepgina"/>
        <w:rFonts w:cs="Tahoma"/>
        <w:b/>
        <w:sz w:val="20"/>
        <w:szCs w:val="20"/>
      </w:rPr>
      <w:fldChar w:fldCharType="begin"/>
    </w:r>
    <w:r w:rsidRPr="00436AD6">
      <w:rPr>
        <w:rStyle w:val="Nmerodepgina"/>
        <w:rFonts w:cs="Tahoma"/>
        <w:b/>
        <w:sz w:val="20"/>
        <w:szCs w:val="20"/>
      </w:rPr>
      <w:instrText xml:space="preserve"> PAGE </w:instrText>
    </w:r>
    <w:r w:rsidRPr="00436AD6">
      <w:rPr>
        <w:rStyle w:val="Nmerodepgina"/>
        <w:rFonts w:cs="Tahoma"/>
        <w:b/>
        <w:sz w:val="20"/>
        <w:szCs w:val="20"/>
      </w:rPr>
      <w:fldChar w:fldCharType="separate"/>
    </w:r>
    <w:r w:rsidR="00230FB8">
      <w:rPr>
        <w:rStyle w:val="Nmerodepgina"/>
        <w:rFonts w:cs="Tahoma"/>
        <w:b/>
        <w:noProof/>
        <w:sz w:val="20"/>
        <w:szCs w:val="20"/>
      </w:rPr>
      <w:t>3</w:t>
    </w:r>
    <w:r w:rsidRPr="00436AD6">
      <w:rPr>
        <w:rStyle w:val="Nmerodepgina"/>
        <w:rFonts w:cs="Tahoma"/>
        <w:b/>
        <w:sz w:val="20"/>
        <w:szCs w:val="20"/>
      </w:rPr>
      <w:fldChar w:fldCharType="end"/>
    </w:r>
    <w:r>
      <w:rPr>
        <w:rStyle w:val="Nmerodepgina"/>
        <w:rFonts w:cs="Tahoma"/>
        <w:b/>
        <w:sz w:val="20"/>
        <w:szCs w:val="20"/>
      </w:rPr>
      <w:t xml:space="preserve">  </w:t>
    </w:r>
    <w:r>
      <w:rPr>
        <w:noProof/>
        <w:lang w:val="es-ES" w:eastAsia="es-ES"/>
      </w:rPr>
      <mc:AlternateContent>
        <mc:Choice Requires="wps">
          <w:drawing>
            <wp:anchor distT="0" distB="0" distL="114300" distR="114300" simplePos="0" relativeHeight="251662336" behindDoc="0" locked="0" layoutInCell="1" allowOverlap="0" wp14:anchorId="45D225CF" wp14:editId="2A0161B9">
              <wp:simplePos x="0" y="0"/>
              <wp:positionH relativeFrom="character">
                <wp:posOffset>-3175</wp:posOffset>
              </wp:positionH>
              <wp:positionV relativeFrom="paragraph">
                <wp:posOffset>-14605</wp:posOffset>
              </wp:positionV>
              <wp:extent cx="1270" cy="360045"/>
              <wp:effectExtent l="0" t="0" r="36830" b="20955"/>
              <wp:wrapSquare wrapText="bothSides"/>
              <wp:docPr id="116" name="Conector recto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17C83" id="Conector recto 116" o:spid="_x0000_s1026" style="position:absolute;z-index:251662336;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 from="-.25pt,-1.15pt" to="-.1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" o:allowoverlap="f">
              <w10:wrap type="square"/>
            </v:line>
          </w:pict>
        </mc:Fallback>
      </mc:AlternateContent>
    </w:r>
    <w:r>
      <w:rPr>
        <w:rStyle w:val="Nmerodepgina"/>
        <w:rFonts w:cs="Tahoma"/>
        <w:b/>
        <w:sz w:val="20"/>
        <w:szCs w:val="20"/>
      </w:rPr>
      <w:t xml:space="preserve">  </w:t>
    </w:r>
    <w:r w:rsidRPr="00436AD6">
      <w:rPr>
        <w:rStyle w:val="Nmerodepgina"/>
        <w:rFonts w:cs="Tahoma"/>
        <w:b/>
        <w:sz w:val="20"/>
        <w:szCs w:val="20"/>
      </w:rPr>
      <w:t xml:space="preserve">GUIDELINE No </w:t>
    </w:r>
    <w:r>
      <w:rPr>
        <w:noProof/>
        <w:lang w:val="es-ES" w:eastAsia="es-ES"/>
      </w:rPr>
      <mc:AlternateContent>
        <mc:Choice Requires="wps">
          <w:drawing>
            <wp:anchor distT="0" distB="0" distL="114300" distR="114300" simplePos="0" relativeHeight="251663360" behindDoc="0" locked="1" layoutInCell="1" allowOverlap="1" wp14:anchorId="120EC2C9" wp14:editId="5B5364EC">
              <wp:simplePos x="0" y="0"/>
              <wp:positionH relativeFrom="column">
                <wp:posOffset>5095875</wp:posOffset>
              </wp:positionH>
              <wp:positionV relativeFrom="page">
                <wp:posOffset>591185</wp:posOffset>
              </wp:positionV>
              <wp:extent cx="1143000" cy="1035050"/>
              <wp:effectExtent l="0" t="0" r="0" b="3810"/>
              <wp:wrapNone/>
              <wp:docPr id="117" name="Cuadro de texto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E9" w:rsidRDefault="006000E9" w:rsidP="006000E9">
                          <w:r>
                            <w:rPr>
                              <w:noProof/>
                              <w:lang w:val="es-ES" w:eastAsia="es-ES"/>
                            </w:rPr>
                            <w:drawing>
                              <wp:inline distT="0" distB="0" distL="0" distR="0" wp14:anchorId="0ECF429F" wp14:editId="403B976B">
                                <wp:extent cx="957580" cy="946785"/>
                                <wp:effectExtent l="0" t="0" r="0" b="5715"/>
                                <wp:docPr id="118" name="Imagen 118" descr="European Guideline symbol 26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European Guideline symbol 26 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9467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0EC2C9" id="_x0000_t202" coordsize="21600,21600" o:spt="202" path="m,l,21600r21600,l21600,xe">
              <v:stroke joinstyle="miter"/>
              <v:path gradientshapeok="t" o:connecttype="rect"/>
            </v:shapetype>
            <v:shape id="Cuadro de texto 117" o:spid="_x0000_s1028" type="#_x0000_t202" style="position:absolute;left:0;text-align:left;margin-left:401.25pt;margin-top:46.55pt;width:90pt;height: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" stroked="f">
              <v:textbox style="mso-fit-shape-to-text:t">
                <w:txbxContent>
                  <w:p w:rsidR="006000E9" w:rsidRDefault="006000E9" w:rsidP="006000E9">
                    <w:r>
                      <w:rPr>
                        <w:noProof/>
                        <w:lang w:val="es-ES" w:eastAsia="es-ES"/>
                      </w:rPr>
                      <w:drawing>
                        <wp:inline distT="0" distB="0" distL="0" distR="0" wp14:anchorId="0ECF429F" wp14:editId="403B976B">
                          <wp:extent cx="957580" cy="946785"/>
                          <wp:effectExtent l="0" t="0" r="0" b="5715"/>
                          <wp:docPr id="118" name="Imagen 118" descr="European Guideline symbol 26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European Guideline symbol 26 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7580" cy="946785"/>
                                  </a:xfrm>
                                  <a:prstGeom prst="rect">
                                    <a:avLst/>
                                  </a:prstGeom>
                                  <a:noFill/>
                                  <a:ln>
                                    <a:noFill/>
                                  </a:ln>
                                </pic:spPr>
                              </pic:pic>
                            </a:graphicData>
                          </a:graphic>
                        </wp:inline>
                      </w:drawing>
                    </w:r>
                  </w:p>
                </w:txbxContent>
              </v:textbox>
              <w10:wrap anchory="page"/>
              <w10:anchorlock/>
            </v:shape>
          </w:pict>
        </mc:Fallback>
      </mc:AlternateContent>
    </w:r>
    <w:r w:rsidR="007A5FD3">
      <w:rPr>
        <w:rStyle w:val="Nmerodepgina"/>
        <w:rFonts w:cs="Tahoma"/>
        <w:b/>
        <w:sz w:val="20"/>
        <w:szCs w:val="20"/>
      </w:rPr>
      <w:t>37</w:t>
    </w:r>
    <w:r>
      <w:rPr>
        <w:rStyle w:val="Nmerodepgina"/>
        <w:rFonts w:cs="Tahoma"/>
        <w:b/>
        <w:sz w:val="20"/>
        <w:szCs w:val="20"/>
      </w:rPr>
      <w:t>:201</w:t>
    </w:r>
    <w:r w:rsidR="007A5FD3">
      <w:rPr>
        <w:rStyle w:val="Nmerodepgina"/>
        <w:rFonts w:cs="Tahoma"/>
        <w:b/>
        <w:sz w:val="20"/>
        <w:szCs w:val="20"/>
      </w:rPr>
      <w:t>8</w:t>
    </w:r>
    <w:r>
      <w:rPr>
        <w:rStyle w:val="Nmerodepgina"/>
        <w:rFonts w:cs="Tahoma"/>
        <w:b/>
        <w:sz w:val="20"/>
        <w:szCs w:val="20"/>
      </w:rPr>
      <w:t xml:space="preserve"> F</w:t>
    </w:r>
  </w:p>
  <w:p w:rsidR="006000E9" w:rsidRDefault="006000E9" w:rsidP="006000E9">
    <w:pPr>
      <w:pStyle w:val="Encabezado"/>
    </w:pPr>
  </w:p>
  <w:p w:rsidR="006000E9" w:rsidRPr="00133292" w:rsidRDefault="006000E9" w:rsidP="000E6575">
    <w:pPr>
      <w:pStyle w:val="Encabezado"/>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B168C"/>
    <w:multiLevelType w:val="hybridMultilevel"/>
    <w:tmpl w:val="48CE6132"/>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D9724F"/>
    <w:multiLevelType w:val="hybridMultilevel"/>
    <w:tmpl w:val="168EB2FE"/>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B67EFD"/>
    <w:multiLevelType w:val="hybridMultilevel"/>
    <w:tmpl w:val="0A98BF0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533BEC"/>
    <w:multiLevelType w:val="hybridMultilevel"/>
    <w:tmpl w:val="34E20902"/>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FC0044"/>
    <w:multiLevelType w:val="hybridMultilevel"/>
    <w:tmpl w:val="B58E911C"/>
    <w:lvl w:ilvl="0" w:tplc="CD7A590C">
      <w:numFmt w:val="bullet"/>
      <w:lvlText w:val="−"/>
      <w:lvlJc w:val="left"/>
      <w:pPr>
        <w:ind w:left="720" w:hanging="360"/>
      </w:pPr>
      <w:rPr>
        <w:rFonts w:ascii="Arial" w:eastAsia="Times New Roman" w:hAnsi="Arial" w:hint="default"/>
      </w:rPr>
    </w:lvl>
    <w:lvl w:ilvl="1" w:tplc="CD7A590C">
      <w:numFmt w:val="bullet"/>
      <w:lvlText w:val="−"/>
      <w:lvlJc w:val="left"/>
      <w:pPr>
        <w:ind w:left="1440" w:hanging="360"/>
      </w:pPr>
      <w:rPr>
        <w:rFonts w:ascii="Arial" w:eastAsia="Times New Roman" w:hAnsi="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430655"/>
    <w:multiLevelType w:val="multilevel"/>
    <w:tmpl w:val="820EED48"/>
    <w:styleLink w:val="Estilo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9F23E7A"/>
    <w:multiLevelType w:val="hybridMultilevel"/>
    <w:tmpl w:val="3D869696"/>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B881C9A"/>
    <w:multiLevelType w:val="hybridMultilevel"/>
    <w:tmpl w:val="CD9A1642"/>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3974"/>
    <w:multiLevelType w:val="hybridMultilevel"/>
    <w:tmpl w:val="C45448E0"/>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5A923DD"/>
    <w:multiLevelType w:val="hybridMultilevel"/>
    <w:tmpl w:val="1F50AFA6"/>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6F91510"/>
    <w:multiLevelType w:val="hybridMultilevel"/>
    <w:tmpl w:val="35765EA0"/>
    <w:lvl w:ilvl="0" w:tplc="CD7A590C">
      <w:numFmt w:val="bullet"/>
      <w:lvlText w:val="−"/>
      <w:lvlJc w:val="left"/>
      <w:pPr>
        <w:ind w:left="720" w:hanging="360"/>
      </w:pPr>
      <w:rPr>
        <w:rFonts w:ascii="Arial" w:eastAsia="Times New Roman" w:hAnsi="Arial" w:hint="default"/>
      </w:rPr>
    </w:lvl>
    <w:lvl w:ilvl="1" w:tplc="80640872">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9574B7"/>
    <w:multiLevelType w:val="hybridMultilevel"/>
    <w:tmpl w:val="A006B3B2"/>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615CAF"/>
    <w:multiLevelType w:val="hybridMultilevel"/>
    <w:tmpl w:val="D842FA6A"/>
    <w:lvl w:ilvl="0" w:tplc="CD7A590C">
      <w:numFmt w:val="bullet"/>
      <w:lvlText w:val="−"/>
      <w:lvlJc w:val="left"/>
      <w:pPr>
        <w:ind w:left="720" w:hanging="360"/>
      </w:pPr>
      <w:rPr>
        <w:rFonts w:ascii="Arial" w:eastAsia="Times New Roman" w:hAnsi="Arial" w:hint="default"/>
      </w:rPr>
    </w:lvl>
    <w:lvl w:ilvl="1" w:tplc="CD7A590C">
      <w:numFmt w:val="bullet"/>
      <w:lvlText w:val="−"/>
      <w:lvlJc w:val="left"/>
      <w:pPr>
        <w:ind w:left="1440" w:hanging="360"/>
      </w:pPr>
      <w:rPr>
        <w:rFonts w:ascii="Arial" w:eastAsia="Times New Roman" w:hAnsi="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5B0605"/>
    <w:multiLevelType w:val="hybridMultilevel"/>
    <w:tmpl w:val="27845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8003E94"/>
    <w:multiLevelType w:val="multilevel"/>
    <w:tmpl w:val="A2C86F48"/>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E5B25A7"/>
    <w:multiLevelType w:val="hybridMultilevel"/>
    <w:tmpl w:val="5A4ED794"/>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2B87370"/>
    <w:multiLevelType w:val="hybridMultilevel"/>
    <w:tmpl w:val="B0F8BA6E"/>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286991"/>
    <w:multiLevelType w:val="multilevel"/>
    <w:tmpl w:val="41FCE026"/>
    <w:lvl w:ilvl="0">
      <w:start w:val="1"/>
      <w:numFmt w:val="decimal"/>
      <w:pStyle w:val="Formatmall1"/>
      <w:lvlText w:val="%1"/>
      <w:lvlJc w:val="left"/>
      <w:pPr>
        <w:tabs>
          <w:tab w:val="num" w:pos="432"/>
        </w:tabs>
        <w:ind w:left="432" w:hanging="432"/>
      </w:pPr>
      <w:rPr>
        <w:rFonts w:ascii="Tahoma" w:hAnsi="Tahoma" w:cs="Times New Roman" w:hint="default"/>
        <w:b/>
        <w:i w:val="0"/>
        <w:sz w:val="24"/>
        <w:szCs w:val="24"/>
      </w:rPr>
    </w:lvl>
    <w:lvl w:ilvl="1">
      <w:start w:val="1"/>
      <w:numFmt w:val="decimal"/>
      <w:lvlText w:val="%1.%2"/>
      <w:lvlJc w:val="left"/>
      <w:pPr>
        <w:tabs>
          <w:tab w:val="num" w:pos="576"/>
        </w:tabs>
        <w:ind w:left="576" w:hanging="576"/>
      </w:pPr>
      <w:rPr>
        <w:rFonts w:ascii="Tahoma" w:hAnsi="Tahoma" w:cs="Times New Roman" w:hint="default"/>
        <w:b/>
        <w:i w:val="0"/>
        <w:sz w:val="22"/>
        <w:szCs w:val="22"/>
      </w:rPr>
    </w:lvl>
    <w:lvl w:ilvl="2">
      <w:start w:val="1"/>
      <w:numFmt w:val="decimal"/>
      <w:lvlText w:val="%1.%2.%3"/>
      <w:lvlJc w:val="left"/>
      <w:pPr>
        <w:tabs>
          <w:tab w:val="num" w:pos="720"/>
        </w:tabs>
        <w:ind w:left="720" w:hanging="720"/>
      </w:pPr>
      <w:rPr>
        <w:rFonts w:ascii="Tahoma" w:hAnsi="Tahoma" w:cs="Tahoma" w:hint="default"/>
        <w:b/>
        <w:i/>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6A90626B"/>
    <w:multiLevelType w:val="hybridMultilevel"/>
    <w:tmpl w:val="BAE2FE14"/>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17E2CE7"/>
    <w:multiLevelType w:val="multilevel"/>
    <w:tmpl w:val="C1B2726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pStyle w:val="Ttulo4"/>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BC57FDD"/>
    <w:multiLevelType w:val="hybridMultilevel"/>
    <w:tmpl w:val="16E49694"/>
    <w:lvl w:ilvl="0" w:tplc="CD7A590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6"/>
  </w:num>
  <w:num w:numId="4">
    <w:abstractNumId w:val="11"/>
  </w:num>
  <w:num w:numId="5">
    <w:abstractNumId w:val="18"/>
  </w:num>
  <w:num w:numId="6">
    <w:abstractNumId w:val="13"/>
  </w:num>
  <w:num w:numId="7">
    <w:abstractNumId w:val="10"/>
  </w:num>
  <w:num w:numId="8">
    <w:abstractNumId w:val="3"/>
  </w:num>
  <w:num w:numId="9">
    <w:abstractNumId w:val="15"/>
  </w:num>
  <w:num w:numId="10">
    <w:abstractNumId w:val="8"/>
  </w:num>
  <w:num w:numId="11">
    <w:abstractNumId w:val="20"/>
  </w:num>
  <w:num w:numId="12">
    <w:abstractNumId w:val="4"/>
  </w:num>
  <w:num w:numId="13">
    <w:abstractNumId w:val="0"/>
  </w:num>
  <w:num w:numId="14">
    <w:abstractNumId w:val="2"/>
  </w:num>
  <w:num w:numId="15">
    <w:abstractNumId w:val="1"/>
  </w:num>
  <w:num w:numId="16">
    <w:abstractNumId w:val="9"/>
  </w:num>
  <w:num w:numId="17">
    <w:abstractNumId w:val="7"/>
  </w:num>
  <w:num w:numId="18">
    <w:abstractNumId w:val="12"/>
  </w:num>
  <w:num w:numId="19">
    <w:abstractNumId w:val="19"/>
  </w:num>
  <w:num w:numId="20">
    <w:abstractNumId w:val="14"/>
  </w:num>
  <w:num w:numId="21">
    <w:abstractNumId w:val="5"/>
  </w:num>
  <w:num w:numId="22">
    <w:abstractNumId w:val="19"/>
    <w:lvlOverride w:ilvl="0">
      <w:lvl w:ilvl="0">
        <w:start w:val="1"/>
        <w:numFmt w:val="decimal"/>
        <w:lvlText w:val="%1."/>
        <w:lvlJc w:val="left"/>
        <w:pPr>
          <w:ind w:left="720" w:hanging="360"/>
        </w:pPr>
        <w:rPr>
          <w:rFonts w:hint="default"/>
        </w:rPr>
      </w:lvl>
    </w:lvlOverride>
    <w:lvlOverride w:ilvl="1">
      <w:lvl w:ilvl="1">
        <w:start w:val="2"/>
        <w:numFmt w:val="decimal"/>
        <w:isLgl/>
        <w:lvlText w:val="%1.%2."/>
        <w:lvlJc w:val="left"/>
        <w:pPr>
          <w:ind w:left="1080" w:hanging="720"/>
        </w:pPr>
        <w:rPr>
          <w:rFonts w:hint="default"/>
        </w:rPr>
      </w:lvl>
    </w:lvlOverride>
    <w:lvlOverride w:ilvl="2">
      <w:lvl w:ilvl="2">
        <w:start w:val="1"/>
        <w:numFmt w:val="decimal"/>
        <w:pStyle w:val="Ttulo3"/>
        <w:isLgl/>
        <w:lvlText w:val="%1.%2.%3"/>
        <w:lvlJc w:val="left"/>
        <w:pPr>
          <w:ind w:left="1080" w:hanging="720"/>
        </w:pPr>
        <w:rPr>
          <w:rFonts w:hint="default"/>
        </w:rPr>
      </w:lvl>
    </w:lvlOverride>
    <w:lvlOverride w:ilvl="3">
      <w:lvl w:ilvl="3">
        <w:start w:val="1"/>
        <w:numFmt w:val="decimal"/>
        <w:pStyle w:val="Ttulo4"/>
        <w:isLgl/>
        <w:lvlText w:val="%1.%2.%3.%4."/>
        <w:lvlJc w:val="left"/>
        <w:pPr>
          <w:ind w:left="1440" w:hanging="1080"/>
        </w:pPr>
        <w:rPr>
          <w:rFonts w:hint="default"/>
        </w:rPr>
      </w:lvl>
    </w:lvlOverride>
    <w:lvlOverride w:ilvl="4">
      <w:lvl w:ilvl="4">
        <w:start w:val="1"/>
        <w:numFmt w:val="decimal"/>
        <w:isLgl/>
        <w:lvlText w:val="%1.%2.%3.%4.%5."/>
        <w:lvlJc w:val="left"/>
        <w:pPr>
          <w:ind w:left="1800" w:hanging="144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520" w:hanging="2160"/>
        </w:pPr>
        <w:rPr>
          <w:rFonts w:hint="default"/>
        </w:rPr>
      </w:lvl>
    </w:lvlOverride>
    <w:lvlOverride w:ilvl="8">
      <w:lvl w:ilvl="8">
        <w:start w:val="1"/>
        <w:numFmt w:val="decimal"/>
        <w:isLgl/>
        <w:lvlText w:val="%1.%2.%3.%4.%5.%6.%7.%8.%9."/>
        <w:lvlJc w:val="left"/>
        <w:pPr>
          <w:ind w:left="2520" w:hanging="2160"/>
        </w:pPr>
        <w:rPr>
          <w:rFonts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600"/>
    <w:rsid w:val="00000CE9"/>
    <w:rsid w:val="0000391B"/>
    <w:rsid w:val="00004627"/>
    <w:rsid w:val="0000586B"/>
    <w:rsid w:val="00005BA6"/>
    <w:rsid w:val="0000606C"/>
    <w:rsid w:val="00007F79"/>
    <w:rsid w:val="00010653"/>
    <w:rsid w:val="00010688"/>
    <w:rsid w:val="00010D4D"/>
    <w:rsid w:val="00010DD6"/>
    <w:rsid w:val="00013414"/>
    <w:rsid w:val="0001470C"/>
    <w:rsid w:val="00015481"/>
    <w:rsid w:val="00016B4F"/>
    <w:rsid w:val="00017E5C"/>
    <w:rsid w:val="00020ACA"/>
    <w:rsid w:val="000210C3"/>
    <w:rsid w:val="00022C27"/>
    <w:rsid w:val="00023980"/>
    <w:rsid w:val="0002425E"/>
    <w:rsid w:val="00024F6F"/>
    <w:rsid w:val="00026A4B"/>
    <w:rsid w:val="00031600"/>
    <w:rsid w:val="0003196C"/>
    <w:rsid w:val="00033CE6"/>
    <w:rsid w:val="00035C86"/>
    <w:rsid w:val="00036225"/>
    <w:rsid w:val="0004098F"/>
    <w:rsid w:val="000431B4"/>
    <w:rsid w:val="00044554"/>
    <w:rsid w:val="00045EF3"/>
    <w:rsid w:val="000503CE"/>
    <w:rsid w:val="00050D92"/>
    <w:rsid w:val="0005203B"/>
    <w:rsid w:val="00052169"/>
    <w:rsid w:val="00052551"/>
    <w:rsid w:val="000531BF"/>
    <w:rsid w:val="00053DBA"/>
    <w:rsid w:val="0005422A"/>
    <w:rsid w:val="0005439E"/>
    <w:rsid w:val="00054C0A"/>
    <w:rsid w:val="0005722D"/>
    <w:rsid w:val="00057C14"/>
    <w:rsid w:val="00057FFC"/>
    <w:rsid w:val="0006138A"/>
    <w:rsid w:val="00061C79"/>
    <w:rsid w:val="00062D9E"/>
    <w:rsid w:val="000632B6"/>
    <w:rsid w:val="00063302"/>
    <w:rsid w:val="00064332"/>
    <w:rsid w:val="00072DB5"/>
    <w:rsid w:val="00074A27"/>
    <w:rsid w:val="00075E56"/>
    <w:rsid w:val="0007670A"/>
    <w:rsid w:val="00080E47"/>
    <w:rsid w:val="00081266"/>
    <w:rsid w:val="00081D6F"/>
    <w:rsid w:val="00081E2E"/>
    <w:rsid w:val="00083EF6"/>
    <w:rsid w:val="000843B1"/>
    <w:rsid w:val="0008444C"/>
    <w:rsid w:val="00085B4C"/>
    <w:rsid w:val="000867BC"/>
    <w:rsid w:val="000869CB"/>
    <w:rsid w:val="00086E71"/>
    <w:rsid w:val="00086F59"/>
    <w:rsid w:val="000936ED"/>
    <w:rsid w:val="000941DF"/>
    <w:rsid w:val="000951E6"/>
    <w:rsid w:val="00095288"/>
    <w:rsid w:val="0009718F"/>
    <w:rsid w:val="000A1C8D"/>
    <w:rsid w:val="000B07B4"/>
    <w:rsid w:val="000B07E3"/>
    <w:rsid w:val="000B156D"/>
    <w:rsid w:val="000B1A12"/>
    <w:rsid w:val="000B1DD6"/>
    <w:rsid w:val="000B20D8"/>
    <w:rsid w:val="000B286E"/>
    <w:rsid w:val="000B4025"/>
    <w:rsid w:val="000B6408"/>
    <w:rsid w:val="000B6BC7"/>
    <w:rsid w:val="000C1299"/>
    <w:rsid w:val="000C241A"/>
    <w:rsid w:val="000C612E"/>
    <w:rsid w:val="000C775E"/>
    <w:rsid w:val="000D1746"/>
    <w:rsid w:val="000D7809"/>
    <w:rsid w:val="000E0D89"/>
    <w:rsid w:val="000E1230"/>
    <w:rsid w:val="000E2E55"/>
    <w:rsid w:val="000E4B5E"/>
    <w:rsid w:val="000E6277"/>
    <w:rsid w:val="000E652F"/>
    <w:rsid w:val="000E6575"/>
    <w:rsid w:val="000E7724"/>
    <w:rsid w:val="000F2C38"/>
    <w:rsid w:val="000F4EEC"/>
    <w:rsid w:val="000F6FB9"/>
    <w:rsid w:val="00100522"/>
    <w:rsid w:val="001019AC"/>
    <w:rsid w:val="00101E54"/>
    <w:rsid w:val="00102DC6"/>
    <w:rsid w:val="0010356B"/>
    <w:rsid w:val="001038C4"/>
    <w:rsid w:val="00107772"/>
    <w:rsid w:val="00107BC5"/>
    <w:rsid w:val="001119A0"/>
    <w:rsid w:val="00113A0E"/>
    <w:rsid w:val="00115E98"/>
    <w:rsid w:val="0012072D"/>
    <w:rsid w:val="001219CB"/>
    <w:rsid w:val="00126B1B"/>
    <w:rsid w:val="00133292"/>
    <w:rsid w:val="00133779"/>
    <w:rsid w:val="001338D9"/>
    <w:rsid w:val="0013475F"/>
    <w:rsid w:val="001356A1"/>
    <w:rsid w:val="00136238"/>
    <w:rsid w:val="001370E0"/>
    <w:rsid w:val="00140AC5"/>
    <w:rsid w:val="00141463"/>
    <w:rsid w:val="0014386C"/>
    <w:rsid w:val="00143FD1"/>
    <w:rsid w:val="00145782"/>
    <w:rsid w:val="001522AB"/>
    <w:rsid w:val="00153466"/>
    <w:rsid w:val="0015451B"/>
    <w:rsid w:val="00160D46"/>
    <w:rsid w:val="001610EF"/>
    <w:rsid w:val="0016363D"/>
    <w:rsid w:val="00163C9E"/>
    <w:rsid w:val="00164CAA"/>
    <w:rsid w:val="00166A88"/>
    <w:rsid w:val="00167332"/>
    <w:rsid w:val="0017009F"/>
    <w:rsid w:val="001724EA"/>
    <w:rsid w:val="001726F7"/>
    <w:rsid w:val="001735BA"/>
    <w:rsid w:val="00182B2D"/>
    <w:rsid w:val="0018488A"/>
    <w:rsid w:val="001860C9"/>
    <w:rsid w:val="0018622A"/>
    <w:rsid w:val="001862D3"/>
    <w:rsid w:val="00191B0E"/>
    <w:rsid w:val="001927C2"/>
    <w:rsid w:val="0019297F"/>
    <w:rsid w:val="00196398"/>
    <w:rsid w:val="001A1784"/>
    <w:rsid w:val="001A1F2A"/>
    <w:rsid w:val="001A27F8"/>
    <w:rsid w:val="001A2D99"/>
    <w:rsid w:val="001A3245"/>
    <w:rsid w:val="001A59B4"/>
    <w:rsid w:val="001A6611"/>
    <w:rsid w:val="001B0817"/>
    <w:rsid w:val="001B0B53"/>
    <w:rsid w:val="001B1E02"/>
    <w:rsid w:val="001B4848"/>
    <w:rsid w:val="001B607A"/>
    <w:rsid w:val="001B7830"/>
    <w:rsid w:val="001C0AA1"/>
    <w:rsid w:val="001C1899"/>
    <w:rsid w:val="001C21E2"/>
    <w:rsid w:val="001C3053"/>
    <w:rsid w:val="001C3466"/>
    <w:rsid w:val="001C43B4"/>
    <w:rsid w:val="001C5AB6"/>
    <w:rsid w:val="001C6BF5"/>
    <w:rsid w:val="001D111C"/>
    <w:rsid w:val="001D3D26"/>
    <w:rsid w:val="001D62E0"/>
    <w:rsid w:val="001D6348"/>
    <w:rsid w:val="001D7D5D"/>
    <w:rsid w:val="001E01B5"/>
    <w:rsid w:val="001E0958"/>
    <w:rsid w:val="001E0EC6"/>
    <w:rsid w:val="001E13DE"/>
    <w:rsid w:val="001E1F73"/>
    <w:rsid w:val="001E5960"/>
    <w:rsid w:val="001E6EDB"/>
    <w:rsid w:val="001F018D"/>
    <w:rsid w:val="001F0354"/>
    <w:rsid w:val="001F042D"/>
    <w:rsid w:val="001F0C47"/>
    <w:rsid w:val="001F3B31"/>
    <w:rsid w:val="001F3D69"/>
    <w:rsid w:val="001F4F13"/>
    <w:rsid w:val="001F5D31"/>
    <w:rsid w:val="001F7569"/>
    <w:rsid w:val="002055D8"/>
    <w:rsid w:val="00205E1D"/>
    <w:rsid w:val="002114B5"/>
    <w:rsid w:val="00212786"/>
    <w:rsid w:val="00215062"/>
    <w:rsid w:val="00220C6D"/>
    <w:rsid w:val="002210F6"/>
    <w:rsid w:val="00221C33"/>
    <w:rsid w:val="00222C26"/>
    <w:rsid w:val="00223595"/>
    <w:rsid w:val="00223B2D"/>
    <w:rsid w:val="00225715"/>
    <w:rsid w:val="002308A3"/>
    <w:rsid w:val="00230FB8"/>
    <w:rsid w:val="0023103E"/>
    <w:rsid w:val="0023191E"/>
    <w:rsid w:val="00232518"/>
    <w:rsid w:val="00233918"/>
    <w:rsid w:val="0023523D"/>
    <w:rsid w:val="00235F58"/>
    <w:rsid w:val="00244973"/>
    <w:rsid w:val="00245664"/>
    <w:rsid w:val="002471E8"/>
    <w:rsid w:val="00247D29"/>
    <w:rsid w:val="00250A8C"/>
    <w:rsid w:val="002510E0"/>
    <w:rsid w:val="002539F0"/>
    <w:rsid w:val="002546B7"/>
    <w:rsid w:val="00254A5C"/>
    <w:rsid w:val="00255BEF"/>
    <w:rsid w:val="002571DB"/>
    <w:rsid w:val="00264453"/>
    <w:rsid w:val="002659FD"/>
    <w:rsid w:val="00266345"/>
    <w:rsid w:val="00270FDB"/>
    <w:rsid w:val="0027178A"/>
    <w:rsid w:val="00272850"/>
    <w:rsid w:val="002734E2"/>
    <w:rsid w:val="00274AAE"/>
    <w:rsid w:val="002753FC"/>
    <w:rsid w:val="0028034E"/>
    <w:rsid w:val="00280A29"/>
    <w:rsid w:val="0028127C"/>
    <w:rsid w:val="00281C22"/>
    <w:rsid w:val="002834BF"/>
    <w:rsid w:val="00284E96"/>
    <w:rsid w:val="002868D4"/>
    <w:rsid w:val="00291D5F"/>
    <w:rsid w:val="00293D85"/>
    <w:rsid w:val="0029708F"/>
    <w:rsid w:val="002A3DB1"/>
    <w:rsid w:val="002A420B"/>
    <w:rsid w:val="002A4E8C"/>
    <w:rsid w:val="002A507B"/>
    <w:rsid w:val="002A709A"/>
    <w:rsid w:val="002A757B"/>
    <w:rsid w:val="002B2310"/>
    <w:rsid w:val="002C1AAB"/>
    <w:rsid w:val="002C2523"/>
    <w:rsid w:val="002C398B"/>
    <w:rsid w:val="002C410C"/>
    <w:rsid w:val="002C4C49"/>
    <w:rsid w:val="002C4CC3"/>
    <w:rsid w:val="002C5FCB"/>
    <w:rsid w:val="002C620F"/>
    <w:rsid w:val="002C6468"/>
    <w:rsid w:val="002C7749"/>
    <w:rsid w:val="002D0F9F"/>
    <w:rsid w:val="002D14CB"/>
    <w:rsid w:val="002D1B97"/>
    <w:rsid w:val="002D1BD5"/>
    <w:rsid w:val="002D3083"/>
    <w:rsid w:val="002D4637"/>
    <w:rsid w:val="002D530D"/>
    <w:rsid w:val="002D5456"/>
    <w:rsid w:val="002D5F72"/>
    <w:rsid w:val="002D6F14"/>
    <w:rsid w:val="002E07D9"/>
    <w:rsid w:val="002E1C9A"/>
    <w:rsid w:val="002E229F"/>
    <w:rsid w:val="002E36C2"/>
    <w:rsid w:val="002E3ED7"/>
    <w:rsid w:val="002E695B"/>
    <w:rsid w:val="002E7368"/>
    <w:rsid w:val="002F027B"/>
    <w:rsid w:val="002F0DD7"/>
    <w:rsid w:val="002F354E"/>
    <w:rsid w:val="002F3FE4"/>
    <w:rsid w:val="002F4151"/>
    <w:rsid w:val="002F4AB2"/>
    <w:rsid w:val="002F5CBA"/>
    <w:rsid w:val="002F6E8E"/>
    <w:rsid w:val="003000FD"/>
    <w:rsid w:val="003007CC"/>
    <w:rsid w:val="00300C5D"/>
    <w:rsid w:val="00301128"/>
    <w:rsid w:val="0030147F"/>
    <w:rsid w:val="003032D2"/>
    <w:rsid w:val="00303F4D"/>
    <w:rsid w:val="00304C8B"/>
    <w:rsid w:val="003059ED"/>
    <w:rsid w:val="00307564"/>
    <w:rsid w:val="00311C07"/>
    <w:rsid w:val="0031428E"/>
    <w:rsid w:val="00314403"/>
    <w:rsid w:val="00316AED"/>
    <w:rsid w:val="003217DD"/>
    <w:rsid w:val="00321C27"/>
    <w:rsid w:val="00322E7A"/>
    <w:rsid w:val="003233AD"/>
    <w:rsid w:val="0032390E"/>
    <w:rsid w:val="003244D0"/>
    <w:rsid w:val="003255D9"/>
    <w:rsid w:val="00325D57"/>
    <w:rsid w:val="00325E36"/>
    <w:rsid w:val="003327CF"/>
    <w:rsid w:val="003347EE"/>
    <w:rsid w:val="003348DC"/>
    <w:rsid w:val="00334F90"/>
    <w:rsid w:val="00336E93"/>
    <w:rsid w:val="00342DD7"/>
    <w:rsid w:val="00343047"/>
    <w:rsid w:val="00343B20"/>
    <w:rsid w:val="0034486E"/>
    <w:rsid w:val="00345341"/>
    <w:rsid w:val="0034560F"/>
    <w:rsid w:val="0035011C"/>
    <w:rsid w:val="00351F9A"/>
    <w:rsid w:val="003524FA"/>
    <w:rsid w:val="003531FE"/>
    <w:rsid w:val="00355708"/>
    <w:rsid w:val="00356373"/>
    <w:rsid w:val="00361C20"/>
    <w:rsid w:val="00362D89"/>
    <w:rsid w:val="003734E3"/>
    <w:rsid w:val="00374E2F"/>
    <w:rsid w:val="003762AD"/>
    <w:rsid w:val="003773D8"/>
    <w:rsid w:val="0037759E"/>
    <w:rsid w:val="00380780"/>
    <w:rsid w:val="00382778"/>
    <w:rsid w:val="00383172"/>
    <w:rsid w:val="00383763"/>
    <w:rsid w:val="00392A70"/>
    <w:rsid w:val="00392B3C"/>
    <w:rsid w:val="003936FB"/>
    <w:rsid w:val="00393F5D"/>
    <w:rsid w:val="003942FD"/>
    <w:rsid w:val="00396193"/>
    <w:rsid w:val="003A012B"/>
    <w:rsid w:val="003A0F35"/>
    <w:rsid w:val="003A33E5"/>
    <w:rsid w:val="003A3DBD"/>
    <w:rsid w:val="003A4529"/>
    <w:rsid w:val="003A7181"/>
    <w:rsid w:val="003A7894"/>
    <w:rsid w:val="003A78FE"/>
    <w:rsid w:val="003B192B"/>
    <w:rsid w:val="003B2B45"/>
    <w:rsid w:val="003C0488"/>
    <w:rsid w:val="003C0776"/>
    <w:rsid w:val="003C085A"/>
    <w:rsid w:val="003C11D7"/>
    <w:rsid w:val="003C2DFD"/>
    <w:rsid w:val="003C3B8E"/>
    <w:rsid w:val="003C5968"/>
    <w:rsid w:val="003C67D8"/>
    <w:rsid w:val="003C67FA"/>
    <w:rsid w:val="003C6D23"/>
    <w:rsid w:val="003C77A8"/>
    <w:rsid w:val="003C7E57"/>
    <w:rsid w:val="003D1CED"/>
    <w:rsid w:val="003D7AD4"/>
    <w:rsid w:val="003D7B70"/>
    <w:rsid w:val="003E0916"/>
    <w:rsid w:val="003E10AF"/>
    <w:rsid w:val="003E1DC0"/>
    <w:rsid w:val="003E3745"/>
    <w:rsid w:val="003E3BC1"/>
    <w:rsid w:val="003E4621"/>
    <w:rsid w:val="003E4C92"/>
    <w:rsid w:val="003E4CA6"/>
    <w:rsid w:val="003E4CF2"/>
    <w:rsid w:val="003E702B"/>
    <w:rsid w:val="003F01FD"/>
    <w:rsid w:val="003F2781"/>
    <w:rsid w:val="00403150"/>
    <w:rsid w:val="0040553A"/>
    <w:rsid w:val="00405BD3"/>
    <w:rsid w:val="0040622D"/>
    <w:rsid w:val="0041214F"/>
    <w:rsid w:val="00414F30"/>
    <w:rsid w:val="0041660B"/>
    <w:rsid w:val="00417BB9"/>
    <w:rsid w:val="00420D46"/>
    <w:rsid w:val="00423B05"/>
    <w:rsid w:val="00424AF6"/>
    <w:rsid w:val="00425447"/>
    <w:rsid w:val="00427294"/>
    <w:rsid w:val="004307AE"/>
    <w:rsid w:val="00430ACC"/>
    <w:rsid w:val="00431759"/>
    <w:rsid w:val="00431BA7"/>
    <w:rsid w:val="0043236E"/>
    <w:rsid w:val="00432630"/>
    <w:rsid w:val="00434460"/>
    <w:rsid w:val="00436261"/>
    <w:rsid w:val="00436461"/>
    <w:rsid w:val="00436AD6"/>
    <w:rsid w:val="00436DCE"/>
    <w:rsid w:val="004374A3"/>
    <w:rsid w:val="00437941"/>
    <w:rsid w:val="00440384"/>
    <w:rsid w:val="0044152D"/>
    <w:rsid w:val="00445797"/>
    <w:rsid w:val="004561C4"/>
    <w:rsid w:val="00460C4E"/>
    <w:rsid w:val="004628E8"/>
    <w:rsid w:val="00483579"/>
    <w:rsid w:val="004842F3"/>
    <w:rsid w:val="00485C01"/>
    <w:rsid w:val="00486DEE"/>
    <w:rsid w:val="00490B42"/>
    <w:rsid w:val="00490B76"/>
    <w:rsid w:val="00493455"/>
    <w:rsid w:val="004935B4"/>
    <w:rsid w:val="00493828"/>
    <w:rsid w:val="004950D1"/>
    <w:rsid w:val="004960F6"/>
    <w:rsid w:val="00496221"/>
    <w:rsid w:val="004A1075"/>
    <w:rsid w:val="004A1FFD"/>
    <w:rsid w:val="004A4150"/>
    <w:rsid w:val="004B1E12"/>
    <w:rsid w:val="004B3B8C"/>
    <w:rsid w:val="004B40F7"/>
    <w:rsid w:val="004B461C"/>
    <w:rsid w:val="004B60DD"/>
    <w:rsid w:val="004B740E"/>
    <w:rsid w:val="004C0ED4"/>
    <w:rsid w:val="004C100A"/>
    <w:rsid w:val="004C1BC2"/>
    <w:rsid w:val="004C29E2"/>
    <w:rsid w:val="004C3F63"/>
    <w:rsid w:val="004C6239"/>
    <w:rsid w:val="004C640C"/>
    <w:rsid w:val="004C7E09"/>
    <w:rsid w:val="004D147B"/>
    <w:rsid w:val="004D23DE"/>
    <w:rsid w:val="004D2B1A"/>
    <w:rsid w:val="004D2BCF"/>
    <w:rsid w:val="004D6D4D"/>
    <w:rsid w:val="004E0AA9"/>
    <w:rsid w:val="004E22A2"/>
    <w:rsid w:val="004E27C7"/>
    <w:rsid w:val="004E4C1F"/>
    <w:rsid w:val="004F5CA3"/>
    <w:rsid w:val="00501633"/>
    <w:rsid w:val="0050338A"/>
    <w:rsid w:val="0050455C"/>
    <w:rsid w:val="00504747"/>
    <w:rsid w:val="0050619B"/>
    <w:rsid w:val="005062C8"/>
    <w:rsid w:val="00507285"/>
    <w:rsid w:val="00510560"/>
    <w:rsid w:val="0051213F"/>
    <w:rsid w:val="0051402B"/>
    <w:rsid w:val="005154E6"/>
    <w:rsid w:val="00520761"/>
    <w:rsid w:val="00520967"/>
    <w:rsid w:val="00520995"/>
    <w:rsid w:val="00521593"/>
    <w:rsid w:val="005218D6"/>
    <w:rsid w:val="00524A22"/>
    <w:rsid w:val="005258DB"/>
    <w:rsid w:val="00530198"/>
    <w:rsid w:val="00534AF7"/>
    <w:rsid w:val="00534BDC"/>
    <w:rsid w:val="00535602"/>
    <w:rsid w:val="005363C9"/>
    <w:rsid w:val="00536BFB"/>
    <w:rsid w:val="00537EC9"/>
    <w:rsid w:val="0054053E"/>
    <w:rsid w:val="00540569"/>
    <w:rsid w:val="00541D48"/>
    <w:rsid w:val="00542921"/>
    <w:rsid w:val="00543BA9"/>
    <w:rsid w:val="005447EC"/>
    <w:rsid w:val="005463C5"/>
    <w:rsid w:val="00546FD4"/>
    <w:rsid w:val="00547F11"/>
    <w:rsid w:val="00551FF1"/>
    <w:rsid w:val="005520D4"/>
    <w:rsid w:val="00552FDA"/>
    <w:rsid w:val="00554C86"/>
    <w:rsid w:val="00555874"/>
    <w:rsid w:val="00555968"/>
    <w:rsid w:val="00555B6E"/>
    <w:rsid w:val="00562753"/>
    <w:rsid w:val="0056497C"/>
    <w:rsid w:val="0056609C"/>
    <w:rsid w:val="00570AC0"/>
    <w:rsid w:val="00570E50"/>
    <w:rsid w:val="00573458"/>
    <w:rsid w:val="00573F8E"/>
    <w:rsid w:val="005778D9"/>
    <w:rsid w:val="00577D48"/>
    <w:rsid w:val="00580BFE"/>
    <w:rsid w:val="00581BE4"/>
    <w:rsid w:val="005830B2"/>
    <w:rsid w:val="00583788"/>
    <w:rsid w:val="005862A1"/>
    <w:rsid w:val="00587C48"/>
    <w:rsid w:val="005900CC"/>
    <w:rsid w:val="005901F7"/>
    <w:rsid w:val="00591097"/>
    <w:rsid w:val="005921C4"/>
    <w:rsid w:val="00592634"/>
    <w:rsid w:val="00592CE1"/>
    <w:rsid w:val="00593C58"/>
    <w:rsid w:val="00594219"/>
    <w:rsid w:val="005947F4"/>
    <w:rsid w:val="00594849"/>
    <w:rsid w:val="00594BB9"/>
    <w:rsid w:val="005952CE"/>
    <w:rsid w:val="005959E6"/>
    <w:rsid w:val="00595F3F"/>
    <w:rsid w:val="00596087"/>
    <w:rsid w:val="00596340"/>
    <w:rsid w:val="005A196A"/>
    <w:rsid w:val="005A197B"/>
    <w:rsid w:val="005A198F"/>
    <w:rsid w:val="005A44B3"/>
    <w:rsid w:val="005A57E7"/>
    <w:rsid w:val="005A6804"/>
    <w:rsid w:val="005A79CB"/>
    <w:rsid w:val="005B17E7"/>
    <w:rsid w:val="005B1DBD"/>
    <w:rsid w:val="005B3E2B"/>
    <w:rsid w:val="005B62AC"/>
    <w:rsid w:val="005B6B5C"/>
    <w:rsid w:val="005C15D4"/>
    <w:rsid w:val="005C17DD"/>
    <w:rsid w:val="005C273F"/>
    <w:rsid w:val="005C3FA1"/>
    <w:rsid w:val="005C4BB2"/>
    <w:rsid w:val="005C54C7"/>
    <w:rsid w:val="005C6464"/>
    <w:rsid w:val="005D2FB9"/>
    <w:rsid w:val="005D344E"/>
    <w:rsid w:val="005D36E7"/>
    <w:rsid w:val="005D3B03"/>
    <w:rsid w:val="005D6FE3"/>
    <w:rsid w:val="005E2797"/>
    <w:rsid w:val="005E2A6F"/>
    <w:rsid w:val="005E2D80"/>
    <w:rsid w:val="005E4BC6"/>
    <w:rsid w:val="005E5B03"/>
    <w:rsid w:val="005F0D40"/>
    <w:rsid w:val="005F1167"/>
    <w:rsid w:val="005F2D30"/>
    <w:rsid w:val="005F52E8"/>
    <w:rsid w:val="005F7530"/>
    <w:rsid w:val="006000E9"/>
    <w:rsid w:val="006001D5"/>
    <w:rsid w:val="00601FEF"/>
    <w:rsid w:val="00604A54"/>
    <w:rsid w:val="006058C9"/>
    <w:rsid w:val="00605E62"/>
    <w:rsid w:val="00606BEA"/>
    <w:rsid w:val="00611DEC"/>
    <w:rsid w:val="00612410"/>
    <w:rsid w:val="0061250A"/>
    <w:rsid w:val="0061251F"/>
    <w:rsid w:val="00614572"/>
    <w:rsid w:val="00615952"/>
    <w:rsid w:val="0062411A"/>
    <w:rsid w:val="00626D75"/>
    <w:rsid w:val="00631222"/>
    <w:rsid w:val="00632A5A"/>
    <w:rsid w:val="00635D7D"/>
    <w:rsid w:val="00636281"/>
    <w:rsid w:val="006366BF"/>
    <w:rsid w:val="006414E7"/>
    <w:rsid w:val="0064151E"/>
    <w:rsid w:val="00641AC0"/>
    <w:rsid w:val="0064248D"/>
    <w:rsid w:val="00644F75"/>
    <w:rsid w:val="00646011"/>
    <w:rsid w:val="00650323"/>
    <w:rsid w:val="00652241"/>
    <w:rsid w:val="00657B3E"/>
    <w:rsid w:val="00661947"/>
    <w:rsid w:val="006622F0"/>
    <w:rsid w:val="006632A2"/>
    <w:rsid w:val="006644EF"/>
    <w:rsid w:val="006659C8"/>
    <w:rsid w:val="00670518"/>
    <w:rsid w:val="0067157F"/>
    <w:rsid w:val="006725E7"/>
    <w:rsid w:val="00672F2C"/>
    <w:rsid w:val="0067341F"/>
    <w:rsid w:val="00673744"/>
    <w:rsid w:val="00673E9F"/>
    <w:rsid w:val="00677904"/>
    <w:rsid w:val="006800E8"/>
    <w:rsid w:val="00681DC8"/>
    <w:rsid w:val="00682F62"/>
    <w:rsid w:val="00682F8F"/>
    <w:rsid w:val="00684FDB"/>
    <w:rsid w:val="006855B2"/>
    <w:rsid w:val="006867CC"/>
    <w:rsid w:val="00686A6E"/>
    <w:rsid w:val="00687B01"/>
    <w:rsid w:val="0069168C"/>
    <w:rsid w:val="00694ADB"/>
    <w:rsid w:val="006A0209"/>
    <w:rsid w:val="006A6479"/>
    <w:rsid w:val="006A75FC"/>
    <w:rsid w:val="006B2572"/>
    <w:rsid w:val="006B269A"/>
    <w:rsid w:val="006B699E"/>
    <w:rsid w:val="006C1298"/>
    <w:rsid w:val="006C2B71"/>
    <w:rsid w:val="006C3F2A"/>
    <w:rsid w:val="006C4952"/>
    <w:rsid w:val="006C6293"/>
    <w:rsid w:val="006D07EB"/>
    <w:rsid w:val="006D310A"/>
    <w:rsid w:val="006D5A04"/>
    <w:rsid w:val="006D606D"/>
    <w:rsid w:val="006D6092"/>
    <w:rsid w:val="006D62BE"/>
    <w:rsid w:val="006E296E"/>
    <w:rsid w:val="006E2F51"/>
    <w:rsid w:val="006E42DB"/>
    <w:rsid w:val="006E4994"/>
    <w:rsid w:val="006E7334"/>
    <w:rsid w:val="006E7A61"/>
    <w:rsid w:val="006F0120"/>
    <w:rsid w:val="006F09A2"/>
    <w:rsid w:val="006F0FC5"/>
    <w:rsid w:val="006F2790"/>
    <w:rsid w:val="006F2DB0"/>
    <w:rsid w:val="006F6330"/>
    <w:rsid w:val="006F67A4"/>
    <w:rsid w:val="00702F00"/>
    <w:rsid w:val="00706188"/>
    <w:rsid w:val="0070792F"/>
    <w:rsid w:val="00707C42"/>
    <w:rsid w:val="00710755"/>
    <w:rsid w:val="007120DC"/>
    <w:rsid w:val="00712D9B"/>
    <w:rsid w:val="00713844"/>
    <w:rsid w:val="00714336"/>
    <w:rsid w:val="00714BC9"/>
    <w:rsid w:val="007157C1"/>
    <w:rsid w:val="00716455"/>
    <w:rsid w:val="007173E7"/>
    <w:rsid w:val="00721D81"/>
    <w:rsid w:val="00722103"/>
    <w:rsid w:val="007244A0"/>
    <w:rsid w:val="0072513C"/>
    <w:rsid w:val="007267C8"/>
    <w:rsid w:val="007269B2"/>
    <w:rsid w:val="0072764A"/>
    <w:rsid w:val="00731ABE"/>
    <w:rsid w:val="00731BE5"/>
    <w:rsid w:val="00731F52"/>
    <w:rsid w:val="00734C7E"/>
    <w:rsid w:val="00737916"/>
    <w:rsid w:val="00737C88"/>
    <w:rsid w:val="007403D6"/>
    <w:rsid w:val="00741962"/>
    <w:rsid w:val="00741E6F"/>
    <w:rsid w:val="00742470"/>
    <w:rsid w:val="00744EEA"/>
    <w:rsid w:val="00746200"/>
    <w:rsid w:val="00747CB4"/>
    <w:rsid w:val="00750FF5"/>
    <w:rsid w:val="00753B85"/>
    <w:rsid w:val="007541FE"/>
    <w:rsid w:val="007542AB"/>
    <w:rsid w:val="00754D2F"/>
    <w:rsid w:val="00755714"/>
    <w:rsid w:val="00756085"/>
    <w:rsid w:val="0075790A"/>
    <w:rsid w:val="007603B9"/>
    <w:rsid w:val="00760D3B"/>
    <w:rsid w:val="00765850"/>
    <w:rsid w:val="00770823"/>
    <w:rsid w:val="00771498"/>
    <w:rsid w:val="007737E3"/>
    <w:rsid w:val="00774180"/>
    <w:rsid w:val="00777C8B"/>
    <w:rsid w:val="00780348"/>
    <w:rsid w:val="00781332"/>
    <w:rsid w:val="007813C5"/>
    <w:rsid w:val="007852A3"/>
    <w:rsid w:val="007859EC"/>
    <w:rsid w:val="00787F35"/>
    <w:rsid w:val="0079012F"/>
    <w:rsid w:val="00790DFE"/>
    <w:rsid w:val="007925E6"/>
    <w:rsid w:val="007926B1"/>
    <w:rsid w:val="00793D98"/>
    <w:rsid w:val="00795A9D"/>
    <w:rsid w:val="007A0747"/>
    <w:rsid w:val="007A2454"/>
    <w:rsid w:val="007A5FD3"/>
    <w:rsid w:val="007A65E7"/>
    <w:rsid w:val="007B18C3"/>
    <w:rsid w:val="007B4F7E"/>
    <w:rsid w:val="007B6512"/>
    <w:rsid w:val="007B6A26"/>
    <w:rsid w:val="007B73C3"/>
    <w:rsid w:val="007B78AC"/>
    <w:rsid w:val="007C05A0"/>
    <w:rsid w:val="007C1AD8"/>
    <w:rsid w:val="007C1EC8"/>
    <w:rsid w:val="007C55CB"/>
    <w:rsid w:val="007C5F61"/>
    <w:rsid w:val="007C7416"/>
    <w:rsid w:val="007C7E1B"/>
    <w:rsid w:val="007D080C"/>
    <w:rsid w:val="007D0B17"/>
    <w:rsid w:val="007D1D98"/>
    <w:rsid w:val="007D2E3A"/>
    <w:rsid w:val="007D2FF8"/>
    <w:rsid w:val="007D50A4"/>
    <w:rsid w:val="007D56A5"/>
    <w:rsid w:val="007D6274"/>
    <w:rsid w:val="007D6B5F"/>
    <w:rsid w:val="007E06C4"/>
    <w:rsid w:val="007E27D2"/>
    <w:rsid w:val="007E2E61"/>
    <w:rsid w:val="007E46E2"/>
    <w:rsid w:val="007F31A9"/>
    <w:rsid w:val="007F32A2"/>
    <w:rsid w:val="007F4037"/>
    <w:rsid w:val="007F5062"/>
    <w:rsid w:val="007F50A6"/>
    <w:rsid w:val="007F6096"/>
    <w:rsid w:val="007F6C5E"/>
    <w:rsid w:val="008000B4"/>
    <w:rsid w:val="00800F7C"/>
    <w:rsid w:val="008016D5"/>
    <w:rsid w:val="00802BC3"/>
    <w:rsid w:val="00802D75"/>
    <w:rsid w:val="0080348D"/>
    <w:rsid w:val="00804D1A"/>
    <w:rsid w:val="00804E0C"/>
    <w:rsid w:val="00805B48"/>
    <w:rsid w:val="00806985"/>
    <w:rsid w:val="008070C6"/>
    <w:rsid w:val="008074AA"/>
    <w:rsid w:val="0081518E"/>
    <w:rsid w:val="00815EE1"/>
    <w:rsid w:val="008164A8"/>
    <w:rsid w:val="008208A3"/>
    <w:rsid w:val="0082115B"/>
    <w:rsid w:val="0082138D"/>
    <w:rsid w:val="008230A8"/>
    <w:rsid w:val="00824884"/>
    <w:rsid w:val="00824E4A"/>
    <w:rsid w:val="00824FD1"/>
    <w:rsid w:val="00827CF4"/>
    <w:rsid w:val="00830616"/>
    <w:rsid w:val="00830BF3"/>
    <w:rsid w:val="00831F88"/>
    <w:rsid w:val="00834D5A"/>
    <w:rsid w:val="00836F8C"/>
    <w:rsid w:val="00836FBB"/>
    <w:rsid w:val="008423A2"/>
    <w:rsid w:val="00844F29"/>
    <w:rsid w:val="00846B6D"/>
    <w:rsid w:val="00847D68"/>
    <w:rsid w:val="00851EE0"/>
    <w:rsid w:val="008533F5"/>
    <w:rsid w:val="00853811"/>
    <w:rsid w:val="0085432F"/>
    <w:rsid w:val="00855446"/>
    <w:rsid w:val="00855516"/>
    <w:rsid w:val="0086002B"/>
    <w:rsid w:val="008600D5"/>
    <w:rsid w:val="00867F89"/>
    <w:rsid w:val="00870EC1"/>
    <w:rsid w:val="008725A6"/>
    <w:rsid w:val="0087472A"/>
    <w:rsid w:val="00880083"/>
    <w:rsid w:val="008800FA"/>
    <w:rsid w:val="00882407"/>
    <w:rsid w:val="008829FD"/>
    <w:rsid w:val="00882DDC"/>
    <w:rsid w:val="00884950"/>
    <w:rsid w:val="00886211"/>
    <w:rsid w:val="00887999"/>
    <w:rsid w:val="0089043E"/>
    <w:rsid w:val="00892CDD"/>
    <w:rsid w:val="008933E7"/>
    <w:rsid w:val="008941CC"/>
    <w:rsid w:val="00895F2A"/>
    <w:rsid w:val="008A0AA4"/>
    <w:rsid w:val="008A12D2"/>
    <w:rsid w:val="008A4646"/>
    <w:rsid w:val="008A5409"/>
    <w:rsid w:val="008A7DCB"/>
    <w:rsid w:val="008B3C4E"/>
    <w:rsid w:val="008B453F"/>
    <w:rsid w:val="008B58C9"/>
    <w:rsid w:val="008B5D01"/>
    <w:rsid w:val="008C08CF"/>
    <w:rsid w:val="008C0A87"/>
    <w:rsid w:val="008C32E8"/>
    <w:rsid w:val="008C4B3D"/>
    <w:rsid w:val="008C58AF"/>
    <w:rsid w:val="008C61F6"/>
    <w:rsid w:val="008C7405"/>
    <w:rsid w:val="008D0C42"/>
    <w:rsid w:val="008D0D06"/>
    <w:rsid w:val="008D246E"/>
    <w:rsid w:val="008D2FD7"/>
    <w:rsid w:val="008D3ECF"/>
    <w:rsid w:val="008D54DC"/>
    <w:rsid w:val="008E0EB9"/>
    <w:rsid w:val="008E2C3A"/>
    <w:rsid w:val="008E42A0"/>
    <w:rsid w:val="008E5CBA"/>
    <w:rsid w:val="008E7867"/>
    <w:rsid w:val="008E7F28"/>
    <w:rsid w:val="008F06D7"/>
    <w:rsid w:val="008F1B14"/>
    <w:rsid w:val="008F1CE0"/>
    <w:rsid w:val="008F21E6"/>
    <w:rsid w:val="008F3899"/>
    <w:rsid w:val="008F465E"/>
    <w:rsid w:val="008F4D93"/>
    <w:rsid w:val="008F7BB0"/>
    <w:rsid w:val="008F7EDC"/>
    <w:rsid w:val="00901828"/>
    <w:rsid w:val="00902BD0"/>
    <w:rsid w:val="0090549D"/>
    <w:rsid w:val="009073C8"/>
    <w:rsid w:val="00907808"/>
    <w:rsid w:val="00911DD9"/>
    <w:rsid w:val="0091363A"/>
    <w:rsid w:val="00915484"/>
    <w:rsid w:val="0091602E"/>
    <w:rsid w:val="00922CEA"/>
    <w:rsid w:val="00922FE2"/>
    <w:rsid w:val="0092521B"/>
    <w:rsid w:val="009301C8"/>
    <w:rsid w:val="00930983"/>
    <w:rsid w:val="0094116B"/>
    <w:rsid w:val="00942F04"/>
    <w:rsid w:val="009458D8"/>
    <w:rsid w:val="009509EB"/>
    <w:rsid w:val="0095312F"/>
    <w:rsid w:val="00956ED3"/>
    <w:rsid w:val="009572E7"/>
    <w:rsid w:val="00962A6E"/>
    <w:rsid w:val="009637FC"/>
    <w:rsid w:val="00966F67"/>
    <w:rsid w:val="00970481"/>
    <w:rsid w:val="009718C3"/>
    <w:rsid w:val="00971CA4"/>
    <w:rsid w:val="009734C5"/>
    <w:rsid w:val="00973C4C"/>
    <w:rsid w:val="009763E0"/>
    <w:rsid w:val="00980DC8"/>
    <w:rsid w:val="00983EEA"/>
    <w:rsid w:val="00985C25"/>
    <w:rsid w:val="00987019"/>
    <w:rsid w:val="00987A35"/>
    <w:rsid w:val="009909AE"/>
    <w:rsid w:val="00990F1E"/>
    <w:rsid w:val="00996F5A"/>
    <w:rsid w:val="00997279"/>
    <w:rsid w:val="009A0381"/>
    <w:rsid w:val="009A0A9F"/>
    <w:rsid w:val="009A29EF"/>
    <w:rsid w:val="009A4C83"/>
    <w:rsid w:val="009B06BC"/>
    <w:rsid w:val="009B0A33"/>
    <w:rsid w:val="009B1F7F"/>
    <w:rsid w:val="009B2F2D"/>
    <w:rsid w:val="009B3D48"/>
    <w:rsid w:val="009B4371"/>
    <w:rsid w:val="009B5B8D"/>
    <w:rsid w:val="009C0075"/>
    <w:rsid w:val="009C08CB"/>
    <w:rsid w:val="009C0E7B"/>
    <w:rsid w:val="009C12BB"/>
    <w:rsid w:val="009C135D"/>
    <w:rsid w:val="009C153A"/>
    <w:rsid w:val="009C2E84"/>
    <w:rsid w:val="009C363A"/>
    <w:rsid w:val="009C366C"/>
    <w:rsid w:val="009D1DC5"/>
    <w:rsid w:val="009D6FA1"/>
    <w:rsid w:val="009E00B6"/>
    <w:rsid w:val="009E0880"/>
    <w:rsid w:val="009E26D1"/>
    <w:rsid w:val="009E2E2C"/>
    <w:rsid w:val="009E36CA"/>
    <w:rsid w:val="009F050B"/>
    <w:rsid w:val="009F40D1"/>
    <w:rsid w:val="009F467E"/>
    <w:rsid w:val="00A006E3"/>
    <w:rsid w:val="00A00F90"/>
    <w:rsid w:val="00A01C21"/>
    <w:rsid w:val="00A02308"/>
    <w:rsid w:val="00A0248F"/>
    <w:rsid w:val="00A0639A"/>
    <w:rsid w:val="00A10F3D"/>
    <w:rsid w:val="00A1279B"/>
    <w:rsid w:val="00A131FD"/>
    <w:rsid w:val="00A13CB2"/>
    <w:rsid w:val="00A14991"/>
    <w:rsid w:val="00A150D3"/>
    <w:rsid w:val="00A15B0D"/>
    <w:rsid w:val="00A24403"/>
    <w:rsid w:val="00A25490"/>
    <w:rsid w:val="00A25AC6"/>
    <w:rsid w:val="00A26D5C"/>
    <w:rsid w:val="00A32B62"/>
    <w:rsid w:val="00A35A80"/>
    <w:rsid w:val="00A368C7"/>
    <w:rsid w:val="00A37405"/>
    <w:rsid w:val="00A40A7E"/>
    <w:rsid w:val="00A4233D"/>
    <w:rsid w:val="00A440D3"/>
    <w:rsid w:val="00A449B8"/>
    <w:rsid w:val="00A51A5A"/>
    <w:rsid w:val="00A52386"/>
    <w:rsid w:val="00A536B4"/>
    <w:rsid w:val="00A5398C"/>
    <w:rsid w:val="00A54349"/>
    <w:rsid w:val="00A54E1D"/>
    <w:rsid w:val="00A558C6"/>
    <w:rsid w:val="00A57755"/>
    <w:rsid w:val="00A600B8"/>
    <w:rsid w:val="00A63F01"/>
    <w:rsid w:val="00A644AD"/>
    <w:rsid w:val="00A64E38"/>
    <w:rsid w:val="00A65403"/>
    <w:rsid w:val="00A65E2D"/>
    <w:rsid w:val="00A66819"/>
    <w:rsid w:val="00A70EED"/>
    <w:rsid w:val="00A7474E"/>
    <w:rsid w:val="00A75331"/>
    <w:rsid w:val="00A761B5"/>
    <w:rsid w:val="00A764E4"/>
    <w:rsid w:val="00A80686"/>
    <w:rsid w:val="00A8217F"/>
    <w:rsid w:val="00A83DA4"/>
    <w:rsid w:val="00A85C0F"/>
    <w:rsid w:val="00A85D78"/>
    <w:rsid w:val="00A92404"/>
    <w:rsid w:val="00A95F6A"/>
    <w:rsid w:val="00A95FC5"/>
    <w:rsid w:val="00A97ABB"/>
    <w:rsid w:val="00AA1B6B"/>
    <w:rsid w:val="00AA4771"/>
    <w:rsid w:val="00AA48AD"/>
    <w:rsid w:val="00AA5DE8"/>
    <w:rsid w:val="00AA714A"/>
    <w:rsid w:val="00AA7884"/>
    <w:rsid w:val="00AA78F9"/>
    <w:rsid w:val="00AB163A"/>
    <w:rsid w:val="00AB33DA"/>
    <w:rsid w:val="00AB366C"/>
    <w:rsid w:val="00AB4575"/>
    <w:rsid w:val="00AB4581"/>
    <w:rsid w:val="00AB544B"/>
    <w:rsid w:val="00AB5C31"/>
    <w:rsid w:val="00AB5E6E"/>
    <w:rsid w:val="00AC02FA"/>
    <w:rsid w:val="00AC49CD"/>
    <w:rsid w:val="00AC5DC0"/>
    <w:rsid w:val="00AC72B1"/>
    <w:rsid w:val="00AC7581"/>
    <w:rsid w:val="00AD0162"/>
    <w:rsid w:val="00AD0C69"/>
    <w:rsid w:val="00AD1DB4"/>
    <w:rsid w:val="00AD40D2"/>
    <w:rsid w:val="00AD4EE9"/>
    <w:rsid w:val="00AD674F"/>
    <w:rsid w:val="00AD69A4"/>
    <w:rsid w:val="00AD7043"/>
    <w:rsid w:val="00AE2D97"/>
    <w:rsid w:val="00AE60AF"/>
    <w:rsid w:val="00AF0E6E"/>
    <w:rsid w:val="00AF3B77"/>
    <w:rsid w:val="00AF4109"/>
    <w:rsid w:val="00AF476E"/>
    <w:rsid w:val="00AF4820"/>
    <w:rsid w:val="00AF68F1"/>
    <w:rsid w:val="00AF7A17"/>
    <w:rsid w:val="00B020B0"/>
    <w:rsid w:val="00B02883"/>
    <w:rsid w:val="00B02C63"/>
    <w:rsid w:val="00B033D4"/>
    <w:rsid w:val="00B04151"/>
    <w:rsid w:val="00B055A4"/>
    <w:rsid w:val="00B05768"/>
    <w:rsid w:val="00B06360"/>
    <w:rsid w:val="00B07DAC"/>
    <w:rsid w:val="00B10A16"/>
    <w:rsid w:val="00B1138B"/>
    <w:rsid w:val="00B128C6"/>
    <w:rsid w:val="00B15080"/>
    <w:rsid w:val="00B1632B"/>
    <w:rsid w:val="00B23004"/>
    <w:rsid w:val="00B26732"/>
    <w:rsid w:val="00B26D39"/>
    <w:rsid w:val="00B3241D"/>
    <w:rsid w:val="00B338DE"/>
    <w:rsid w:val="00B33BD7"/>
    <w:rsid w:val="00B401DE"/>
    <w:rsid w:val="00B4235F"/>
    <w:rsid w:val="00B45706"/>
    <w:rsid w:val="00B45861"/>
    <w:rsid w:val="00B4739E"/>
    <w:rsid w:val="00B47F94"/>
    <w:rsid w:val="00B508EB"/>
    <w:rsid w:val="00B51B0A"/>
    <w:rsid w:val="00B55212"/>
    <w:rsid w:val="00B55D85"/>
    <w:rsid w:val="00B55F86"/>
    <w:rsid w:val="00B56C4A"/>
    <w:rsid w:val="00B602C3"/>
    <w:rsid w:val="00B60F9D"/>
    <w:rsid w:val="00B61236"/>
    <w:rsid w:val="00B623AC"/>
    <w:rsid w:val="00B652A7"/>
    <w:rsid w:val="00B65440"/>
    <w:rsid w:val="00B6760C"/>
    <w:rsid w:val="00B677D5"/>
    <w:rsid w:val="00B73150"/>
    <w:rsid w:val="00B75CE8"/>
    <w:rsid w:val="00B75EF2"/>
    <w:rsid w:val="00B76DB0"/>
    <w:rsid w:val="00B80F21"/>
    <w:rsid w:val="00B82140"/>
    <w:rsid w:val="00B8504B"/>
    <w:rsid w:val="00B870BF"/>
    <w:rsid w:val="00B87FB7"/>
    <w:rsid w:val="00B90ABB"/>
    <w:rsid w:val="00B9282E"/>
    <w:rsid w:val="00B92BC5"/>
    <w:rsid w:val="00B93B42"/>
    <w:rsid w:val="00B94F8E"/>
    <w:rsid w:val="00B963E1"/>
    <w:rsid w:val="00B96897"/>
    <w:rsid w:val="00B96CCC"/>
    <w:rsid w:val="00B9716D"/>
    <w:rsid w:val="00BA0ADD"/>
    <w:rsid w:val="00BA540A"/>
    <w:rsid w:val="00BA5470"/>
    <w:rsid w:val="00BA5A93"/>
    <w:rsid w:val="00BA6559"/>
    <w:rsid w:val="00BA65B2"/>
    <w:rsid w:val="00BB1E9B"/>
    <w:rsid w:val="00BB2110"/>
    <w:rsid w:val="00BB3330"/>
    <w:rsid w:val="00BC0276"/>
    <w:rsid w:val="00BC0B88"/>
    <w:rsid w:val="00BC0C4D"/>
    <w:rsid w:val="00BC27D6"/>
    <w:rsid w:val="00BC2C01"/>
    <w:rsid w:val="00BC6A44"/>
    <w:rsid w:val="00BC72D2"/>
    <w:rsid w:val="00BC7522"/>
    <w:rsid w:val="00BC7CE7"/>
    <w:rsid w:val="00BC7FDD"/>
    <w:rsid w:val="00BD137B"/>
    <w:rsid w:val="00BD1FCE"/>
    <w:rsid w:val="00BD24B5"/>
    <w:rsid w:val="00BD27AB"/>
    <w:rsid w:val="00BD36D9"/>
    <w:rsid w:val="00BD7E9A"/>
    <w:rsid w:val="00BE34A4"/>
    <w:rsid w:val="00BE40DD"/>
    <w:rsid w:val="00BE44B2"/>
    <w:rsid w:val="00BE605E"/>
    <w:rsid w:val="00BE74AD"/>
    <w:rsid w:val="00BF5B54"/>
    <w:rsid w:val="00BF7E36"/>
    <w:rsid w:val="00C0413F"/>
    <w:rsid w:val="00C07134"/>
    <w:rsid w:val="00C0778E"/>
    <w:rsid w:val="00C10ABE"/>
    <w:rsid w:val="00C12E19"/>
    <w:rsid w:val="00C142C9"/>
    <w:rsid w:val="00C14E4E"/>
    <w:rsid w:val="00C170B7"/>
    <w:rsid w:val="00C200A4"/>
    <w:rsid w:val="00C2102D"/>
    <w:rsid w:val="00C33FF8"/>
    <w:rsid w:val="00C37055"/>
    <w:rsid w:val="00C4098A"/>
    <w:rsid w:val="00C432C4"/>
    <w:rsid w:val="00C47A42"/>
    <w:rsid w:val="00C51711"/>
    <w:rsid w:val="00C51A33"/>
    <w:rsid w:val="00C525D8"/>
    <w:rsid w:val="00C538BC"/>
    <w:rsid w:val="00C53ECD"/>
    <w:rsid w:val="00C547FF"/>
    <w:rsid w:val="00C55C0A"/>
    <w:rsid w:val="00C61838"/>
    <w:rsid w:val="00C61BEF"/>
    <w:rsid w:val="00C61F93"/>
    <w:rsid w:val="00C62142"/>
    <w:rsid w:val="00C6364B"/>
    <w:rsid w:val="00C63680"/>
    <w:rsid w:val="00C81943"/>
    <w:rsid w:val="00C82FE1"/>
    <w:rsid w:val="00C83B78"/>
    <w:rsid w:val="00C83D46"/>
    <w:rsid w:val="00C851E9"/>
    <w:rsid w:val="00C86A5C"/>
    <w:rsid w:val="00C86E0F"/>
    <w:rsid w:val="00C87482"/>
    <w:rsid w:val="00C904A1"/>
    <w:rsid w:val="00C90F65"/>
    <w:rsid w:val="00C910AF"/>
    <w:rsid w:val="00C93B57"/>
    <w:rsid w:val="00C9561D"/>
    <w:rsid w:val="00C959E5"/>
    <w:rsid w:val="00C96303"/>
    <w:rsid w:val="00C96FF4"/>
    <w:rsid w:val="00CA00D5"/>
    <w:rsid w:val="00CA0270"/>
    <w:rsid w:val="00CA4BC1"/>
    <w:rsid w:val="00CC24F2"/>
    <w:rsid w:val="00CC3B42"/>
    <w:rsid w:val="00CC3F4B"/>
    <w:rsid w:val="00CD0192"/>
    <w:rsid w:val="00CD1D7E"/>
    <w:rsid w:val="00CD36AE"/>
    <w:rsid w:val="00CD390E"/>
    <w:rsid w:val="00CD4EDE"/>
    <w:rsid w:val="00CD64AC"/>
    <w:rsid w:val="00CD7A4C"/>
    <w:rsid w:val="00CD7C62"/>
    <w:rsid w:val="00CD7C98"/>
    <w:rsid w:val="00CE0AFE"/>
    <w:rsid w:val="00CE0C8A"/>
    <w:rsid w:val="00CE154B"/>
    <w:rsid w:val="00CE290F"/>
    <w:rsid w:val="00CE3895"/>
    <w:rsid w:val="00CE3F96"/>
    <w:rsid w:val="00CE6932"/>
    <w:rsid w:val="00CE709B"/>
    <w:rsid w:val="00CE7493"/>
    <w:rsid w:val="00CE7F8B"/>
    <w:rsid w:val="00CF2839"/>
    <w:rsid w:val="00CF3FFB"/>
    <w:rsid w:val="00CF49A2"/>
    <w:rsid w:val="00CF5431"/>
    <w:rsid w:val="00D02DC3"/>
    <w:rsid w:val="00D036C3"/>
    <w:rsid w:val="00D0619A"/>
    <w:rsid w:val="00D065D6"/>
    <w:rsid w:val="00D0721B"/>
    <w:rsid w:val="00D07C34"/>
    <w:rsid w:val="00D1238B"/>
    <w:rsid w:val="00D12DC8"/>
    <w:rsid w:val="00D145C6"/>
    <w:rsid w:val="00D15600"/>
    <w:rsid w:val="00D16219"/>
    <w:rsid w:val="00D166A3"/>
    <w:rsid w:val="00D16815"/>
    <w:rsid w:val="00D16906"/>
    <w:rsid w:val="00D219BC"/>
    <w:rsid w:val="00D2367F"/>
    <w:rsid w:val="00D270FD"/>
    <w:rsid w:val="00D2718E"/>
    <w:rsid w:val="00D319BF"/>
    <w:rsid w:val="00D31BC6"/>
    <w:rsid w:val="00D37FD5"/>
    <w:rsid w:val="00D411C6"/>
    <w:rsid w:val="00D41D16"/>
    <w:rsid w:val="00D41DB8"/>
    <w:rsid w:val="00D434E6"/>
    <w:rsid w:val="00D43CAC"/>
    <w:rsid w:val="00D4439B"/>
    <w:rsid w:val="00D447D2"/>
    <w:rsid w:val="00D45356"/>
    <w:rsid w:val="00D46510"/>
    <w:rsid w:val="00D467C3"/>
    <w:rsid w:val="00D46F2E"/>
    <w:rsid w:val="00D478B5"/>
    <w:rsid w:val="00D47E65"/>
    <w:rsid w:val="00D51A15"/>
    <w:rsid w:val="00D529A2"/>
    <w:rsid w:val="00D55C93"/>
    <w:rsid w:val="00D57D21"/>
    <w:rsid w:val="00D6161C"/>
    <w:rsid w:val="00D61C61"/>
    <w:rsid w:val="00D636C3"/>
    <w:rsid w:val="00D648A0"/>
    <w:rsid w:val="00D666BE"/>
    <w:rsid w:val="00D66939"/>
    <w:rsid w:val="00D6758E"/>
    <w:rsid w:val="00D7030F"/>
    <w:rsid w:val="00D72D27"/>
    <w:rsid w:val="00D744FD"/>
    <w:rsid w:val="00D75750"/>
    <w:rsid w:val="00D75EE4"/>
    <w:rsid w:val="00D76BB4"/>
    <w:rsid w:val="00D76E8E"/>
    <w:rsid w:val="00D814BD"/>
    <w:rsid w:val="00D90694"/>
    <w:rsid w:val="00D91531"/>
    <w:rsid w:val="00D9457D"/>
    <w:rsid w:val="00D95E85"/>
    <w:rsid w:val="00DA0E0F"/>
    <w:rsid w:val="00DA0FF9"/>
    <w:rsid w:val="00DA1FE4"/>
    <w:rsid w:val="00DA4797"/>
    <w:rsid w:val="00DB0B80"/>
    <w:rsid w:val="00DB0B8E"/>
    <w:rsid w:val="00DB193C"/>
    <w:rsid w:val="00DB1FAF"/>
    <w:rsid w:val="00DC13CA"/>
    <w:rsid w:val="00DC1A85"/>
    <w:rsid w:val="00DC2406"/>
    <w:rsid w:val="00DC5F98"/>
    <w:rsid w:val="00DD016B"/>
    <w:rsid w:val="00DD15F1"/>
    <w:rsid w:val="00DD36B0"/>
    <w:rsid w:val="00DD64CE"/>
    <w:rsid w:val="00DE05DD"/>
    <w:rsid w:val="00DE0B63"/>
    <w:rsid w:val="00DE1F61"/>
    <w:rsid w:val="00DE3280"/>
    <w:rsid w:val="00DE387E"/>
    <w:rsid w:val="00DE39AF"/>
    <w:rsid w:val="00DE458D"/>
    <w:rsid w:val="00DE5C71"/>
    <w:rsid w:val="00DE6BDF"/>
    <w:rsid w:val="00DE709E"/>
    <w:rsid w:val="00DF0458"/>
    <w:rsid w:val="00DF2105"/>
    <w:rsid w:val="00DF2958"/>
    <w:rsid w:val="00DF4436"/>
    <w:rsid w:val="00DF5F31"/>
    <w:rsid w:val="00DF6BA8"/>
    <w:rsid w:val="00DF7082"/>
    <w:rsid w:val="00DF7E38"/>
    <w:rsid w:val="00E0000F"/>
    <w:rsid w:val="00E001FE"/>
    <w:rsid w:val="00E00530"/>
    <w:rsid w:val="00E01121"/>
    <w:rsid w:val="00E01D8F"/>
    <w:rsid w:val="00E01EB2"/>
    <w:rsid w:val="00E06196"/>
    <w:rsid w:val="00E06A47"/>
    <w:rsid w:val="00E111E4"/>
    <w:rsid w:val="00E13267"/>
    <w:rsid w:val="00E21309"/>
    <w:rsid w:val="00E23E60"/>
    <w:rsid w:val="00E24C0A"/>
    <w:rsid w:val="00E252E5"/>
    <w:rsid w:val="00E25FB1"/>
    <w:rsid w:val="00E26CBC"/>
    <w:rsid w:val="00E27383"/>
    <w:rsid w:val="00E331B2"/>
    <w:rsid w:val="00E36E45"/>
    <w:rsid w:val="00E37972"/>
    <w:rsid w:val="00E40590"/>
    <w:rsid w:val="00E4272F"/>
    <w:rsid w:val="00E43FCD"/>
    <w:rsid w:val="00E457E7"/>
    <w:rsid w:val="00E46B90"/>
    <w:rsid w:val="00E46FA3"/>
    <w:rsid w:val="00E47196"/>
    <w:rsid w:val="00E47D3B"/>
    <w:rsid w:val="00E504A2"/>
    <w:rsid w:val="00E514E9"/>
    <w:rsid w:val="00E517BE"/>
    <w:rsid w:val="00E5258A"/>
    <w:rsid w:val="00E52DF8"/>
    <w:rsid w:val="00E534FF"/>
    <w:rsid w:val="00E549D7"/>
    <w:rsid w:val="00E5524B"/>
    <w:rsid w:val="00E604F9"/>
    <w:rsid w:val="00E611BE"/>
    <w:rsid w:val="00E61397"/>
    <w:rsid w:val="00E639DE"/>
    <w:rsid w:val="00E650BE"/>
    <w:rsid w:val="00E65E61"/>
    <w:rsid w:val="00E664D9"/>
    <w:rsid w:val="00E67157"/>
    <w:rsid w:val="00E6794C"/>
    <w:rsid w:val="00E70635"/>
    <w:rsid w:val="00E70A27"/>
    <w:rsid w:val="00E72300"/>
    <w:rsid w:val="00E72CB1"/>
    <w:rsid w:val="00E7590B"/>
    <w:rsid w:val="00E81ECE"/>
    <w:rsid w:val="00E82433"/>
    <w:rsid w:val="00E844A7"/>
    <w:rsid w:val="00E85D72"/>
    <w:rsid w:val="00E905CD"/>
    <w:rsid w:val="00E90B80"/>
    <w:rsid w:val="00E934C6"/>
    <w:rsid w:val="00E9547F"/>
    <w:rsid w:val="00E95833"/>
    <w:rsid w:val="00E96A4E"/>
    <w:rsid w:val="00EA0A78"/>
    <w:rsid w:val="00EA10B1"/>
    <w:rsid w:val="00EA1CA7"/>
    <w:rsid w:val="00EA3068"/>
    <w:rsid w:val="00EA35AF"/>
    <w:rsid w:val="00EA40E8"/>
    <w:rsid w:val="00EA5637"/>
    <w:rsid w:val="00EA5F5D"/>
    <w:rsid w:val="00EA71CC"/>
    <w:rsid w:val="00EA7E7E"/>
    <w:rsid w:val="00EB0477"/>
    <w:rsid w:val="00EB1C23"/>
    <w:rsid w:val="00EB320B"/>
    <w:rsid w:val="00EB37AA"/>
    <w:rsid w:val="00EB6F55"/>
    <w:rsid w:val="00EB7581"/>
    <w:rsid w:val="00EC1062"/>
    <w:rsid w:val="00EC1B56"/>
    <w:rsid w:val="00EC1CE9"/>
    <w:rsid w:val="00EC5173"/>
    <w:rsid w:val="00EC71FA"/>
    <w:rsid w:val="00EC7C26"/>
    <w:rsid w:val="00EC7D24"/>
    <w:rsid w:val="00ED12FF"/>
    <w:rsid w:val="00ED1DE5"/>
    <w:rsid w:val="00ED4DE2"/>
    <w:rsid w:val="00ED56F7"/>
    <w:rsid w:val="00EE08A8"/>
    <w:rsid w:val="00EE2D17"/>
    <w:rsid w:val="00EE3409"/>
    <w:rsid w:val="00EE42E9"/>
    <w:rsid w:val="00EE597D"/>
    <w:rsid w:val="00EE5B7E"/>
    <w:rsid w:val="00EE7247"/>
    <w:rsid w:val="00EE7A42"/>
    <w:rsid w:val="00EE7B64"/>
    <w:rsid w:val="00EF015C"/>
    <w:rsid w:val="00EF0763"/>
    <w:rsid w:val="00EF1747"/>
    <w:rsid w:val="00EF31F8"/>
    <w:rsid w:val="00EF4442"/>
    <w:rsid w:val="00EF4FB4"/>
    <w:rsid w:val="00EF69CA"/>
    <w:rsid w:val="00F00834"/>
    <w:rsid w:val="00F0525C"/>
    <w:rsid w:val="00F06C62"/>
    <w:rsid w:val="00F06DD9"/>
    <w:rsid w:val="00F105B3"/>
    <w:rsid w:val="00F10CA9"/>
    <w:rsid w:val="00F10D4A"/>
    <w:rsid w:val="00F132F6"/>
    <w:rsid w:val="00F13459"/>
    <w:rsid w:val="00F16C4F"/>
    <w:rsid w:val="00F22A0C"/>
    <w:rsid w:val="00F22FA7"/>
    <w:rsid w:val="00F23ACC"/>
    <w:rsid w:val="00F249F6"/>
    <w:rsid w:val="00F24E1D"/>
    <w:rsid w:val="00F258BB"/>
    <w:rsid w:val="00F30637"/>
    <w:rsid w:val="00F31B49"/>
    <w:rsid w:val="00F3362F"/>
    <w:rsid w:val="00F33DFB"/>
    <w:rsid w:val="00F34399"/>
    <w:rsid w:val="00F35331"/>
    <w:rsid w:val="00F36F39"/>
    <w:rsid w:val="00F375F0"/>
    <w:rsid w:val="00F426C9"/>
    <w:rsid w:val="00F429B9"/>
    <w:rsid w:val="00F4382B"/>
    <w:rsid w:val="00F4548B"/>
    <w:rsid w:val="00F45E1C"/>
    <w:rsid w:val="00F473E5"/>
    <w:rsid w:val="00F5097D"/>
    <w:rsid w:val="00F50FB6"/>
    <w:rsid w:val="00F51838"/>
    <w:rsid w:val="00F51DB8"/>
    <w:rsid w:val="00F60890"/>
    <w:rsid w:val="00F6131F"/>
    <w:rsid w:val="00F61E16"/>
    <w:rsid w:val="00F61EF8"/>
    <w:rsid w:val="00F62254"/>
    <w:rsid w:val="00F63EB3"/>
    <w:rsid w:val="00F709C6"/>
    <w:rsid w:val="00F726F0"/>
    <w:rsid w:val="00F73831"/>
    <w:rsid w:val="00F775AC"/>
    <w:rsid w:val="00F80B0B"/>
    <w:rsid w:val="00F83EC3"/>
    <w:rsid w:val="00F93D6A"/>
    <w:rsid w:val="00F949A3"/>
    <w:rsid w:val="00F9681A"/>
    <w:rsid w:val="00F97711"/>
    <w:rsid w:val="00F97869"/>
    <w:rsid w:val="00FA1B54"/>
    <w:rsid w:val="00FA35E9"/>
    <w:rsid w:val="00FA40F7"/>
    <w:rsid w:val="00FA5B80"/>
    <w:rsid w:val="00FA5E35"/>
    <w:rsid w:val="00FB015A"/>
    <w:rsid w:val="00FB08D2"/>
    <w:rsid w:val="00FB0AEB"/>
    <w:rsid w:val="00FB1E83"/>
    <w:rsid w:val="00FB46DB"/>
    <w:rsid w:val="00FB4A5A"/>
    <w:rsid w:val="00FB50C5"/>
    <w:rsid w:val="00FC35F2"/>
    <w:rsid w:val="00FC3E4E"/>
    <w:rsid w:val="00FC4649"/>
    <w:rsid w:val="00FC57E2"/>
    <w:rsid w:val="00FD0E0D"/>
    <w:rsid w:val="00FD23E8"/>
    <w:rsid w:val="00FD28AD"/>
    <w:rsid w:val="00FD73CC"/>
    <w:rsid w:val="00FD78E9"/>
    <w:rsid w:val="00FE085F"/>
    <w:rsid w:val="00FE0A95"/>
    <w:rsid w:val="00FE1620"/>
    <w:rsid w:val="00FE202B"/>
    <w:rsid w:val="00FE374F"/>
    <w:rsid w:val="00FE3A18"/>
    <w:rsid w:val="00FE6B7F"/>
    <w:rsid w:val="00FE7654"/>
    <w:rsid w:val="00FF050C"/>
    <w:rsid w:val="00FF185C"/>
    <w:rsid w:val="00FF35AB"/>
    <w:rsid w:val="00FF54EA"/>
    <w:rsid w:val="00FF6C84"/>
    <w:rsid w:val="00FF74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41"/>
    <o:shapelayout v:ext="edit">
      <o:idmap v:ext="edit" data="1"/>
    </o:shapelayout>
  </w:shapeDefaults>
  <w:decimalSymbol w:val=","/>
  <w:listSeparator w:val=";"/>
  <w15:docId w15:val="{85DCAF7A-9243-4957-9BE7-3DE462B7D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F8C"/>
    <w:rPr>
      <w:rFonts w:ascii="Tahoma" w:hAnsi="Tahoma"/>
      <w:szCs w:val="24"/>
      <w:lang w:val="en-GB" w:eastAsia="sv-SE"/>
    </w:rPr>
  </w:style>
  <w:style w:type="paragraph" w:styleId="Ttulo1">
    <w:name w:val="heading 1"/>
    <w:basedOn w:val="Normal"/>
    <w:next w:val="Normal"/>
    <w:link w:val="Ttulo1Car"/>
    <w:qFormat/>
    <w:rsid w:val="006E42DB"/>
    <w:pPr>
      <w:keepNext/>
      <w:spacing w:before="480" w:after="120"/>
      <w:outlineLvl w:val="0"/>
    </w:pPr>
    <w:rPr>
      <w:rFonts w:cs="Arial"/>
      <w:b/>
      <w:bCs/>
      <w:kern w:val="32"/>
      <w:sz w:val="24"/>
      <w:szCs w:val="32"/>
    </w:rPr>
  </w:style>
  <w:style w:type="paragraph" w:styleId="Ttulo2">
    <w:name w:val="heading 2"/>
    <w:basedOn w:val="Normal"/>
    <w:next w:val="Normal"/>
    <w:link w:val="Ttulo2Car"/>
    <w:qFormat/>
    <w:rsid w:val="006E42DB"/>
    <w:pPr>
      <w:keepNext/>
      <w:spacing w:before="480" w:after="60"/>
      <w:outlineLvl w:val="1"/>
    </w:pPr>
    <w:rPr>
      <w:rFonts w:cs="Arial"/>
      <w:b/>
      <w:bCs/>
      <w:iCs/>
      <w:szCs w:val="28"/>
    </w:rPr>
  </w:style>
  <w:style w:type="paragraph" w:styleId="Ttulo3">
    <w:name w:val="heading 3"/>
    <w:basedOn w:val="Normal"/>
    <w:next w:val="Normal"/>
    <w:link w:val="Ttulo3Car"/>
    <w:autoRedefine/>
    <w:qFormat/>
    <w:rsid w:val="00632A5A"/>
    <w:pPr>
      <w:keepNext/>
      <w:numPr>
        <w:ilvl w:val="2"/>
        <w:numId w:val="22"/>
      </w:numPr>
      <w:spacing w:before="240" w:after="60"/>
      <w:ind w:left="709"/>
      <w:outlineLvl w:val="2"/>
    </w:pPr>
    <w:rPr>
      <w:rFonts w:cs="Arial"/>
      <w:b/>
      <w:bCs/>
      <w:i/>
      <w:szCs w:val="26"/>
    </w:rPr>
  </w:style>
  <w:style w:type="paragraph" w:styleId="Ttulo4">
    <w:name w:val="heading 4"/>
    <w:basedOn w:val="Ttulo3"/>
    <w:next w:val="Normal"/>
    <w:link w:val="Ttulo4Car"/>
    <w:qFormat/>
    <w:rsid w:val="006E42DB"/>
    <w:pPr>
      <w:numPr>
        <w:ilvl w:val="3"/>
      </w:numPr>
      <w:tabs>
        <w:tab w:val="num" w:pos="993"/>
      </w:tabs>
      <w:ind w:left="993" w:hanging="993"/>
      <w:outlineLvl w:val="3"/>
    </w:pPr>
  </w:style>
  <w:style w:type="paragraph" w:styleId="Ttulo5">
    <w:name w:val="heading 5"/>
    <w:basedOn w:val="Normal"/>
    <w:next w:val="Normal"/>
    <w:link w:val="Ttulo5Car"/>
    <w:qFormat/>
    <w:rsid w:val="0051402B"/>
    <w:pPr>
      <w:tabs>
        <w:tab w:val="num" w:pos="1008"/>
      </w:tabs>
      <w:spacing w:before="240" w:after="60"/>
      <w:ind w:left="1008" w:hanging="1008"/>
      <w:outlineLvl w:val="4"/>
    </w:pPr>
    <w:rPr>
      <w:rFonts w:ascii="Times New Roman" w:hAnsi="Times New Roman"/>
      <w:b/>
      <w:bCs/>
      <w:i/>
      <w:iCs/>
      <w:sz w:val="26"/>
      <w:szCs w:val="26"/>
      <w:lang w:val="da-DK" w:eastAsia="da-DK"/>
    </w:rPr>
  </w:style>
  <w:style w:type="paragraph" w:styleId="Ttulo6">
    <w:name w:val="heading 6"/>
    <w:basedOn w:val="Normal"/>
    <w:next w:val="Normal"/>
    <w:link w:val="Ttulo6Car"/>
    <w:qFormat/>
    <w:rsid w:val="0051402B"/>
    <w:pPr>
      <w:tabs>
        <w:tab w:val="num" w:pos="1152"/>
      </w:tabs>
      <w:spacing w:before="240" w:after="60"/>
      <w:ind w:left="1152" w:hanging="1152"/>
      <w:outlineLvl w:val="5"/>
    </w:pPr>
    <w:rPr>
      <w:rFonts w:ascii="Times New Roman" w:hAnsi="Times New Roman"/>
      <w:b/>
      <w:bCs/>
      <w:szCs w:val="22"/>
      <w:lang w:val="da-DK" w:eastAsia="da-DK"/>
    </w:rPr>
  </w:style>
  <w:style w:type="paragraph" w:styleId="Ttulo7">
    <w:name w:val="heading 7"/>
    <w:basedOn w:val="Normal"/>
    <w:next w:val="Normal"/>
    <w:link w:val="Ttulo7Car"/>
    <w:qFormat/>
    <w:rsid w:val="0051402B"/>
    <w:pPr>
      <w:tabs>
        <w:tab w:val="num" w:pos="1296"/>
      </w:tabs>
      <w:spacing w:before="240" w:after="60"/>
      <w:ind w:left="1296" w:hanging="1296"/>
      <w:outlineLvl w:val="6"/>
    </w:pPr>
    <w:rPr>
      <w:rFonts w:ascii="Times New Roman" w:hAnsi="Times New Roman"/>
      <w:sz w:val="24"/>
      <w:lang w:val="da-DK" w:eastAsia="da-DK"/>
    </w:rPr>
  </w:style>
  <w:style w:type="paragraph" w:styleId="Ttulo8">
    <w:name w:val="heading 8"/>
    <w:basedOn w:val="Normal"/>
    <w:next w:val="Normal"/>
    <w:link w:val="Ttulo8Car"/>
    <w:qFormat/>
    <w:rsid w:val="0051402B"/>
    <w:pPr>
      <w:tabs>
        <w:tab w:val="num" w:pos="1440"/>
      </w:tabs>
      <w:spacing w:before="240" w:after="60"/>
      <w:ind w:left="1440" w:hanging="1440"/>
      <w:outlineLvl w:val="7"/>
    </w:pPr>
    <w:rPr>
      <w:rFonts w:ascii="Times New Roman" w:hAnsi="Times New Roman"/>
      <w:i/>
      <w:iCs/>
      <w:sz w:val="24"/>
      <w:lang w:val="da-DK" w:eastAsia="da-DK"/>
    </w:rPr>
  </w:style>
  <w:style w:type="paragraph" w:styleId="Ttulo9">
    <w:name w:val="heading 9"/>
    <w:basedOn w:val="Normal"/>
    <w:next w:val="Normal"/>
    <w:link w:val="Ttulo9Car"/>
    <w:qFormat/>
    <w:rsid w:val="0051402B"/>
    <w:pPr>
      <w:tabs>
        <w:tab w:val="num" w:pos="1584"/>
      </w:tabs>
      <w:spacing w:before="240" w:after="60"/>
      <w:ind w:left="1584" w:hanging="1584"/>
      <w:outlineLvl w:val="8"/>
    </w:pPr>
    <w:rPr>
      <w:rFonts w:ascii="Arial" w:hAnsi="Arial" w:cs="Arial"/>
      <w:szCs w:val="22"/>
      <w:lang w:val="da-DK" w:eastAsia="da-DK"/>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0FE5"/>
    <w:rPr>
      <w:rFonts w:asciiTheme="majorHAnsi" w:eastAsiaTheme="majorEastAsia" w:hAnsiTheme="majorHAnsi" w:cstheme="majorBidi"/>
      <w:b/>
      <w:bCs/>
      <w:kern w:val="32"/>
      <w:sz w:val="32"/>
      <w:szCs w:val="32"/>
      <w:lang w:val="en-GB" w:eastAsia="sv-SE"/>
    </w:rPr>
  </w:style>
  <w:style w:type="character" w:customStyle="1" w:styleId="Ttulo2Car">
    <w:name w:val="Título 2 Car"/>
    <w:basedOn w:val="Fuentedeprrafopredeter"/>
    <w:link w:val="Ttulo2"/>
    <w:rsid w:val="004E0FE5"/>
    <w:rPr>
      <w:rFonts w:asciiTheme="majorHAnsi" w:eastAsiaTheme="majorEastAsia" w:hAnsiTheme="majorHAnsi" w:cstheme="majorBidi"/>
      <w:b/>
      <w:bCs/>
      <w:i/>
      <w:iCs/>
      <w:sz w:val="28"/>
      <w:szCs w:val="28"/>
      <w:lang w:val="en-GB" w:eastAsia="sv-SE"/>
    </w:rPr>
  </w:style>
  <w:style w:type="character" w:customStyle="1" w:styleId="Ttulo3Car">
    <w:name w:val="Título 3 Car"/>
    <w:basedOn w:val="Fuentedeprrafopredeter"/>
    <w:link w:val="Ttulo3"/>
    <w:rsid w:val="00632A5A"/>
    <w:rPr>
      <w:rFonts w:ascii="Tahoma" w:hAnsi="Tahoma" w:cs="Arial"/>
      <w:b/>
      <w:bCs/>
      <w:i/>
      <w:szCs w:val="26"/>
      <w:lang w:val="en-GB" w:eastAsia="sv-SE"/>
    </w:rPr>
  </w:style>
  <w:style w:type="character" w:customStyle="1" w:styleId="Ttulo4Car">
    <w:name w:val="Título 4 Car"/>
    <w:basedOn w:val="Fuentedeprrafopredeter"/>
    <w:link w:val="Ttulo4"/>
    <w:rsid w:val="004E0FE5"/>
    <w:rPr>
      <w:rFonts w:asciiTheme="minorHAnsi" w:eastAsiaTheme="minorEastAsia" w:hAnsiTheme="minorHAnsi" w:cstheme="minorBidi"/>
      <w:b/>
      <w:bCs/>
      <w:sz w:val="28"/>
      <w:szCs w:val="28"/>
      <w:lang w:val="en-GB" w:eastAsia="sv-SE"/>
    </w:rPr>
  </w:style>
  <w:style w:type="character" w:customStyle="1" w:styleId="Ttulo5Car">
    <w:name w:val="Título 5 Car"/>
    <w:basedOn w:val="Fuentedeprrafopredeter"/>
    <w:link w:val="Ttulo5"/>
    <w:rsid w:val="004E0FE5"/>
    <w:rPr>
      <w:rFonts w:asciiTheme="minorHAnsi" w:eastAsiaTheme="minorEastAsia" w:hAnsiTheme="minorHAnsi" w:cstheme="minorBidi"/>
      <w:b/>
      <w:bCs/>
      <w:i/>
      <w:iCs/>
      <w:sz w:val="26"/>
      <w:szCs w:val="26"/>
      <w:lang w:val="en-GB" w:eastAsia="sv-SE"/>
    </w:rPr>
  </w:style>
  <w:style w:type="character" w:customStyle="1" w:styleId="Ttulo6Car">
    <w:name w:val="Título 6 Car"/>
    <w:basedOn w:val="Fuentedeprrafopredeter"/>
    <w:link w:val="Ttulo6"/>
    <w:rsid w:val="004E0FE5"/>
    <w:rPr>
      <w:rFonts w:asciiTheme="minorHAnsi" w:eastAsiaTheme="minorEastAsia" w:hAnsiTheme="minorHAnsi" w:cstheme="minorBidi"/>
      <w:b/>
      <w:bCs/>
      <w:lang w:val="en-GB" w:eastAsia="sv-SE"/>
    </w:rPr>
  </w:style>
  <w:style w:type="character" w:customStyle="1" w:styleId="Ttulo7Car">
    <w:name w:val="Título 7 Car"/>
    <w:basedOn w:val="Fuentedeprrafopredeter"/>
    <w:link w:val="Ttulo7"/>
    <w:rsid w:val="004E0FE5"/>
    <w:rPr>
      <w:rFonts w:asciiTheme="minorHAnsi" w:eastAsiaTheme="minorEastAsia" w:hAnsiTheme="minorHAnsi" w:cstheme="minorBidi"/>
      <w:sz w:val="24"/>
      <w:szCs w:val="24"/>
      <w:lang w:val="en-GB" w:eastAsia="sv-SE"/>
    </w:rPr>
  </w:style>
  <w:style w:type="character" w:customStyle="1" w:styleId="Ttulo8Car">
    <w:name w:val="Título 8 Car"/>
    <w:basedOn w:val="Fuentedeprrafopredeter"/>
    <w:link w:val="Ttulo8"/>
    <w:rsid w:val="004E0FE5"/>
    <w:rPr>
      <w:rFonts w:asciiTheme="minorHAnsi" w:eastAsiaTheme="minorEastAsia" w:hAnsiTheme="minorHAnsi" w:cstheme="minorBidi"/>
      <w:i/>
      <w:iCs/>
      <w:sz w:val="24"/>
      <w:szCs w:val="24"/>
      <w:lang w:val="en-GB" w:eastAsia="sv-SE"/>
    </w:rPr>
  </w:style>
  <w:style w:type="character" w:customStyle="1" w:styleId="Ttulo9Car">
    <w:name w:val="Título 9 Car"/>
    <w:basedOn w:val="Fuentedeprrafopredeter"/>
    <w:link w:val="Ttulo9"/>
    <w:rsid w:val="004E0FE5"/>
    <w:rPr>
      <w:rFonts w:asciiTheme="majorHAnsi" w:eastAsiaTheme="majorEastAsia" w:hAnsiTheme="majorHAnsi" w:cstheme="majorBidi"/>
      <w:lang w:val="en-GB" w:eastAsia="sv-SE"/>
    </w:rPr>
  </w:style>
  <w:style w:type="paragraph" w:styleId="Encabezado">
    <w:name w:val="header"/>
    <w:basedOn w:val="Normal"/>
    <w:link w:val="EncabezadoCar"/>
    <w:rsid w:val="00436AD6"/>
    <w:pPr>
      <w:tabs>
        <w:tab w:val="center" w:pos="4536"/>
        <w:tab w:val="right" w:pos="9072"/>
      </w:tabs>
    </w:pPr>
  </w:style>
  <w:style w:type="character" w:customStyle="1" w:styleId="EncabezadoCar">
    <w:name w:val="Encabezado Car"/>
    <w:basedOn w:val="Fuentedeprrafopredeter"/>
    <w:link w:val="Encabezado"/>
    <w:rsid w:val="004E0FE5"/>
    <w:rPr>
      <w:rFonts w:ascii="Tahoma" w:hAnsi="Tahoma"/>
      <w:szCs w:val="24"/>
      <w:lang w:val="en-GB" w:eastAsia="sv-SE"/>
    </w:rPr>
  </w:style>
  <w:style w:type="paragraph" w:styleId="Piedepgina">
    <w:name w:val="footer"/>
    <w:basedOn w:val="Normal"/>
    <w:link w:val="PiedepginaCar"/>
    <w:rsid w:val="00436AD6"/>
    <w:pPr>
      <w:tabs>
        <w:tab w:val="center" w:pos="4536"/>
        <w:tab w:val="right" w:pos="9072"/>
      </w:tabs>
    </w:pPr>
  </w:style>
  <w:style w:type="character" w:customStyle="1" w:styleId="PiedepginaCar">
    <w:name w:val="Pie de página Car"/>
    <w:basedOn w:val="Fuentedeprrafopredeter"/>
    <w:link w:val="Piedepgina"/>
    <w:rsid w:val="004E0FE5"/>
    <w:rPr>
      <w:rFonts w:ascii="Tahoma" w:hAnsi="Tahoma"/>
      <w:szCs w:val="24"/>
      <w:lang w:val="en-GB" w:eastAsia="sv-SE"/>
    </w:rPr>
  </w:style>
  <w:style w:type="character" w:styleId="Nmerodepgina">
    <w:name w:val="page number"/>
    <w:basedOn w:val="Fuentedeprrafopredeter"/>
    <w:uiPriority w:val="99"/>
    <w:rsid w:val="00436AD6"/>
    <w:rPr>
      <w:rFonts w:cs="Times New Roman"/>
    </w:rPr>
  </w:style>
  <w:style w:type="paragraph" w:customStyle="1" w:styleId="Rubrikutannumrering">
    <w:name w:val="Rubrik utan numrering"/>
    <w:basedOn w:val="Ttulo1"/>
    <w:next w:val="Normal"/>
    <w:uiPriority w:val="99"/>
    <w:rsid w:val="00B61236"/>
  </w:style>
  <w:style w:type="paragraph" w:styleId="Textodeglobo">
    <w:name w:val="Balloon Text"/>
    <w:basedOn w:val="Normal"/>
    <w:link w:val="TextodegloboCar"/>
    <w:rsid w:val="0051402B"/>
    <w:rPr>
      <w:rFonts w:cs="Tahoma"/>
      <w:sz w:val="16"/>
      <w:szCs w:val="16"/>
      <w:lang w:val="da-DK" w:eastAsia="da-DK"/>
    </w:rPr>
  </w:style>
  <w:style w:type="character" w:customStyle="1" w:styleId="TextodegloboCar">
    <w:name w:val="Texto de globo Car"/>
    <w:basedOn w:val="Fuentedeprrafopredeter"/>
    <w:link w:val="Textodeglobo"/>
    <w:rsid w:val="004E0FE5"/>
    <w:rPr>
      <w:sz w:val="0"/>
      <w:szCs w:val="0"/>
      <w:lang w:val="en-GB" w:eastAsia="sv-SE"/>
    </w:rPr>
  </w:style>
  <w:style w:type="paragraph" w:styleId="TDC1">
    <w:name w:val="toc 1"/>
    <w:basedOn w:val="Normal"/>
    <w:next w:val="Normal"/>
    <w:autoRedefine/>
    <w:uiPriority w:val="39"/>
    <w:rsid w:val="0051402B"/>
  </w:style>
  <w:style w:type="paragraph" w:styleId="TDC2">
    <w:name w:val="toc 2"/>
    <w:basedOn w:val="Normal"/>
    <w:next w:val="Normal"/>
    <w:autoRedefine/>
    <w:uiPriority w:val="39"/>
    <w:rsid w:val="0051402B"/>
    <w:pPr>
      <w:ind w:left="220"/>
    </w:pPr>
  </w:style>
  <w:style w:type="paragraph" w:styleId="TDC3">
    <w:name w:val="toc 3"/>
    <w:basedOn w:val="Normal"/>
    <w:next w:val="Normal"/>
    <w:autoRedefine/>
    <w:uiPriority w:val="39"/>
    <w:rsid w:val="0051402B"/>
    <w:pPr>
      <w:ind w:left="440"/>
    </w:pPr>
  </w:style>
  <w:style w:type="character" w:styleId="Hipervnculo">
    <w:name w:val="Hyperlink"/>
    <w:basedOn w:val="Fuentedeprrafopredeter"/>
    <w:rsid w:val="0051402B"/>
    <w:rPr>
      <w:rFonts w:cs="Times New Roman"/>
      <w:color w:val="0000FF"/>
      <w:u w:val="single"/>
    </w:rPr>
  </w:style>
  <w:style w:type="character" w:styleId="Refdecomentario">
    <w:name w:val="annotation reference"/>
    <w:basedOn w:val="Fuentedeprrafopredeter"/>
    <w:rsid w:val="00153466"/>
    <w:rPr>
      <w:rFonts w:cs="Times New Roman"/>
      <w:sz w:val="16"/>
    </w:rPr>
  </w:style>
  <w:style w:type="paragraph" w:styleId="Textocomentario">
    <w:name w:val="annotation text"/>
    <w:basedOn w:val="Normal"/>
    <w:link w:val="TextocomentarioCar"/>
    <w:rsid w:val="00153466"/>
    <w:rPr>
      <w:sz w:val="20"/>
      <w:szCs w:val="20"/>
      <w:lang w:val="da-DK" w:eastAsia="da-DK"/>
    </w:rPr>
  </w:style>
  <w:style w:type="character" w:customStyle="1" w:styleId="TextocomentarioCar">
    <w:name w:val="Texto comentario Car"/>
    <w:basedOn w:val="Fuentedeprrafopredeter"/>
    <w:link w:val="Textocomentario"/>
    <w:rsid w:val="004E0FE5"/>
    <w:rPr>
      <w:rFonts w:ascii="Tahoma" w:hAnsi="Tahoma"/>
      <w:sz w:val="20"/>
      <w:szCs w:val="20"/>
      <w:lang w:val="en-GB" w:eastAsia="sv-SE"/>
    </w:rPr>
  </w:style>
  <w:style w:type="paragraph" w:customStyle="1" w:styleId="Heading11">
    <w:name w:val="Heading 11"/>
    <w:basedOn w:val="Ttulo1"/>
    <w:uiPriority w:val="99"/>
    <w:rsid w:val="00153466"/>
    <w:pPr>
      <w:tabs>
        <w:tab w:val="num" w:pos="432"/>
      </w:tabs>
      <w:spacing w:before="240" w:after="60"/>
      <w:ind w:left="432" w:hanging="432"/>
    </w:pPr>
    <w:rPr>
      <w:lang w:val="da-DK" w:eastAsia="da-DK"/>
    </w:rPr>
  </w:style>
  <w:style w:type="paragraph" w:customStyle="1" w:styleId="Heading21">
    <w:name w:val="Heading 21"/>
    <w:basedOn w:val="Ttulo2"/>
    <w:uiPriority w:val="99"/>
    <w:rsid w:val="00153466"/>
    <w:pPr>
      <w:tabs>
        <w:tab w:val="num" w:pos="576"/>
      </w:tabs>
      <w:spacing w:before="240"/>
      <w:ind w:left="576" w:hanging="576"/>
    </w:pPr>
    <w:rPr>
      <w:iCs w:val="0"/>
      <w:lang w:val="da-DK" w:eastAsia="da-DK"/>
    </w:rPr>
  </w:style>
  <w:style w:type="paragraph" w:customStyle="1" w:styleId="Heading31">
    <w:name w:val="Heading 31"/>
    <w:basedOn w:val="Ttulo3"/>
    <w:uiPriority w:val="99"/>
    <w:rsid w:val="00153466"/>
    <w:pPr>
      <w:tabs>
        <w:tab w:val="num" w:pos="720"/>
      </w:tabs>
      <w:ind w:left="720"/>
    </w:pPr>
    <w:rPr>
      <w:lang w:val="da-DK" w:eastAsia="da-DK"/>
    </w:rPr>
  </w:style>
  <w:style w:type="paragraph" w:customStyle="1" w:styleId="Ttulo31">
    <w:name w:val="Título 31"/>
    <w:basedOn w:val="Ttulo3"/>
    <w:next w:val="Heading31"/>
    <w:uiPriority w:val="99"/>
    <w:rsid w:val="00707C42"/>
    <w:pPr>
      <w:tabs>
        <w:tab w:val="num" w:pos="720"/>
      </w:tabs>
      <w:ind w:left="720"/>
    </w:pPr>
    <w:rPr>
      <w:lang w:val="da-DK" w:eastAsia="da-DK"/>
    </w:rPr>
  </w:style>
  <w:style w:type="paragraph" w:customStyle="1" w:styleId="Formatmall1">
    <w:name w:val="Formatmall1"/>
    <w:basedOn w:val="Normal"/>
    <w:uiPriority w:val="99"/>
    <w:rsid w:val="002D0F9F"/>
    <w:pPr>
      <w:numPr>
        <w:numId w:val="1"/>
      </w:numPr>
    </w:pPr>
  </w:style>
  <w:style w:type="paragraph" w:customStyle="1" w:styleId="Formatmall2">
    <w:name w:val="Formatmall2"/>
    <w:basedOn w:val="Ttulo1"/>
    <w:uiPriority w:val="99"/>
    <w:rsid w:val="002D0F9F"/>
    <w:rPr>
      <w:sz w:val="22"/>
    </w:rPr>
  </w:style>
  <w:style w:type="paragraph" w:customStyle="1" w:styleId="Formatmall3">
    <w:name w:val="Formatmall3"/>
    <w:basedOn w:val="Normal"/>
    <w:next w:val="Normal"/>
    <w:uiPriority w:val="99"/>
    <w:rsid w:val="002D0F9F"/>
  </w:style>
  <w:style w:type="paragraph" w:customStyle="1" w:styleId="Formatmall4">
    <w:name w:val="Formatmall4"/>
    <w:basedOn w:val="Normal"/>
    <w:uiPriority w:val="99"/>
    <w:rsid w:val="008C61F6"/>
    <w:rPr>
      <w:b/>
    </w:rPr>
  </w:style>
  <w:style w:type="paragraph" w:customStyle="1" w:styleId="FormatmallRubrik1Vnster0cmFrstaraden0cm">
    <w:name w:val="Formatmall Rubrik 1 + Vänster:  0 cm Första raden:  0 cm"/>
    <w:basedOn w:val="Ttulo1"/>
    <w:autoRedefine/>
    <w:uiPriority w:val="99"/>
    <w:rsid w:val="002D0F9F"/>
    <w:pPr>
      <w:spacing w:before="120" w:after="0"/>
    </w:pPr>
    <w:rPr>
      <w:rFonts w:cs="Times New Roman"/>
      <w:szCs w:val="20"/>
    </w:rPr>
  </w:style>
  <w:style w:type="paragraph" w:customStyle="1" w:styleId="Rubrik10">
    <w:name w:val="Rubrik 10"/>
    <w:basedOn w:val="Normal"/>
    <w:autoRedefine/>
    <w:uiPriority w:val="99"/>
    <w:rsid w:val="008C61F6"/>
    <w:rPr>
      <w:b/>
    </w:rPr>
  </w:style>
  <w:style w:type="paragraph" w:customStyle="1" w:styleId="Ttulo21">
    <w:name w:val="Título 21"/>
    <w:basedOn w:val="Ttulo2"/>
    <w:uiPriority w:val="99"/>
    <w:rsid w:val="0035011C"/>
    <w:pPr>
      <w:tabs>
        <w:tab w:val="num" w:pos="576"/>
      </w:tabs>
      <w:spacing w:before="240"/>
      <w:ind w:left="576" w:hanging="576"/>
    </w:pPr>
    <w:rPr>
      <w:iCs w:val="0"/>
      <w:lang w:val="da-DK" w:eastAsia="da-DK"/>
    </w:rPr>
  </w:style>
  <w:style w:type="paragraph" w:styleId="TDC4">
    <w:name w:val="toc 4"/>
    <w:basedOn w:val="Normal"/>
    <w:next w:val="Normal"/>
    <w:autoRedefine/>
    <w:rsid w:val="00CD7A4C"/>
    <w:pPr>
      <w:ind w:left="660"/>
    </w:pPr>
  </w:style>
  <w:style w:type="paragraph" w:customStyle="1" w:styleId="StandardText">
    <w:name w:val="Standard_Text"/>
    <w:basedOn w:val="Normal"/>
    <w:rsid w:val="009B3D48"/>
    <w:pPr>
      <w:overflowPunct w:val="0"/>
      <w:autoSpaceDE w:val="0"/>
      <w:autoSpaceDN w:val="0"/>
      <w:adjustRightInd w:val="0"/>
      <w:spacing w:before="120"/>
      <w:jc w:val="both"/>
      <w:textAlignment w:val="baseline"/>
    </w:pPr>
    <w:rPr>
      <w:rFonts w:ascii="Arial" w:hAnsi="Arial"/>
      <w:spacing w:val="2"/>
      <w:kern w:val="16"/>
      <w:sz w:val="18"/>
      <w:szCs w:val="20"/>
      <w:lang w:val="de-DE" w:eastAsia="de-DE"/>
    </w:rPr>
  </w:style>
  <w:style w:type="paragraph" w:customStyle="1" w:styleId="LiteraturAngabe">
    <w:name w:val="LiteraturAngabe"/>
    <w:basedOn w:val="StandardText"/>
    <w:rsid w:val="009B3D48"/>
    <w:pPr>
      <w:ind w:left="426" w:hanging="426"/>
      <w:jc w:val="left"/>
    </w:pPr>
  </w:style>
  <w:style w:type="paragraph" w:styleId="Sangranormal">
    <w:name w:val="Normal Indent"/>
    <w:basedOn w:val="Normal"/>
    <w:rsid w:val="009B3D48"/>
    <w:pPr>
      <w:ind w:left="708"/>
    </w:pPr>
    <w:rPr>
      <w:rFonts w:ascii="Arial" w:hAnsi="Arial"/>
      <w:szCs w:val="22"/>
      <w:lang w:val="en-US" w:eastAsia="en-US"/>
    </w:rPr>
  </w:style>
  <w:style w:type="paragraph" w:styleId="Asuntodelcomentario">
    <w:name w:val="annotation subject"/>
    <w:basedOn w:val="Textocomentario"/>
    <w:next w:val="Textocomentario"/>
    <w:link w:val="AsuntodelcomentarioCar"/>
    <w:rsid w:val="009B3D48"/>
    <w:rPr>
      <w:rFonts w:ascii="Arial" w:hAnsi="Arial"/>
      <w:b/>
      <w:bCs/>
      <w:lang w:val="en-US" w:eastAsia="en-US"/>
    </w:rPr>
  </w:style>
  <w:style w:type="character" w:customStyle="1" w:styleId="AsuntodelcomentarioCar">
    <w:name w:val="Asunto del comentario Car"/>
    <w:basedOn w:val="TextocomentarioCar"/>
    <w:link w:val="Asuntodelcomentario"/>
    <w:rsid w:val="009B3D48"/>
    <w:rPr>
      <w:rFonts w:ascii="Arial" w:hAnsi="Arial"/>
      <w:b/>
      <w:bCs/>
      <w:sz w:val="20"/>
      <w:szCs w:val="20"/>
      <w:lang w:val="en-US" w:eastAsia="en-US"/>
    </w:rPr>
  </w:style>
  <w:style w:type="paragraph" w:styleId="Prrafodelista">
    <w:name w:val="List Paragraph"/>
    <w:basedOn w:val="Normal"/>
    <w:uiPriority w:val="34"/>
    <w:qFormat/>
    <w:rsid w:val="009B3D48"/>
    <w:pPr>
      <w:ind w:left="720"/>
      <w:contextualSpacing/>
    </w:pPr>
    <w:rPr>
      <w:rFonts w:ascii="Arial" w:hAnsi="Arial"/>
      <w:szCs w:val="22"/>
      <w:lang w:val="en-US" w:eastAsia="en-US"/>
    </w:rPr>
  </w:style>
  <w:style w:type="paragraph" w:styleId="Descripcin">
    <w:name w:val="caption"/>
    <w:basedOn w:val="Normal"/>
    <w:next w:val="Normal"/>
    <w:unhideWhenUsed/>
    <w:qFormat/>
    <w:locked/>
    <w:rsid w:val="009B3D48"/>
    <w:pPr>
      <w:spacing w:after="200"/>
    </w:pPr>
    <w:rPr>
      <w:rFonts w:ascii="Arial" w:hAnsi="Arial"/>
      <w:b/>
      <w:bCs/>
      <w:color w:val="4F81BD" w:themeColor="accent1"/>
      <w:sz w:val="18"/>
      <w:szCs w:val="18"/>
      <w:lang w:val="en-US" w:eastAsia="en-US"/>
    </w:rPr>
  </w:style>
  <w:style w:type="paragraph" w:styleId="Textonotapie">
    <w:name w:val="footnote text"/>
    <w:basedOn w:val="Normal"/>
    <w:link w:val="TextonotapieCar"/>
    <w:rsid w:val="009B3D48"/>
    <w:rPr>
      <w:rFonts w:ascii="Arial" w:hAnsi="Arial"/>
      <w:sz w:val="20"/>
      <w:szCs w:val="20"/>
      <w:lang w:val="en-US" w:eastAsia="en-US"/>
    </w:rPr>
  </w:style>
  <w:style w:type="character" w:customStyle="1" w:styleId="TextonotapieCar">
    <w:name w:val="Texto nota pie Car"/>
    <w:basedOn w:val="Fuentedeprrafopredeter"/>
    <w:link w:val="Textonotapie"/>
    <w:rsid w:val="009B3D48"/>
    <w:rPr>
      <w:rFonts w:ascii="Arial" w:hAnsi="Arial"/>
      <w:sz w:val="20"/>
      <w:szCs w:val="20"/>
      <w:lang w:val="en-US" w:eastAsia="en-US"/>
    </w:rPr>
  </w:style>
  <w:style w:type="character" w:styleId="Refdenotaalpie">
    <w:name w:val="footnote reference"/>
    <w:basedOn w:val="Fuentedeprrafopredeter"/>
    <w:rsid w:val="009B3D48"/>
    <w:rPr>
      <w:vertAlign w:val="superscript"/>
    </w:rPr>
  </w:style>
  <w:style w:type="character" w:customStyle="1" w:styleId="hps">
    <w:name w:val="hps"/>
    <w:basedOn w:val="Fuentedeprrafopredeter"/>
    <w:rsid w:val="009B3D48"/>
  </w:style>
  <w:style w:type="character" w:customStyle="1" w:styleId="TextoindependienteCar">
    <w:name w:val="Texto independiente Car"/>
    <w:basedOn w:val="Fuentedeprrafopredeter"/>
    <w:link w:val="Textoindependiente"/>
    <w:uiPriority w:val="1"/>
    <w:semiHidden/>
    <w:rsid w:val="009B3D48"/>
    <w:rPr>
      <w:rFonts w:ascii="Arial" w:eastAsia="Arial" w:hAnsi="Arial" w:cstheme="minorBidi"/>
      <w:lang w:val="en-US" w:eastAsia="en-US"/>
    </w:rPr>
  </w:style>
  <w:style w:type="paragraph" w:styleId="Textoindependiente">
    <w:name w:val="Body Text"/>
    <w:basedOn w:val="Normal"/>
    <w:link w:val="TextoindependienteCar"/>
    <w:uiPriority w:val="1"/>
    <w:semiHidden/>
    <w:unhideWhenUsed/>
    <w:qFormat/>
    <w:rsid w:val="009B3D48"/>
    <w:pPr>
      <w:widowControl w:val="0"/>
      <w:spacing w:before="119"/>
      <w:ind w:left="538"/>
    </w:pPr>
    <w:rPr>
      <w:rFonts w:ascii="Arial" w:eastAsia="Arial" w:hAnsi="Arial" w:cstheme="minorBidi"/>
      <w:szCs w:val="22"/>
      <w:lang w:val="en-US" w:eastAsia="en-US"/>
    </w:rPr>
  </w:style>
  <w:style w:type="paragraph" w:customStyle="1" w:styleId="Liststycke">
    <w:name w:val="Liststycke"/>
    <w:basedOn w:val="Normal"/>
    <w:uiPriority w:val="34"/>
    <w:qFormat/>
    <w:rsid w:val="00E504A2"/>
    <w:pPr>
      <w:spacing w:after="200" w:line="276" w:lineRule="auto"/>
      <w:ind w:left="720"/>
      <w:contextualSpacing/>
    </w:pPr>
    <w:rPr>
      <w:rFonts w:ascii="Calibri" w:eastAsia="Calibri" w:hAnsi="Calibri"/>
      <w:szCs w:val="22"/>
      <w:lang w:val="sv-SE" w:eastAsia="en-US"/>
    </w:rPr>
  </w:style>
  <w:style w:type="numbering" w:customStyle="1" w:styleId="Estilo1">
    <w:name w:val="Estilo1"/>
    <w:uiPriority w:val="99"/>
    <w:rsid w:val="00CE3F96"/>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hyperlink" Target="http://vds.de/de/bildungszentrum-verlag/vds-verlag/richtlinien/"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yperlink" Target="http://www.cfpa-e.eu/cfpa-e-guidelines/guidelines-natural-hazards/" TargetMode="Externa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emf"/></Relationships>
</file>

<file path=word/_rels/footnotes.xml.rels><?xml version="1.0" encoding="UTF-8" standalone="yes"?>
<Relationships xmlns="http://schemas.openxmlformats.org/package/2006/relationships"><Relationship Id="rId1" Type="http://schemas.openxmlformats.org/officeDocument/2006/relationships/hyperlink" Target="http://www.fvl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ppData\Local\Microsoft\Windows\Temporary%20Internet%20Files\Content.Outlook\4QU0FMTM\Templates%20Guideline%20Fi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623F1-45F0-4C1C-99D4-EBC068663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 Guideline Fire.dotx</Template>
  <TotalTime>117</TotalTime>
  <Pages>23</Pages>
  <Words>5080</Words>
  <Characters>30971</Characters>
  <Application>Microsoft Office Word</Application>
  <DocSecurity>0</DocSecurity>
  <Lines>258</Lines>
  <Paragraphs>71</Paragraphs>
  <ScaleCrop>false</ScaleCrop>
  <HeadingPairs>
    <vt:vector size="2" baseType="variant">
      <vt:variant>
        <vt:lpstr>Título</vt:lpstr>
      </vt:variant>
      <vt:variant>
        <vt:i4>1</vt:i4>
      </vt:variant>
    </vt:vector>
  </HeadingPairs>
  <TitlesOfParts>
    <vt:vector size="1" baseType="lpstr">
      <vt:lpstr>Xxxxxxx</vt:lpstr>
    </vt:vector>
  </TitlesOfParts>
  <Company>Resurskontoret i Sthlm</Company>
  <LinksUpToDate>false</LinksUpToDate>
  <CharactersWithSpaces>35980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Jon</dc:creator>
  <cp:keywords/>
  <dc:description/>
  <cp:lastModifiedBy>Fabiola Díaz</cp:lastModifiedBy>
  <cp:revision>9</cp:revision>
  <cp:lastPrinted>2018-02-15T08:19:00Z</cp:lastPrinted>
  <dcterms:created xsi:type="dcterms:W3CDTF">2018-02-15T11:34:00Z</dcterms:created>
  <dcterms:modified xsi:type="dcterms:W3CDTF">2018-03-02T11:41:00Z</dcterms:modified>
</cp:coreProperties>
</file>