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6E8F3" w14:textId="77777777" w:rsidR="0031428E" w:rsidRPr="00D86325" w:rsidRDefault="0031428E" w:rsidP="00D814BD">
      <w:pPr>
        <w:jc w:val="center"/>
        <w:rPr>
          <w:rFonts w:cs="Tahoma"/>
          <w:sz w:val="48"/>
          <w:szCs w:val="48"/>
        </w:rPr>
      </w:pPr>
    </w:p>
    <w:p w14:paraId="01839869" w14:textId="77777777" w:rsidR="0031428E" w:rsidRPr="00D86325" w:rsidRDefault="0031428E" w:rsidP="00D814BD">
      <w:pPr>
        <w:jc w:val="center"/>
        <w:rPr>
          <w:rFonts w:cs="Tahoma"/>
          <w:sz w:val="48"/>
          <w:szCs w:val="48"/>
        </w:rPr>
      </w:pPr>
    </w:p>
    <w:p w14:paraId="307AA500" w14:textId="77777777" w:rsidR="00F27BEF" w:rsidRPr="00D86325" w:rsidRDefault="00F27BEF" w:rsidP="00D814BD">
      <w:pPr>
        <w:jc w:val="center"/>
        <w:rPr>
          <w:rFonts w:cs="Tahoma"/>
          <w:sz w:val="48"/>
          <w:szCs w:val="48"/>
        </w:rPr>
      </w:pPr>
    </w:p>
    <w:p w14:paraId="6C18B4F5" w14:textId="77777777" w:rsidR="00F27BEF" w:rsidRPr="00D86325" w:rsidRDefault="00F27BEF" w:rsidP="00D814BD">
      <w:pPr>
        <w:jc w:val="center"/>
        <w:rPr>
          <w:rFonts w:cs="Tahoma"/>
          <w:sz w:val="48"/>
          <w:szCs w:val="48"/>
        </w:rPr>
      </w:pPr>
    </w:p>
    <w:p w14:paraId="0AE31D0C" w14:textId="77777777" w:rsidR="00F27BEF" w:rsidRPr="00D86325" w:rsidRDefault="00F27BEF" w:rsidP="00D814BD">
      <w:pPr>
        <w:jc w:val="center"/>
        <w:rPr>
          <w:rFonts w:cs="Tahoma"/>
          <w:sz w:val="48"/>
          <w:szCs w:val="48"/>
        </w:rPr>
      </w:pPr>
    </w:p>
    <w:p w14:paraId="45DDFECB" w14:textId="77777777" w:rsidR="00F27BEF" w:rsidRPr="00D86325" w:rsidRDefault="00F27BEF" w:rsidP="00D814BD">
      <w:pPr>
        <w:jc w:val="center"/>
        <w:rPr>
          <w:rFonts w:cs="Tahoma"/>
          <w:sz w:val="48"/>
          <w:szCs w:val="48"/>
        </w:rPr>
      </w:pPr>
    </w:p>
    <w:p w14:paraId="70849CBE" w14:textId="77777777" w:rsidR="00F27BEF" w:rsidRPr="00D86325" w:rsidRDefault="00F27BEF" w:rsidP="00D814BD">
      <w:pPr>
        <w:jc w:val="center"/>
        <w:rPr>
          <w:rFonts w:cs="Tahoma"/>
          <w:sz w:val="48"/>
          <w:szCs w:val="48"/>
        </w:rPr>
      </w:pPr>
    </w:p>
    <w:p w14:paraId="2A7E0D8D" w14:textId="77777777" w:rsidR="00F27BEF" w:rsidRPr="00D86325" w:rsidRDefault="00F27BEF" w:rsidP="00D814BD">
      <w:pPr>
        <w:jc w:val="center"/>
        <w:rPr>
          <w:rFonts w:cs="Tahoma"/>
          <w:sz w:val="48"/>
          <w:szCs w:val="48"/>
        </w:rPr>
      </w:pPr>
    </w:p>
    <w:p w14:paraId="40DA9CAF" w14:textId="77777777" w:rsidR="0031428E" w:rsidRPr="00D86325" w:rsidRDefault="0031428E" w:rsidP="00D814BD">
      <w:pPr>
        <w:jc w:val="center"/>
        <w:rPr>
          <w:rFonts w:cs="Tahoma"/>
          <w:sz w:val="48"/>
          <w:szCs w:val="48"/>
        </w:rPr>
      </w:pPr>
    </w:p>
    <w:p w14:paraId="1DB9C3D6" w14:textId="77777777" w:rsidR="0031428E" w:rsidRPr="00D86325" w:rsidRDefault="00432897" w:rsidP="00F27BEF">
      <w:pPr>
        <w:ind w:left="-426"/>
        <w:jc w:val="center"/>
        <w:rPr>
          <w:rFonts w:cs="Tahoma"/>
          <w:sz w:val="48"/>
          <w:szCs w:val="48"/>
        </w:rPr>
      </w:pPr>
      <w:r w:rsidRPr="00D86325">
        <w:rPr>
          <w:noProof/>
          <w:lang w:val="es-ES" w:eastAsia="es-ES"/>
        </w:rPr>
        <w:drawing>
          <wp:anchor distT="0" distB="0" distL="114300" distR="114300" simplePos="0" relativeHeight="251658240" behindDoc="1" locked="1" layoutInCell="1" allowOverlap="1" wp14:anchorId="1577B8DA" wp14:editId="2CFB3F4A">
            <wp:simplePos x="0" y="0"/>
            <wp:positionH relativeFrom="column">
              <wp:posOffset>-252095</wp:posOffset>
            </wp:positionH>
            <wp:positionV relativeFrom="page">
              <wp:posOffset>648335</wp:posOffset>
            </wp:positionV>
            <wp:extent cx="6305550" cy="6162675"/>
            <wp:effectExtent l="0" t="0" r="0" b="0"/>
            <wp:wrapNone/>
            <wp:docPr id="8" name="Bild 15"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uropean Guideline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14:sizeRelH relativeFrom="page">
              <wp14:pctWidth>0</wp14:pctWidth>
            </wp14:sizeRelH>
            <wp14:sizeRelV relativeFrom="page">
              <wp14:pctHeight>0</wp14:pctHeight>
            </wp14:sizeRelV>
          </wp:anchor>
        </w:drawing>
      </w:r>
      <w:r w:rsidR="009A2D32">
        <w:rPr>
          <w:rFonts w:cs="Tahoma"/>
          <w:sz w:val="48"/>
          <w:szCs w:val="48"/>
        </w:rPr>
        <w:t>Protection of information technology facilities</w:t>
      </w:r>
    </w:p>
    <w:p w14:paraId="7A9AAF8C" w14:textId="77777777" w:rsidR="0031428E" w:rsidRDefault="0031428E" w:rsidP="00F27BEF">
      <w:pPr>
        <w:ind w:left="-426"/>
        <w:jc w:val="center"/>
        <w:rPr>
          <w:rFonts w:cs="Tahoma"/>
          <w:sz w:val="48"/>
          <w:szCs w:val="48"/>
        </w:rPr>
      </w:pPr>
    </w:p>
    <w:p w14:paraId="1B4D80A7" w14:textId="77777777" w:rsidR="00581FEB" w:rsidRPr="00D86325" w:rsidRDefault="00581FEB" w:rsidP="00F27BEF">
      <w:pPr>
        <w:ind w:left="-426"/>
        <w:jc w:val="center"/>
        <w:rPr>
          <w:rFonts w:cs="Tahoma"/>
          <w:sz w:val="48"/>
          <w:szCs w:val="48"/>
        </w:rPr>
      </w:pPr>
    </w:p>
    <w:p w14:paraId="074D44A3" w14:textId="77777777" w:rsidR="0031428E" w:rsidRPr="00D86325" w:rsidRDefault="0031428E" w:rsidP="00F27BEF">
      <w:pPr>
        <w:ind w:left="-426"/>
        <w:jc w:val="center"/>
        <w:rPr>
          <w:rFonts w:cs="Tahoma"/>
          <w:sz w:val="48"/>
          <w:szCs w:val="48"/>
        </w:rPr>
      </w:pPr>
    </w:p>
    <w:p w14:paraId="3A4EDD02" w14:textId="77777777" w:rsidR="0031428E" w:rsidRPr="00D86325" w:rsidRDefault="00432897" w:rsidP="00F27BEF">
      <w:pPr>
        <w:ind w:left="-426"/>
        <w:jc w:val="center"/>
        <w:rPr>
          <w:rFonts w:cs="Tahoma"/>
          <w:sz w:val="48"/>
          <w:szCs w:val="48"/>
        </w:rPr>
      </w:pPr>
      <w:r w:rsidRPr="00D86325">
        <w:rPr>
          <w:noProof/>
          <w:lang w:val="es-ES" w:eastAsia="es-ES"/>
        </w:rPr>
        <mc:AlternateContent>
          <mc:Choice Requires="wps">
            <w:drawing>
              <wp:anchor distT="0" distB="0" distL="114300" distR="114300" simplePos="0" relativeHeight="251657216" behindDoc="0" locked="1" layoutInCell="1" allowOverlap="1" wp14:anchorId="3DB7C749" wp14:editId="4E650759">
                <wp:simplePos x="0" y="0"/>
                <wp:positionH relativeFrom="page">
                  <wp:posOffset>2221230</wp:posOffset>
                </wp:positionH>
                <wp:positionV relativeFrom="page">
                  <wp:posOffset>5472430</wp:posOffset>
                </wp:positionV>
                <wp:extent cx="3086100" cy="3429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1D74598" w14:textId="77777777" w:rsidR="00077B10" w:rsidRPr="00E611BE" w:rsidRDefault="00077B10" w:rsidP="00F00834">
                            <w:pPr>
                              <w:jc w:val="center"/>
                              <w:rPr>
                                <w:rFonts w:cs="Tahoma"/>
                                <w:b/>
                                <w:sz w:val="20"/>
                                <w:szCs w:val="20"/>
                              </w:rPr>
                            </w:pPr>
                            <w:r>
                              <w:rPr>
                                <w:rFonts w:cs="Tahoma"/>
                                <w:b/>
                                <w:sz w:val="20"/>
                                <w:szCs w:val="20"/>
                              </w:rPr>
                              <w:t>CFPA-E No 14:2019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C749" id="_x0000_t202" coordsize="21600,21600" o:spt="202" path="m,l,21600r21600,l21600,xe">
                <v:stroke joinstyle="miter"/>
                <v:path gradientshapeok="t" o:connecttype="rect"/>
              </v:shapetype>
              <v:shape id="Text Box 14" o:spid="_x0000_s1026" type="#_x0000_t202" style="position:absolute;left:0;text-align:left;margin-left:174.9pt;margin-top:430.9pt;width:24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Fgw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DZ/faF&#10;gwIAABAFAAAOAAAAAAAAAAAAAAAAAC4CAABkcnMvZTJvRG9jLnhtbFBLAQItABQABgAIAAAAIQD7&#10;igYR3QAAAAsBAAAPAAAAAAAAAAAAAAAAAN0EAABkcnMvZG93bnJldi54bWxQSwUGAAAAAAQABADz&#10;AAAA5wUAAAAA&#10;" stroked="f" strokecolor="blue">
                <v:textbox>
                  <w:txbxContent>
                    <w:p w14:paraId="41D74598" w14:textId="77777777" w:rsidR="00077B10" w:rsidRPr="00E611BE" w:rsidRDefault="00077B10" w:rsidP="00F00834">
                      <w:pPr>
                        <w:jc w:val="center"/>
                        <w:rPr>
                          <w:rFonts w:cs="Tahoma"/>
                          <w:b/>
                          <w:sz w:val="20"/>
                          <w:szCs w:val="20"/>
                        </w:rPr>
                      </w:pPr>
                      <w:r>
                        <w:rPr>
                          <w:rFonts w:cs="Tahoma"/>
                          <w:b/>
                          <w:sz w:val="20"/>
                          <w:szCs w:val="20"/>
                        </w:rPr>
                        <w:t>CFPA-E No 14:2019 F</w:t>
                      </w:r>
                    </w:p>
                  </w:txbxContent>
                </v:textbox>
                <w10:wrap anchorx="page" anchory="page"/>
                <w10:anchorlock/>
              </v:shape>
            </w:pict>
          </mc:Fallback>
        </mc:AlternateContent>
      </w:r>
      <w:r w:rsidRPr="00D86325">
        <w:rPr>
          <w:noProof/>
          <w:lang w:val="es-ES" w:eastAsia="es-ES"/>
        </w:rPr>
        <w:drawing>
          <wp:inline distT="0" distB="0" distL="0" distR="0" wp14:anchorId="14D7B448" wp14:editId="322BE48E">
            <wp:extent cx="2896870" cy="438150"/>
            <wp:effectExtent l="0" t="0" r="0" b="0"/>
            <wp:docPr id="6"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870" cy="438150"/>
                    </a:xfrm>
                    <a:prstGeom prst="rect">
                      <a:avLst/>
                    </a:prstGeom>
                    <a:noFill/>
                    <a:ln>
                      <a:noFill/>
                    </a:ln>
                  </pic:spPr>
                </pic:pic>
              </a:graphicData>
            </a:graphic>
          </wp:inline>
        </w:drawing>
      </w:r>
    </w:p>
    <w:p w14:paraId="7E816D9D" w14:textId="77777777" w:rsidR="00F27BEF" w:rsidRPr="00D86325" w:rsidRDefault="00F27BEF" w:rsidP="00D814BD">
      <w:pPr>
        <w:jc w:val="center"/>
        <w:rPr>
          <w:rFonts w:cs="Tahoma"/>
          <w:sz w:val="48"/>
          <w:szCs w:val="48"/>
        </w:rPr>
      </w:pPr>
    </w:p>
    <w:p w14:paraId="465722B6" w14:textId="77777777" w:rsidR="0031428E" w:rsidRPr="00D86325" w:rsidRDefault="0031428E" w:rsidP="006E42DB">
      <w:pPr>
        <w:pStyle w:val="Rubrikutannumrering"/>
        <w:sectPr w:rsidR="0031428E" w:rsidRPr="00D86325" w:rsidSect="006D62BE">
          <w:headerReference w:type="default" r:id="rId10"/>
          <w:footerReference w:type="default" r:id="rId11"/>
          <w:pgSz w:w="11906" w:h="16838" w:code="9"/>
          <w:pgMar w:top="6157" w:right="851" w:bottom="1701" w:left="1418" w:header="851" w:footer="907" w:gutter="0"/>
          <w:cols w:space="708"/>
          <w:titlePg/>
          <w:docGrid w:linePitch="360"/>
        </w:sectPr>
      </w:pPr>
    </w:p>
    <w:p w14:paraId="17DB7191" w14:textId="77777777" w:rsidR="0031428E" w:rsidRPr="00D86325" w:rsidRDefault="0031428E" w:rsidP="0051402B">
      <w:pPr>
        <w:rPr>
          <w:rFonts w:cs="Tahoma"/>
          <w:b/>
          <w:szCs w:val="22"/>
        </w:rPr>
      </w:pPr>
    </w:p>
    <w:p w14:paraId="58A08C29" w14:textId="77777777" w:rsidR="006F7910" w:rsidRPr="00D86325" w:rsidRDefault="006F7910" w:rsidP="006F7910">
      <w:pPr>
        <w:rPr>
          <w:rFonts w:cs="Tahoma"/>
          <w:b/>
          <w:sz w:val="24"/>
          <w:szCs w:val="22"/>
        </w:rPr>
      </w:pPr>
      <w:r w:rsidRPr="00D86325">
        <w:rPr>
          <w:rFonts w:cs="Tahoma"/>
          <w:b/>
          <w:sz w:val="24"/>
          <w:szCs w:val="22"/>
        </w:rPr>
        <w:t>FOREWORD</w:t>
      </w:r>
    </w:p>
    <w:p w14:paraId="222DDB7C" w14:textId="77777777" w:rsidR="006F7910" w:rsidRPr="00D86325" w:rsidRDefault="006F7910" w:rsidP="006F7910">
      <w:pPr>
        <w:rPr>
          <w:rFonts w:cs="Tahoma"/>
          <w:szCs w:val="22"/>
        </w:rPr>
      </w:pPr>
    </w:p>
    <w:p w14:paraId="5449EEAD" w14:textId="77777777" w:rsidR="006F7910" w:rsidRPr="00D86325" w:rsidRDefault="006F7910" w:rsidP="006F7910">
      <w:pPr>
        <w:jc w:val="both"/>
        <w:rPr>
          <w:rFonts w:cs="Tahoma"/>
          <w:szCs w:val="22"/>
        </w:rPr>
      </w:pPr>
      <w:r w:rsidRPr="00D86325">
        <w:rPr>
          <w:rFonts w:cs="Tahoma"/>
          <w:szCs w:val="22"/>
        </w:rPr>
        <w:t>The European fire protection associations (CFPA-E) have decided to produce common guidelines in order to achieve similar interpretation in European countries and to give examples of acceptable solutions, concepts and models. The Confederation of Fire Protecti</w:t>
      </w:r>
      <w:r w:rsidR="00810BB4">
        <w:rPr>
          <w:rFonts w:cs="Tahoma"/>
          <w:szCs w:val="22"/>
        </w:rPr>
        <w:t xml:space="preserve">on Associations in Europe (CFPA </w:t>
      </w:r>
      <w:r w:rsidRPr="00D86325">
        <w:rPr>
          <w:rFonts w:cs="Tahoma"/>
          <w:szCs w:val="22"/>
        </w:rPr>
        <w:t>E) has the aim to facilitate and support fire protection work in European countries.</w:t>
      </w:r>
    </w:p>
    <w:p w14:paraId="33563964" w14:textId="77777777" w:rsidR="006F7910" w:rsidRPr="00D86325" w:rsidRDefault="006F7910" w:rsidP="006F7910">
      <w:pPr>
        <w:jc w:val="both"/>
        <w:rPr>
          <w:rFonts w:cs="Tahoma"/>
          <w:szCs w:val="22"/>
        </w:rPr>
      </w:pPr>
    </w:p>
    <w:p w14:paraId="0DE4834E" w14:textId="77777777" w:rsidR="006F7910" w:rsidRPr="00D86325" w:rsidRDefault="006F7910" w:rsidP="006F7910">
      <w:pPr>
        <w:jc w:val="both"/>
        <w:rPr>
          <w:rFonts w:cs="Tahoma"/>
          <w:szCs w:val="22"/>
        </w:rPr>
      </w:pPr>
      <w:r w:rsidRPr="00D86325">
        <w:rPr>
          <w:rFonts w:cs="Tahoma"/>
          <w:szCs w:val="22"/>
        </w:rPr>
        <w:t xml:space="preserve">The objectives of CFPA Europe are to improve safety and security and to prevent the consequent loss of life, destruction of property and disruption to business activities. CFPA Europe also seeks to meet the increasing demands for quality and safety in the workplace. </w:t>
      </w:r>
    </w:p>
    <w:p w14:paraId="128DEFE0" w14:textId="77777777" w:rsidR="006F7910" w:rsidRPr="00D86325" w:rsidRDefault="006F7910" w:rsidP="006F7910">
      <w:pPr>
        <w:jc w:val="both"/>
        <w:rPr>
          <w:rFonts w:cs="Tahoma"/>
          <w:szCs w:val="22"/>
        </w:rPr>
      </w:pPr>
    </w:p>
    <w:p w14:paraId="6A38221D" w14:textId="77777777" w:rsidR="006F7910" w:rsidRPr="00D86325" w:rsidRDefault="006F7910" w:rsidP="006F7910">
      <w:pPr>
        <w:jc w:val="both"/>
        <w:rPr>
          <w:rFonts w:cs="Tahoma"/>
          <w:szCs w:val="22"/>
        </w:rPr>
      </w:pPr>
      <w:r w:rsidRPr="00D86325">
        <w:rPr>
          <w:rFonts w:cs="Tahoma"/>
          <w:szCs w:val="22"/>
        </w:rPr>
        <w:t xml:space="preserve">This guideline concerns IT systems, the most important facilities of companies, regardless of their size. The recommended measures in this guideline are intended to minimize hazards resulting from the operation site and its surroundings, in order to ensure the necessary availability of IT systems and their safe operation. </w:t>
      </w:r>
      <w:r w:rsidR="00D86325" w:rsidRPr="00D86325">
        <w:rPr>
          <w:rFonts w:cs="Tahoma"/>
          <w:szCs w:val="22"/>
        </w:rPr>
        <w:t>Therefore,</w:t>
      </w:r>
      <w:r w:rsidRPr="00D86325">
        <w:rPr>
          <w:rFonts w:cs="Tahoma"/>
          <w:szCs w:val="22"/>
        </w:rPr>
        <w:t xml:space="preserve"> the present guideline is addressed to IT planners, IT manager of companies and organization including external service providers</w:t>
      </w:r>
      <w:r w:rsidR="00810BB4">
        <w:rPr>
          <w:rFonts w:cs="Tahoma"/>
          <w:szCs w:val="22"/>
        </w:rPr>
        <w:t>.</w:t>
      </w:r>
    </w:p>
    <w:p w14:paraId="0681A627" w14:textId="77777777" w:rsidR="006F7910" w:rsidRPr="00D86325" w:rsidRDefault="006F7910" w:rsidP="006F7910">
      <w:pPr>
        <w:jc w:val="both"/>
        <w:rPr>
          <w:rFonts w:cs="Tahoma"/>
          <w:szCs w:val="22"/>
        </w:rPr>
      </w:pPr>
    </w:p>
    <w:p w14:paraId="36CFE40F" w14:textId="77777777" w:rsidR="006F7910" w:rsidRPr="00D86325" w:rsidRDefault="006F7910" w:rsidP="006F7910">
      <w:pPr>
        <w:jc w:val="both"/>
        <w:rPr>
          <w:rFonts w:cs="Tahoma"/>
          <w:szCs w:val="22"/>
        </w:rPr>
      </w:pPr>
      <w:r w:rsidRPr="00D86325">
        <w:rPr>
          <w:rFonts w:cs="Tahoma"/>
          <w:szCs w:val="22"/>
        </w:rPr>
        <w:t xml:space="preserve">The proposals on which this guideline is based were produced by German Insurance Association (GDV). Herewith, the </w:t>
      </w:r>
      <w:r w:rsidR="00906138">
        <w:rPr>
          <w:rFonts w:cs="Tahoma"/>
          <w:szCs w:val="22"/>
        </w:rPr>
        <w:t>former</w:t>
      </w:r>
      <w:r w:rsidRPr="00D86325">
        <w:rPr>
          <w:rFonts w:cs="Tahoma"/>
          <w:szCs w:val="22"/>
        </w:rPr>
        <w:t xml:space="preserve"> guideline on fire protection in information technology facilities (CFPA-E No. 14:2007 F) is extended to all typical hazards from the surroundings of IT operational site.</w:t>
      </w:r>
    </w:p>
    <w:p w14:paraId="606CEEA3" w14:textId="77777777" w:rsidR="006F7910" w:rsidRPr="00D86325" w:rsidRDefault="006F7910" w:rsidP="006F7910">
      <w:pPr>
        <w:jc w:val="both"/>
        <w:rPr>
          <w:rFonts w:cs="Tahoma"/>
          <w:szCs w:val="22"/>
        </w:rPr>
      </w:pPr>
    </w:p>
    <w:p w14:paraId="4E0BBF3A" w14:textId="77777777" w:rsidR="006F7910" w:rsidRPr="00D86325" w:rsidRDefault="006F7910" w:rsidP="006F7910">
      <w:pPr>
        <w:jc w:val="both"/>
        <w:rPr>
          <w:rFonts w:cs="Tahoma"/>
          <w:szCs w:val="22"/>
        </w:rPr>
      </w:pPr>
      <w:r w:rsidRPr="00D86325">
        <w:rPr>
          <w:rFonts w:cs="Tahoma"/>
          <w:szCs w:val="22"/>
        </w:rPr>
        <w:t xml:space="preserve">The Guideline has been compiled by the Guidelines Commission and adopted by all fire protection associations in the Confederation of Fire Protection Associations Europe. </w:t>
      </w:r>
    </w:p>
    <w:p w14:paraId="33B3F002" w14:textId="77777777" w:rsidR="006F7910" w:rsidRPr="00D86325" w:rsidRDefault="006F7910" w:rsidP="006F7910">
      <w:pPr>
        <w:jc w:val="both"/>
        <w:rPr>
          <w:rFonts w:cs="Tahoma"/>
          <w:szCs w:val="22"/>
        </w:rPr>
      </w:pPr>
    </w:p>
    <w:p w14:paraId="190B51B3" w14:textId="77777777" w:rsidR="006F7910" w:rsidRPr="00D86325" w:rsidRDefault="006F7910" w:rsidP="006F7910">
      <w:pPr>
        <w:jc w:val="both"/>
        <w:rPr>
          <w:rFonts w:cs="Tahoma"/>
          <w:szCs w:val="22"/>
        </w:rPr>
      </w:pPr>
      <w:r w:rsidRPr="00D86325">
        <w:rPr>
          <w:rFonts w:cs="Tahoma"/>
          <w:szCs w:val="22"/>
        </w:rPr>
        <w:t>These guidelines reflect best practice developed by the countries of CFPA Europe. Where the guidelines and national requirements conflict, national requirements must take precedence.</w:t>
      </w:r>
    </w:p>
    <w:p w14:paraId="6249F2C1" w14:textId="77777777" w:rsidR="006F7910" w:rsidRPr="00D86325" w:rsidRDefault="006F7910" w:rsidP="006F7910">
      <w:pPr>
        <w:jc w:val="both"/>
        <w:rPr>
          <w:rFonts w:cs="Tahoma"/>
          <w:szCs w:val="22"/>
        </w:rPr>
      </w:pPr>
    </w:p>
    <w:p w14:paraId="49F2AED4" w14:textId="77777777" w:rsidR="006F7910" w:rsidRPr="00D86325" w:rsidRDefault="006F7910" w:rsidP="006F7910">
      <w:pPr>
        <w:jc w:val="both"/>
        <w:rPr>
          <w:rFonts w:cs="Tahoma"/>
          <w:szCs w:val="22"/>
        </w:rPr>
      </w:pPr>
    </w:p>
    <w:p w14:paraId="7E29D740" w14:textId="77777777" w:rsidR="006F7910" w:rsidRPr="00D86325" w:rsidRDefault="006F7910" w:rsidP="006F7910">
      <w:pPr>
        <w:tabs>
          <w:tab w:val="left" w:pos="5580"/>
        </w:tabs>
        <w:rPr>
          <w:rFonts w:cs="Tahoma"/>
          <w:szCs w:val="22"/>
          <w:lang w:val="en-US" w:eastAsia="da-DK"/>
        </w:rPr>
      </w:pPr>
      <w:r w:rsidRPr="00D86325">
        <w:rPr>
          <w:rFonts w:cs="Tahoma"/>
          <w:szCs w:val="22"/>
          <w:lang w:val="en-US" w:eastAsia="da-DK"/>
        </w:rPr>
        <w:t>Copenhagen, March 2019</w:t>
      </w:r>
      <w:r w:rsidRPr="00D86325">
        <w:rPr>
          <w:rFonts w:cs="Tahoma"/>
          <w:szCs w:val="22"/>
          <w:lang w:val="en-US" w:eastAsia="da-DK"/>
        </w:rPr>
        <w:tab/>
        <w:t>Madrid, March 2019</w:t>
      </w:r>
      <w:r w:rsidRPr="00D86325">
        <w:rPr>
          <w:rFonts w:cs="Tahoma"/>
          <w:szCs w:val="22"/>
          <w:lang w:val="en-US" w:eastAsia="da-DK"/>
        </w:rPr>
        <w:br/>
        <w:t>CFPA Europe</w:t>
      </w:r>
      <w:r w:rsidRPr="00D86325">
        <w:rPr>
          <w:rFonts w:cs="Tahoma"/>
          <w:szCs w:val="22"/>
          <w:lang w:val="en-US" w:eastAsia="da-DK"/>
        </w:rPr>
        <w:tab/>
        <w:t>Guidelines Commission</w:t>
      </w:r>
    </w:p>
    <w:p w14:paraId="2633A318" w14:textId="77777777" w:rsidR="006F7910" w:rsidRPr="00D86325" w:rsidRDefault="006F7910" w:rsidP="006F7910">
      <w:pPr>
        <w:tabs>
          <w:tab w:val="left" w:pos="5580"/>
        </w:tabs>
        <w:rPr>
          <w:rFonts w:cs="Tahoma"/>
          <w:szCs w:val="22"/>
          <w:highlight w:val="yellow"/>
          <w:lang w:val="en-US" w:eastAsia="da-DK"/>
        </w:rPr>
      </w:pPr>
    </w:p>
    <w:p w14:paraId="2604987A" w14:textId="77777777" w:rsidR="006F7910" w:rsidRPr="00D86325" w:rsidRDefault="006F7910" w:rsidP="006F7910">
      <w:pPr>
        <w:tabs>
          <w:tab w:val="left" w:pos="5580"/>
        </w:tabs>
        <w:rPr>
          <w:rFonts w:cs="Tahoma"/>
          <w:szCs w:val="22"/>
          <w:lang w:val="en-US" w:eastAsia="da-DK"/>
        </w:rPr>
      </w:pPr>
      <w:r w:rsidRPr="00D86325">
        <w:rPr>
          <w:rFonts w:cs="Tahoma"/>
          <w:szCs w:val="22"/>
          <w:lang w:val="en-US" w:eastAsia="da-DK"/>
        </w:rPr>
        <w:t>Jesper Ditlev</w:t>
      </w:r>
      <w:r w:rsidRPr="00D86325">
        <w:rPr>
          <w:rFonts w:cs="Tahoma"/>
          <w:szCs w:val="22"/>
          <w:lang w:val="en-US" w:eastAsia="da-DK"/>
        </w:rPr>
        <w:tab/>
        <w:t>Miguel Vidueira</w:t>
      </w:r>
      <w:r w:rsidRPr="00D86325">
        <w:rPr>
          <w:rFonts w:cs="Tahoma"/>
          <w:szCs w:val="22"/>
          <w:lang w:val="en-US" w:eastAsia="da-DK"/>
        </w:rPr>
        <w:br/>
        <w:t>Chairman</w:t>
      </w:r>
      <w:r w:rsidRPr="00D86325">
        <w:rPr>
          <w:rFonts w:cs="Tahoma"/>
          <w:szCs w:val="22"/>
          <w:lang w:val="en-US" w:eastAsia="da-DK"/>
        </w:rPr>
        <w:tab/>
        <w:t>Chairman</w:t>
      </w:r>
    </w:p>
    <w:p w14:paraId="195A421C" w14:textId="77777777" w:rsidR="0031428E" w:rsidRPr="00D86325" w:rsidRDefault="0031428E" w:rsidP="009E26D1">
      <w:pPr>
        <w:tabs>
          <w:tab w:val="left" w:pos="5400"/>
        </w:tabs>
        <w:rPr>
          <w:lang w:val="en-US"/>
        </w:rPr>
      </w:pPr>
    </w:p>
    <w:p w14:paraId="36A6F215" w14:textId="77777777" w:rsidR="00D86325" w:rsidRPr="00D86325" w:rsidRDefault="00D86325" w:rsidP="009E26D1">
      <w:pPr>
        <w:tabs>
          <w:tab w:val="left" w:pos="5400"/>
        </w:tabs>
      </w:pPr>
    </w:p>
    <w:p w14:paraId="3DA1D52A" w14:textId="77777777" w:rsidR="00D86325" w:rsidRPr="00D86325" w:rsidRDefault="00432897" w:rsidP="00D86325">
      <w:pPr>
        <w:tabs>
          <w:tab w:val="left" w:pos="5400"/>
        </w:tabs>
        <w:jc w:val="right"/>
      </w:pPr>
      <w:r w:rsidRPr="00D86325">
        <w:rPr>
          <w:noProof/>
          <w:lang w:val="es-ES" w:eastAsia="es-ES"/>
        </w:rPr>
        <w:drawing>
          <wp:inline distT="0" distB="0" distL="0" distR="0" wp14:anchorId="58EBF07A" wp14:editId="6E7570CD">
            <wp:extent cx="1888490"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8490" cy="276225"/>
                    </a:xfrm>
                    <a:prstGeom prst="rect">
                      <a:avLst/>
                    </a:prstGeom>
                    <a:noFill/>
                    <a:ln>
                      <a:noFill/>
                    </a:ln>
                  </pic:spPr>
                </pic:pic>
              </a:graphicData>
            </a:graphic>
          </wp:inline>
        </w:drawing>
      </w:r>
    </w:p>
    <w:p w14:paraId="047B7551" w14:textId="77777777" w:rsidR="0031428E" w:rsidRPr="00D86325" w:rsidRDefault="0031428E" w:rsidP="00D86325">
      <w:pPr>
        <w:tabs>
          <w:tab w:val="left" w:pos="5400"/>
        </w:tabs>
      </w:pPr>
      <w:r w:rsidRPr="00D86325">
        <w:br w:type="page"/>
      </w:r>
    </w:p>
    <w:p w14:paraId="0F505BBA" w14:textId="77777777" w:rsidR="0031428E" w:rsidRPr="00D86325" w:rsidRDefault="0031428E" w:rsidP="00EF4442">
      <w:pPr>
        <w:tabs>
          <w:tab w:val="left" w:pos="5400"/>
        </w:tabs>
        <w:rPr>
          <w:rFonts w:cs="Tahoma"/>
          <w:b/>
        </w:rPr>
      </w:pPr>
      <w:r w:rsidRPr="00D86325">
        <w:rPr>
          <w:rFonts w:cs="Tahoma"/>
          <w:b/>
        </w:rPr>
        <w:lastRenderedPageBreak/>
        <w:t>Contents</w:t>
      </w:r>
    </w:p>
    <w:p w14:paraId="18DBA3FF" w14:textId="77777777" w:rsidR="0031428E" w:rsidRDefault="0031428E" w:rsidP="009E26D1">
      <w:pPr>
        <w:tabs>
          <w:tab w:val="left" w:pos="5400"/>
        </w:tabs>
      </w:pPr>
    </w:p>
    <w:p w14:paraId="161D25E0" w14:textId="14D22F7C" w:rsidR="00A06AE9" w:rsidRPr="00A06AE9" w:rsidRDefault="00D86325">
      <w:pPr>
        <w:pStyle w:val="TDC1"/>
        <w:tabs>
          <w:tab w:val="left" w:pos="440"/>
          <w:tab w:val="right" w:leader="dot" w:pos="9627"/>
        </w:tabs>
        <w:rPr>
          <w:rFonts w:asciiTheme="minorHAnsi" w:eastAsiaTheme="minorEastAsia" w:hAnsiTheme="minorHAnsi" w:cstheme="minorBidi"/>
          <w:noProof/>
          <w:szCs w:val="22"/>
          <w:lang w:val="en-US" w:eastAsia="es-ES"/>
        </w:rPr>
      </w:pPr>
      <w:r w:rsidRPr="000941DF">
        <w:rPr>
          <w:rFonts w:cs="Tahoma"/>
          <w:spacing w:val="2"/>
          <w:kern w:val="16"/>
          <w:szCs w:val="22"/>
          <w:lang w:eastAsia="de-DE"/>
        </w:rPr>
        <w:fldChar w:fldCharType="begin"/>
      </w:r>
      <w:r w:rsidRPr="000941DF">
        <w:rPr>
          <w:rFonts w:cs="Tahoma"/>
          <w:spacing w:val="2"/>
          <w:kern w:val="16"/>
          <w:szCs w:val="22"/>
          <w:lang w:eastAsia="de-DE"/>
        </w:rPr>
        <w:instrText>TOC \o</w:instrText>
      </w:r>
      <w:r w:rsidRPr="000941DF">
        <w:rPr>
          <w:rFonts w:cs="Tahoma"/>
          <w:spacing w:val="2"/>
          <w:kern w:val="16"/>
          <w:szCs w:val="22"/>
          <w:lang w:eastAsia="de-DE"/>
        </w:rPr>
        <w:fldChar w:fldCharType="separate"/>
      </w:r>
      <w:r w:rsidR="00A06AE9">
        <w:rPr>
          <w:noProof/>
        </w:rPr>
        <w:t>1.</w:t>
      </w:r>
      <w:r w:rsidR="00A06AE9" w:rsidRPr="00A06AE9">
        <w:rPr>
          <w:rFonts w:asciiTheme="minorHAnsi" w:eastAsiaTheme="minorEastAsia" w:hAnsiTheme="minorHAnsi" w:cstheme="minorBidi"/>
          <w:noProof/>
          <w:szCs w:val="22"/>
          <w:lang w:val="en-US" w:eastAsia="es-ES"/>
        </w:rPr>
        <w:tab/>
      </w:r>
      <w:r w:rsidR="00A06AE9">
        <w:rPr>
          <w:noProof/>
        </w:rPr>
        <w:t>Scope</w:t>
      </w:r>
      <w:r w:rsidR="00A06AE9">
        <w:rPr>
          <w:noProof/>
        </w:rPr>
        <w:tab/>
      </w:r>
      <w:r w:rsidR="00A06AE9">
        <w:rPr>
          <w:noProof/>
        </w:rPr>
        <w:fldChar w:fldCharType="begin"/>
      </w:r>
      <w:r w:rsidR="00A06AE9">
        <w:rPr>
          <w:noProof/>
        </w:rPr>
        <w:instrText xml:space="preserve"> PAGEREF _Toc3370499 \h </w:instrText>
      </w:r>
      <w:r w:rsidR="00A06AE9">
        <w:rPr>
          <w:noProof/>
        </w:rPr>
      </w:r>
      <w:r w:rsidR="00A06AE9">
        <w:rPr>
          <w:noProof/>
        </w:rPr>
        <w:fldChar w:fldCharType="separate"/>
      </w:r>
      <w:r w:rsidR="00C46390">
        <w:rPr>
          <w:noProof/>
        </w:rPr>
        <w:t>4</w:t>
      </w:r>
      <w:r w:rsidR="00A06AE9">
        <w:rPr>
          <w:noProof/>
        </w:rPr>
        <w:fldChar w:fldCharType="end"/>
      </w:r>
    </w:p>
    <w:p w14:paraId="7742B39A" w14:textId="3229E6DE"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2.</w:t>
      </w:r>
      <w:r w:rsidRPr="00A06AE9">
        <w:rPr>
          <w:rFonts w:asciiTheme="minorHAnsi" w:eastAsiaTheme="minorEastAsia" w:hAnsiTheme="minorHAnsi" w:cstheme="minorBidi"/>
          <w:noProof/>
          <w:szCs w:val="22"/>
          <w:lang w:val="en-US" w:eastAsia="es-ES"/>
        </w:rPr>
        <w:tab/>
      </w:r>
      <w:r>
        <w:rPr>
          <w:noProof/>
        </w:rPr>
        <w:t>Introduction</w:t>
      </w:r>
      <w:r>
        <w:rPr>
          <w:noProof/>
        </w:rPr>
        <w:tab/>
      </w:r>
      <w:r>
        <w:rPr>
          <w:noProof/>
        </w:rPr>
        <w:fldChar w:fldCharType="begin"/>
      </w:r>
      <w:r>
        <w:rPr>
          <w:noProof/>
        </w:rPr>
        <w:instrText xml:space="preserve"> PAGEREF _Toc3370500 \h </w:instrText>
      </w:r>
      <w:r>
        <w:rPr>
          <w:noProof/>
        </w:rPr>
      </w:r>
      <w:r>
        <w:rPr>
          <w:noProof/>
        </w:rPr>
        <w:fldChar w:fldCharType="separate"/>
      </w:r>
      <w:r w:rsidR="00C46390">
        <w:rPr>
          <w:noProof/>
        </w:rPr>
        <w:t>4</w:t>
      </w:r>
      <w:r>
        <w:rPr>
          <w:noProof/>
        </w:rPr>
        <w:fldChar w:fldCharType="end"/>
      </w:r>
    </w:p>
    <w:p w14:paraId="54F101BF" w14:textId="3EC8CBED"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3.</w:t>
      </w:r>
      <w:r w:rsidRPr="00A06AE9">
        <w:rPr>
          <w:rFonts w:asciiTheme="minorHAnsi" w:eastAsiaTheme="minorEastAsia" w:hAnsiTheme="minorHAnsi" w:cstheme="minorBidi"/>
          <w:noProof/>
          <w:szCs w:val="22"/>
          <w:lang w:val="en-US" w:eastAsia="es-ES"/>
        </w:rPr>
        <w:tab/>
      </w:r>
      <w:r>
        <w:rPr>
          <w:noProof/>
        </w:rPr>
        <w:t>Definitions</w:t>
      </w:r>
      <w:r>
        <w:rPr>
          <w:noProof/>
        </w:rPr>
        <w:tab/>
      </w:r>
      <w:r>
        <w:rPr>
          <w:noProof/>
        </w:rPr>
        <w:fldChar w:fldCharType="begin"/>
      </w:r>
      <w:r>
        <w:rPr>
          <w:noProof/>
        </w:rPr>
        <w:instrText xml:space="preserve"> PAGEREF _Toc3370501 \h </w:instrText>
      </w:r>
      <w:r>
        <w:rPr>
          <w:noProof/>
        </w:rPr>
      </w:r>
      <w:r>
        <w:rPr>
          <w:noProof/>
        </w:rPr>
        <w:fldChar w:fldCharType="separate"/>
      </w:r>
      <w:r w:rsidR="00C46390">
        <w:rPr>
          <w:noProof/>
        </w:rPr>
        <w:t>4</w:t>
      </w:r>
      <w:r>
        <w:rPr>
          <w:noProof/>
        </w:rPr>
        <w:fldChar w:fldCharType="end"/>
      </w:r>
    </w:p>
    <w:p w14:paraId="3CDCDE52" w14:textId="2A1C5D95"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4.</w:t>
      </w:r>
      <w:r w:rsidRPr="00A06AE9">
        <w:rPr>
          <w:rFonts w:asciiTheme="minorHAnsi" w:eastAsiaTheme="minorEastAsia" w:hAnsiTheme="minorHAnsi" w:cstheme="minorBidi"/>
          <w:noProof/>
          <w:szCs w:val="22"/>
          <w:lang w:val="en-US" w:eastAsia="es-ES"/>
        </w:rPr>
        <w:tab/>
      </w:r>
      <w:r>
        <w:rPr>
          <w:noProof/>
        </w:rPr>
        <w:t>Typical hazards and risks</w:t>
      </w:r>
      <w:r>
        <w:rPr>
          <w:noProof/>
        </w:rPr>
        <w:tab/>
      </w:r>
      <w:r>
        <w:rPr>
          <w:noProof/>
        </w:rPr>
        <w:fldChar w:fldCharType="begin"/>
      </w:r>
      <w:r>
        <w:rPr>
          <w:noProof/>
        </w:rPr>
        <w:instrText xml:space="preserve"> PAGEREF _Toc3370502 \h </w:instrText>
      </w:r>
      <w:r>
        <w:rPr>
          <w:noProof/>
        </w:rPr>
      </w:r>
      <w:r>
        <w:rPr>
          <w:noProof/>
        </w:rPr>
        <w:fldChar w:fldCharType="separate"/>
      </w:r>
      <w:r w:rsidR="00C46390">
        <w:rPr>
          <w:noProof/>
        </w:rPr>
        <w:t>5</w:t>
      </w:r>
      <w:r>
        <w:rPr>
          <w:noProof/>
        </w:rPr>
        <w:fldChar w:fldCharType="end"/>
      </w:r>
    </w:p>
    <w:p w14:paraId="0049B2C7" w14:textId="1195B0CA"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5.</w:t>
      </w:r>
      <w:r w:rsidRPr="00A06AE9">
        <w:rPr>
          <w:rFonts w:asciiTheme="minorHAnsi" w:eastAsiaTheme="minorEastAsia" w:hAnsiTheme="minorHAnsi" w:cstheme="minorBidi"/>
          <w:noProof/>
          <w:szCs w:val="22"/>
          <w:lang w:val="en-US" w:eastAsia="es-ES"/>
        </w:rPr>
        <w:tab/>
      </w:r>
      <w:r>
        <w:rPr>
          <w:noProof/>
        </w:rPr>
        <w:t>Protective concept and level</w:t>
      </w:r>
      <w:r>
        <w:rPr>
          <w:noProof/>
        </w:rPr>
        <w:tab/>
      </w:r>
      <w:r>
        <w:rPr>
          <w:noProof/>
        </w:rPr>
        <w:fldChar w:fldCharType="begin"/>
      </w:r>
      <w:r>
        <w:rPr>
          <w:noProof/>
        </w:rPr>
        <w:instrText xml:space="preserve"> PAGEREF _Toc3370503 \h </w:instrText>
      </w:r>
      <w:r>
        <w:rPr>
          <w:noProof/>
        </w:rPr>
      </w:r>
      <w:r>
        <w:rPr>
          <w:noProof/>
        </w:rPr>
        <w:fldChar w:fldCharType="separate"/>
      </w:r>
      <w:r w:rsidR="00C46390">
        <w:rPr>
          <w:noProof/>
        </w:rPr>
        <w:t>5</w:t>
      </w:r>
      <w:r>
        <w:rPr>
          <w:noProof/>
        </w:rPr>
        <w:fldChar w:fldCharType="end"/>
      </w:r>
    </w:p>
    <w:p w14:paraId="265C3E9B" w14:textId="7CB20A59"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6.</w:t>
      </w:r>
      <w:r w:rsidRPr="00A06AE9">
        <w:rPr>
          <w:rFonts w:asciiTheme="minorHAnsi" w:eastAsiaTheme="minorEastAsia" w:hAnsiTheme="minorHAnsi" w:cstheme="minorBidi"/>
          <w:noProof/>
          <w:szCs w:val="22"/>
          <w:lang w:val="en-US" w:eastAsia="es-ES"/>
        </w:rPr>
        <w:tab/>
      </w:r>
      <w:r>
        <w:rPr>
          <w:noProof/>
        </w:rPr>
        <w:t>Protection measures</w:t>
      </w:r>
      <w:r>
        <w:rPr>
          <w:noProof/>
        </w:rPr>
        <w:tab/>
      </w:r>
      <w:r>
        <w:rPr>
          <w:noProof/>
        </w:rPr>
        <w:fldChar w:fldCharType="begin"/>
      </w:r>
      <w:r>
        <w:rPr>
          <w:noProof/>
        </w:rPr>
        <w:instrText xml:space="preserve"> PAGEREF _Toc3370504 \h </w:instrText>
      </w:r>
      <w:r>
        <w:rPr>
          <w:noProof/>
        </w:rPr>
      </w:r>
      <w:r>
        <w:rPr>
          <w:noProof/>
        </w:rPr>
        <w:fldChar w:fldCharType="separate"/>
      </w:r>
      <w:r w:rsidR="00C46390">
        <w:rPr>
          <w:noProof/>
        </w:rPr>
        <w:t>6</w:t>
      </w:r>
      <w:r>
        <w:rPr>
          <w:noProof/>
        </w:rPr>
        <w:fldChar w:fldCharType="end"/>
      </w:r>
    </w:p>
    <w:p w14:paraId="3BDA90A2" w14:textId="2B7A3354"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6.1</w:t>
      </w:r>
      <w:r w:rsidRPr="00A06AE9">
        <w:rPr>
          <w:rFonts w:asciiTheme="minorHAnsi" w:eastAsiaTheme="minorEastAsia" w:hAnsiTheme="minorHAnsi" w:cstheme="minorBidi"/>
          <w:noProof/>
          <w:szCs w:val="22"/>
          <w:lang w:val="en-US" w:eastAsia="es-ES"/>
        </w:rPr>
        <w:tab/>
      </w:r>
      <w:r>
        <w:rPr>
          <w:noProof/>
        </w:rPr>
        <w:t>General</w:t>
      </w:r>
      <w:bookmarkStart w:id="0" w:name="_GoBack"/>
      <w:bookmarkEnd w:id="0"/>
      <w:r>
        <w:rPr>
          <w:noProof/>
        </w:rPr>
        <w:tab/>
      </w:r>
      <w:r>
        <w:rPr>
          <w:noProof/>
        </w:rPr>
        <w:fldChar w:fldCharType="begin"/>
      </w:r>
      <w:r>
        <w:rPr>
          <w:noProof/>
        </w:rPr>
        <w:instrText xml:space="preserve"> PAGEREF _Toc3370505 \h </w:instrText>
      </w:r>
      <w:r>
        <w:rPr>
          <w:noProof/>
        </w:rPr>
      </w:r>
      <w:r>
        <w:rPr>
          <w:noProof/>
        </w:rPr>
        <w:fldChar w:fldCharType="separate"/>
      </w:r>
      <w:r w:rsidR="00C46390">
        <w:rPr>
          <w:noProof/>
        </w:rPr>
        <w:t>6</w:t>
      </w:r>
      <w:r>
        <w:rPr>
          <w:noProof/>
        </w:rPr>
        <w:fldChar w:fldCharType="end"/>
      </w:r>
    </w:p>
    <w:p w14:paraId="0902C0CB" w14:textId="1FB12555"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6.2</w:t>
      </w:r>
      <w:r w:rsidRPr="00A06AE9">
        <w:rPr>
          <w:rFonts w:asciiTheme="minorHAnsi" w:eastAsiaTheme="minorEastAsia" w:hAnsiTheme="minorHAnsi" w:cstheme="minorBidi"/>
          <w:noProof/>
          <w:szCs w:val="22"/>
          <w:lang w:val="en-US" w:eastAsia="es-ES"/>
        </w:rPr>
        <w:tab/>
      </w:r>
      <w:r>
        <w:rPr>
          <w:noProof/>
        </w:rPr>
        <w:t>Electrical systems</w:t>
      </w:r>
      <w:r>
        <w:rPr>
          <w:noProof/>
        </w:rPr>
        <w:tab/>
      </w:r>
      <w:r>
        <w:rPr>
          <w:noProof/>
        </w:rPr>
        <w:fldChar w:fldCharType="begin"/>
      </w:r>
      <w:r>
        <w:rPr>
          <w:noProof/>
        </w:rPr>
        <w:instrText xml:space="preserve"> PAGEREF _Toc3370509 \h </w:instrText>
      </w:r>
      <w:r>
        <w:rPr>
          <w:noProof/>
        </w:rPr>
      </w:r>
      <w:r>
        <w:rPr>
          <w:noProof/>
        </w:rPr>
        <w:fldChar w:fldCharType="separate"/>
      </w:r>
      <w:r w:rsidR="00C46390">
        <w:rPr>
          <w:noProof/>
        </w:rPr>
        <w:t>7</w:t>
      </w:r>
      <w:r>
        <w:rPr>
          <w:noProof/>
        </w:rPr>
        <w:fldChar w:fldCharType="end"/>
      </w:r>
    </w:p>
    <w:p w14:paraId="49AAE7EA" w14:textId="7EF4D683"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6.3</w:t>
      </w:r>
      <w:r w:rsidRPr="00A06AE9">
        <w:rPr>
          <w:rFonts w:asciiTheme="minorHAnsi" w:eastAsiaTheme="minorEastAsia" w:hAnsiTheme="minorHAnsi" w:cstheme="minorBidi"/>
          <w:noProof/>
          <w:szCs w:val="22"/>
          <w:lang w:val="en-US" w:eastAsia="es-ES"/>
        </w:rPr>
        <w:tab/>
      </w:r>
      <w:r>
        <w:rPr>
          <w:noProof/>
        </w:rPr>
        <w:t>Failures of other building facilities (Heating, ventilation/air condition, water pipe)</w:t>
      </w:r>
      <w:r>
        <w:rPr>
          <w:noProof/>
        </w:rPr>
        <w:tab/>
      </w:r>
      <w:r>
        <w:rPr>
          <w:noProof/>
        </w:rPr>
        <w:fldChar w:fldCharType="begin"/>
      </w:r>
      <w:r>
        <w:rPr>
          <w:noProof/>
        </w:rPr>
        <w:instrText xml:space="preserve"> PAGEREF _Toc3370510 \h </w:instrText>
      </w:r>
      <w:r>
        <w:rPr>
          <w:noProof/>
        </w:rPr>
      </w:r>
      <w:r>
        <w:rPr>
          <w:noProof/>
        </w:rPr>
        <w:fldChar w:fldCharType="separate"/>
      </w:r>
      <w:r w:rsidR="00C46390">
        <w:rPr>
          <w:noProof/>
        </w:rPr>
        <w:t>8</w:t>
      </w:r>
      <w:r>
        <w:rPr>
          <w:noProof/>
        </w:rPr>
        <w:fldChar w:fldCharType="end"/>
      </w:r>
    </w:p>
    <w:p w14:paraId="61261209" w14:textId="67EF22DF"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6.4</w:t>
      </w:r>
      <w:r w:rsidRPr="00A06AE9">
        <w:rPr>
          <w:rFonts w:asciiTheme="minorHAnsi" w:eastAsiaTheme="minorEastAsia" w:hAnsiTheme="minorHAnsi" w:cstheme="minorBidi"/>
          <w:noProof/>
          <w:szCs w:val="22"/>
          <w:lang w:val="en-US" w:eastAsia="es-ES"/>
        </w:rPr>
        <w:tab/>
      </w:r>
      <w:r>
        <w:rPr>
          <w:noProof/>
        </w:rPr>
        <w:t>Fire and smoke</w:t>
      </w:r>
      <w:r>
        <w:rPr>
          <w:noProof/>
        </w:rPr>
        <w:tab/>
      </w:r>
      <w:r>
        <w:rPr>
          <w:noProof/>
        </w:rPr>
        <w:fldChar w:fldCharType="begin"/>
      </w:r>
      <w:r>
        <w:rPr>
          <w:noProof/>
        </w:rPr>
        <w:instrText xml:space="preserve"> PAGEREF _Toc3370514 \h </w:instrText>
      </w:r>
      <w:r>
        <w:rPr>
          <w:noProof/>
        </w:rPr>
      </w:r>
      <w:r>
        <w:rPr>
          <w:noProof/>
        </w:rPr>
        <w:fldChar w:fldCharType="separate"/>
      </w:r>
      <w:r w:rsidR="00C46390">
        <w:rPr>
          <w:noProof/>
        </w:rPr>
        <w:t>10</w:t>
      </w:r>
      <w:r>
        <w:rPr>
          <w:noProof/>
        </w:rPr>
        <w:fldChar w:fldCharType="end"/>
      </w:r>
    </w:p>
    <w:p w14:paraId="7E0EB005" w14:textId="63DABEB6"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6.5</w:t>
      </w:r>
      <w:r w:rsidRPr="00A06AE9">
        <w:rPr>
          <w:rFonts w:asciiTheme="minorHAnsi" w:eastAsiaTheme="minorEastAsia" w:hAnsiTheme="minorHAnsi" w:cstheme="minorBidi"/>
          <w:noProof/>
          <w:szCs w:val="22"/>
          <w:lang w:val="en-US" w:eastAsia="es-ES"/>
        </w:rPr>
        <w:tab/>
      </w:r>
      <w:r>
        <w:rPr>
          <w:noProof/>
        </w:rPr>
        <w:t>Natural hazards</w:t>
      </w:r>
      <w:r>
        <w:rPr>
          <w:noProof/>
        </w:rPr>
        <w:tab/>
      </w:r>
      <w:r>
        <w:rPr>
          <w:noProof/>
        </w:rPr>
        <w:fldChar w:fldCharType="begin"/>
      </w:r>
      <w:r>
        <w:rPr>
          <w:noProof/>
        </w:rPr>
        <w:instrText xml:space="preserve"> PAGEREF _Toc3370518 \h </w:instrText>
      </w:r>
      <w:r>
        <w:rPr>
          <w:noProof/>
        </w:rPr>
      </w:r>
      <w:r>
        <w:rPr>
          <w:noProof/>
        </w:rPr>
        <w:fldChar w:fldCharType="separate"/>
      </w:r>
      <w:r w:rsidR="00C46390">
        <w:rPr>
          <w:noProof/>
        </w:rPr>
        <w:t>11</w:t>
      </w:r>
      <w:r>
        <w:rPr>
          <w:noProof/>
        </w:rPr>
        <w:fldChar w:fldCharType="end"/>
      </w:r>
    </w:p>
    <w:p w14:paraId="54CFED5E" w14:textId="168EC0B8"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6.6</w:t>
      </w:r>
      <w:r w:rsidRPr="00A06AE9">
        <w:rPr>
          <w:rFonts w:asciiTheme="minorHAnsi" w:eastAsiaTheme="minorEastAsia" w:hAnsiTheme="minorHAnsi" w:cstheme="minorBidi"/>
          <w:noProof/>
          <w:szCs w:val="22"/>
          <w:lang w:val="en-US" w:eastAsia="es-ES"/>
        </w:rPr>
        <w:tab/>
      </w:r>
      <w:r>
        <w:rPr>
          <w:noProof/>
        </w:rPr>
        <w:t>Other Hazards from neighbourhood and operational processes (Dust, gases and vapours, mechanical vibration and shock, etc.)</w:t>
      </w:r>
      <w:r>
        <w:rPr>
          <w:noProof/>
        </w:rPr>
        <w:tab/>
      </w:r>
      <w:r>
        <w:rPr>
          <w:noProof/>
        </w:rPr>
        <w:fldChar w:fldCharType="begin"/>
      </w:r>
      <w:r>
        <w:rPr>
          <w:noProof/>
        </w:rPr>
        <w:instrText xml:space="preserve"> PAGEREF _Toc3370522 \h </w:instrText>
      </w:r>
      <w:r>
        <w:rPr>
          <w:noProof/>
        </w:rPr>
      </w:r>
      <w:r>
        <w:rPr>
          <w:noProof/>
        </w:rPr>
        <w:fldChar w:fldCharType="separate"/>
      </w:r>
      <w:r w:rsidR="00C46390">
        <w:rPr>
          <w:noProof/>
        </w:rPr>
        <w:t>13</w:t>
      </w:r>
      <w:r>
        <w:rPr>
          <w:noProof/>
        </w:rPr>
        <w:fldChar w:fldCharType="end"/>
      </w:r>
    </w:p>
    <w:p w14:paraId="01BDDF20" w14:textId="4E6BD885"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sidRPr="003A7E07">
        <w:rPr>
          <w:noProof/>
        </w:rPr>
        <w:t>6.7</w:t>
      </w:r>
      <w:r w:rsidRPr="00A06AE9">
        <w:rPr>
          <w:rFonts w:asciiTheme="minorHAnsi" w:eastAsiaTheme="minorEastAsia" w:hAnsiTheme="minorHAnsi" w:cstheme="minorBidi"/>
          <w:noProof/>
          <w:szCs w:val="22"/>
          <w:lang w:val="en-US" w:eastAsia="es-ES"/>
        </w:rPr>
        <w:tab/>
      </w:r>
      <w:r>
        <w:rPr>
          <w:noProof/>
        </w:rPr>
        <w:t>Data losses</w:t>
      </w:r>
      <w:r>
        <w:rPr>
          <w:noProof/>
        </w:rPr>
        <w:tab/>
      </w:r>
      <w:r>
        <w:rPr>
          <w:noProof/>
        </w:rPr>
        <w:fldChar w:fldCharType="begin"/>
      </w:r>
      <w:r>
        <w:rPr>
          <w:noProof/>
        </w:rPr>
        <w:instrText xml:space="preserve"> PAGEREF _Toc3370526 \h </w:instrText>
      </w:r>
      <w:r>
        <w:rPr>
          <w:noProof/>
        </w:rPr>
      </w:r>
      <w:r>
        <w:rPr>
          <w:noProof/>
        </w:rPr>
        <w:fldChar w:fldCharType="separate"/>
      </w:r>
      <w:r w:rsidR="00C46390">
        <w:rPr>
          <w:noProof/>
        </w:rPr>
        <w:t>13</w:t>
      </w:r>
      <w:r>
        <w:rPr>
          <w:noProof/>
        </w:rPr>
        <w:fldChar w:fldCharType="end"/>
      </w:r>
    </w:p>
    <w:p w14:paraId="0BC4EB26" w14:textId="2C5755A3"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7.</w:t>
      </w:r>
      <w:r w:rsidRPr="00A06AE9">
        <w:rPr>
          <w:rFonts w:asciiTheme="minorHAnsi" w:eastAsiaTheme="minorEastAsia" w:hAnsiTheme="minorHAnsi" w:cstheme="minorBidi"/>
          <w:noProof/>
          <w:szCs w:val="22"/>
          <w:lang w:val="en-US" w:eastAsia="es-ES"/>
        </w:rPr>
        <w:tab/>
      </w:r>
      <w:r>
        <w:rPr>
          <w:noProof/>
        </w:rPr>
        <w:t>References</w:t>
      </w:r>
      <w:r>
        <w:rPr>
          <w:noProof/>
        </w:rPr>
        <w:tab/>
      </w:r>
      <w:r>
        <w:rPr>
          <w:noProof/>
        </w:rPr>
        <w:fldChar w:fldCharType="begin"/>
      </w:r>
      <w:r>
        <w:rPr>
          <w:noProof/>
        </w:rPr>
        <w:instrText xml:space="preserve"> PAGEREF _Toc3370530 \h </w:instrText>
      </w:r>
      <w:r>
        <w:rPr>
          <w:noProof/>
        </w:rPr>
      </w:r>
      <w:r>
        <w:rPr>
          <w:noProof/>
        </w:rPr>
        <w:fldChar w:fldCharType="separate"/>
      </w:r>
      <w:r w:rsidR="00C46390">
        <w:rPr>
          <w:noProof/>
        </w:rPr>
        <w:t>14</w:t>
      </w:r>
      <w:r>
        <w:rPr>
          <w:noProof/>
        </w:rPr>
        <w:fldChar w:fldCharType="end"/>
      </w:r>
    </w:p>
    <w:p w14:paraId="1C7DB885" w14:textId="329693DE" w:rsidR="00A06AE9" w:rsidRPr="00A06AE9" w:rsidRDefault="00A06AE9">
      <w:pPr>
        <w:pStyle w:val="TDC1"/>
        <w:tabs>
          <w:tab w:val="left" w:pos="440"/>
          <w:tab w:val="right" w:leader="dot" w:pos="9627"/>
        </w:tabs>
        <w:rPr>
          <w:rFonts w:asciiTheme="minorHAnsi" w:eastAsiaTheme="minorEastAsia" w:hAnsiTheme="minorHAnsi" w:cstheme="minorBidi"/>
          <w:noProof/>
          <w:szCs w:val="22"/>
          <w:lang w:val="en-US" w:eastAsia="es-ES"/>
        </w:rPr>
      </w:pPr>
      <w:r>
        <w:rPr>
          <w:noProof/>
        </w:rPr>
        <w:t>8.</w:t>
      </w:r>
      <w:r w:rsidRPr="00A06AE9">
        <w:rPr>
          <w:rFonts w:asciiTheme="minorHAnsi" w:eastAsiaTheme="minorEastAsia" w:hAnsiTheme="minorHAnsi" w:cstheme="minorBidi"/>
          <w:noProof/>
          <w:szCs w:val="22"/>
          <w:lang w:val="en-US" w:eastAsia="es-ES"/>
        </w:rPr>
        <w:tab/>
      </w:r>
      <w:r>
        <w:rPr>
          <w:noProof/>
        </w:rPr>
        <w:t>Appendix</w:t>
      </w:r>
      <w:r>
        <w:rPr>
          <w:noProof/>
        </w:rPr>
        <w:tab/>
      </w:r>
      <w:r>
        <w:rPr>
          <w:noProof/>
        </w:rPr>
        <w:fldChar w:fldCharType="begin"/>
      </w:r>
      <w:r>
        <w:rPr>
          <w:noProof/>
        </w:rPr>
        <w:instrText xml:space="preserve"> PAGEREF _Toc3370531 \h </w:instrText>
      </w:r>
      <w:r>
        <w:rPr>
          <w:noProof/>
        </w:rPr>
      </w:r>
      <w:r>
        <w:rPr>
          <w:noProof/>
        </w:rPr>
        <w:fldChar w:fldCharType="separate"/>
      </w:r>
      <w:r w:rsidR="00C46390">
        <w:rPr>
          <w:noProof/>
        </w:rPr>
        <w:t>14</w:t>
      </w:r>
      <w:r>
        <w:rPr>
          <w:noProof/>
        </w:rPr>
        <w:fldChar w:fldCharType="end"/>
      </w:r>
    </w:p>
    <w:p w14:paraId="1E1C8422" w14:textId="6023BFF7"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Pr>
          <w:noProof/>
        </w:rPr>
        <w:t>8.1</w:t>
      </w:r>
      <w:r w:rsidRPr="00A06AE9">
        <w:rPr>
          <w:rFonts w:asciiTheme="minorHAnsi" w:eastAsiaTheme="minorEastAsia" w:hAnsiTheme="minorHAnsi" w:cstheme="minorBidi"/>
          <w:noProof/>
          <w:szCs w:val="22"/>
          <w:lang w:val="en-US" w:eastAsia="es-ES"/>
        </w:rPr>
        <w:tab/>
      </w:r>
      <w:r>
        <w:rPr>
          <w:noProof/>
        </w:rPr>
        <w:t>Advice on the contents of an internal emergency plan</w:t>
      </w:r>
      <w:r>
        <w:rPr>
          <w:noProof/>
        </w:rPr>
        <w:tab/>
      </w:r>
      <w:r>
        <w:rPr>
          <w:noProof/>
        </w:rPr>
        <w:fldChar w:fldCharType="begin"/>
      </w:r>
      <w:r>
        <w:rPr>
          <w:noProof/>
        </w:rPr>
        <w:instrText xml:space="preserve"> PAGEREF _Toc3370532 \h </w:instrText>
      </w:r>
      <w:r>
        <w:rPr>
          <w:noProof/>
        </w:rPr>
      </w:r>
      <w:r>
        <w:rPr>
          <w:noProof/>
        </w:rPr>
        <w:fldChar w:fldCharType="separate"/>
      </w:r>
      <w:r w:rsidR="00C46390">
        <w:rPr>
          <w:noProof/>
        </w:rPr>
        <w:t>14</w:t>
      </w:r>
      <w:r>
        <w:rPr>
          <w:noProof/>
        </w:rPr>
        <w:fldChar w:fldCharType="end"/>
      </w:r>
    </w:p>
    <w:p w14:paraId="4705E092" w14:textId="44E569EB"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Pr>
          <w:noProof/>
        </w:rPr>
        <w:t>8.2</w:t>
      </w:r>
      <w:r w:rsidRPr="00A06AE9">
        <w:rPr>
          <w:rFonts w:asciiTheme="minorHAnsi" w:eastAsiaTheme="minorEastAsia" w:hAnsiTheme="minorHAnsi" w:cstheme="minorBidi"/>
          <w:noProof/>
          <w:szCs w:val="22"/>
          <w:lang w:val="en-US" w:eastAsia="es-ES"/>
        </w:rPr>
        <w:tab/>
      </w:r>
      <w:r>
        <w:rPr>
          <w:noProof/>
        </w:rPr>
        <w:t>Advice on Security aspects</w:t>
      </w:r>
      <w:r>
        <w:rPr>
          <w:noProof/>
        </w:rPr>
        <w:tab/>
      </w:r>
      <w:r>
        <w:rPr>
          <w:noProof/>
        </w:rPr>
        <w:fldChar w:fldCharType="begin"/>
      </w:r>
      <w:r>
        <w:rPr>
          <w:noProof/>
        </w:rPr>
        <w:instrText xml:space="preserve"> PAGEREF _Toc3370533 \h </w:instrText>
      </w:r>
      <w:r>
        <w:rPr>
          <w:noProof/>
        </w:rPr>
      </w:r>
      <w:r>
        <w:rPr>
          <w:noProof/>
        </w:rPr>
        <w:fldChar w:fldCharType="separate"/>
      </w:r>
      <w:r w:rsidR="00C46390">
        <w:rPr>
          <w:noProof/>
        </w:rPr>
        <w:t>14</w:t>
      </w:r>
      <w:r>
        <w:rPr>
          <w:noProof/>
        </w:rPr>
        <w:fldChar w:fldCharType="end"/>
      </w:r>
    </w:p>
    <w:p w14:paraId="4785212C" w14:textId="69E3DC3D" w:rsidR="00A06AE9" w:rsidRPr="00A06AE9" w:rsidRDefault="00A06AE9">
      <w:pPr>
        <w:pStyle w:val="TDC2"/>
        <w:tabs>
          <w:tab w:val="left" w:pos="880"/>
          <w:tab w:val="right" w:leader="dot" w:pos="9627"/>
        </w:tabs>
        <w:rPr>
          <w:rFonts w:asciiTheme="minorHAnsi" w:eastAsiaTheme="minorEastAsia" w:hAnsiTheme="minorHAnsi" w:cstheme="minorBidi"/>
          <w:noProof/>
          <w:szCs w:val="22"/>
          <w:lang w:val="en-US" w:eastAsia="es-ES"/>
        </w:rPr>
      </w:pPr>
      <w:r>
        <w:rPr>
          <w:noProof/>
        </w:rPr>
        <w:t>8.3</w:t>
      </w:r>
      <w:r w:rsidRPr="00A06AE9">
        <w:rPr>
          <w:rFonts w:asciiTheme="minorHAnsi" w:eastAsiaTheme="minorEastAsia" w:hAnsiTheme="minorHAnsi" w:cstheme="minorBidi"/>
          <w:noProof/>
          <w:szCs w:val="22"/>
          <w:lang w:val="en-US" w:eastAsia="es-ES"/>
        </w:rPr>
        <w:tab/>
      </w:r>
      <w:r>
        <w:rPr>
          <w:noProof/>
        </w:rPr>
        <w:t xml:space="preserve">Checklist example  </w:t>
      </w:r>
      <w:r>
        <w:rPr>
          <w:noProof/>
        </w:rPr>
        <w:tab/>
      </w:r>
      <w:r>
        <w:rPr>
          <w:noProof/>
        </w:rPr>
        <w:fldChar w:fldCharType="begin"/>
      </w:r>
      <w:r>
        <w:rPr>
          <w:noProof/>
        </w:rPr>
        <w:instrText xml:space="preserve"> PAGEREF _Toc3370534 \h </w:instrText>
      </w:r>
      <w:r>
        <w:rPr>
          <w:noProof/>
        </w:rPr>
      </w:r>
      <w:r>
        <w:rPr>
          <w:noProof/>
        </w:rPr>
        <w:fldChar w:fldCharType="separate"/>
      </w:r>
      <w:r w:rsidR="00C46390">
        <w:rPr>
          <w:noProof/>
        </w:rPr>
        <w:t>14</w:t>
      </w:r>
      <w:r>
        <w:rPr>
          <w:noProof/>
        </w:rPr>
        <w:fldChar w:fldCharType="end"/>
      </w:r>
    </w:p>
    <w:p w14:paraId="5956708C" w14:textId="3950B9CF" w:rsidR="00A06AE9" w:rsidRDefault="00A06AE9">
      <w:pPr>
        <w:pStyle w:val="TDC1"/>
        <w:tabs>
          <w:tab w:val="left" w:pos="440"/>
          <w:tab w:val="right" w:leader="dot" w:pos="9627"/>
        </w:tabs>
        <w:rPr>
          <w:rFonts w:asciiTheme="minorHAnsi" w:eastAsiaTheme="minorEastAsia" w:hAnsiTheme="minorHAnsi" w:cstheme="minorBidi"/>
          <w:noProof/>
          <w:szCs w:val="22"/>
          <w:lang w:val="es-ES" w:eastAsia="es-ES"/>
        </w:rPr>
      </w:pPr>
      <w:r>
        <w:rPr>
          <w:noProof/>
        </w:rPr>
        <w:t>9.</w:t>
      </w:r>
      <w:r>
        <w:rPr>
          <w:rFonts w:asciiTheme="minorHAnsi" w:eastAsiaTheme="minorEastAsia" w:hAnsiTheme="minorHAnsi" w:cstheme="minorBidi"/>
          <w:noProof/>
          <w:szCs w:val="22"/>
          <w:lang w:val="es-ES" w:eastAsia="es-ES"/>
        </w:rPr>
        <w:tab/>
      </w:r>
      <w:r>
        <w:rPr>
          <w:noProof/>
        </w:rPr>
        <w:t>European guidelines</w:t>
      </w:r>
      <w:r>
        <w:rPr>
          <w:noProof/>
        </w:rPr>
        <w:tab/>
      </w:r>
      <w:r>
        <w:rPr>
          <w:noProof/>
        </w:rPr>
        <w:fldChar w:fldCharType="begin"/>
      </w:r>
      <w:r>
        <w:rPr>
          <w:noProof/>
        </w:rPr>
        <w:instrText xml:space="preserve"> PAGEREF _Toc3370535 \h </w:instrText>
      </w:r>
      <w:r>
        <w:rPr>
          <w:noProof/>
        </w:rPr>
      </w:r>
      <w:r>
        <w:rPr>
          <w:noProof/>
        </w:rPr>
        <w:fldChar w:fldCharType="separate"/>
      </w:r>
      <w:r w:rsidR="00C46390">
        <w:rPr>
          <w:noProof/>
        </w:rPr>
        <w:t>16</w:t>
      </w:r>
      <w:r>
        <w:rPr>
          <w:noProof/>
        </w:rPr>
        <w:fldChar w:fldCharType="end"/>
      </w:r>
    </w:p>
    <w:p w14:paraId="02DE915B" w14:textId="7A0B1478" w:rsidR="00D86325" w:rsidRDefault="00D86325" w:rsidP="00D86325">
      <w:pPr>
        <w:tabs>
          <w:tab w:val="left" w:pos="5400"/>
        </w:tabs>
      </w:pPr>
      <w:r w:rsidRPr="000941DF">
        <w:rPr>
          <w:rFonts w:cs="Tahoma"/>
          <w:szCs w:val="22"/>
          <w:lang w:eastAsia="en-US"/>
        </w:rPr>
        <w:fldChar w:fldCharType="end"/>
      </w:r>
    </w:p>
    <w:p w14:paraId="2F7B0E2D" w14:textId="77777777" w:rsidR="006F7910" w:rsidRPr="00D86325" w:rsidRDefault="006F7910">
      <w:bookmarkStart w:id="1" w:name="_Toc205346643"/>
    </w:p>
    <w:p w14:paraId="1EDB9E15" w14:textId="77777777" w:rsidR="0031428E" w:rsidRPr="00D86325" w:rsidRDefault="0031428E">
      <w:r w:rsidRPr="00D86325">
        <w:br w:type="page"/>
      </w:r>
    </w:p>
    <w:p w14:paraId="6A4C4BEA" w14:textId="77777777" w:rsidR="00D86325" w:rsidRPr="00D86325" w:rsidRDefault="00F07E57" w:rsidP="00A3123B">
      <w:pPr>
        <w:pStyle w:val="Ttulo1"/>
        <w:numPr>
          <w:ilvl w:val="0"/>
          <w:numId w:val="1"/>
        </w:numPr>
        <w:tabs>
          <w:tab w:val="clear" w:pos="-360"/>
        </w:tabs>
        <w:ind w:left="426" w:hanging="426"/>
      </w:pPr>
      <w:bookmarkStart w:id="2" w:name="_Toc3370499"/>
      <w:bookmarkEnd w:id="1"/>
      <w:r>
        <w:lastRenderedPageBreak/>
        <w:t>Scope</w:t>
      </w:r>
      <w:bookmarkEnd w:id="2"/>
    </w:p>
    <w:p w14:paraId="0C094A5F" w14:textId="77777777" w:rsidR="00D86325" w:rsidRPr="00D86325" w:rsidRDefault="00D86325" w:rsidP="00D86325">
      <w:pPr>
        <w:autoSpaceDE w:val="0"/>
        <w:autoSpaceDN w:val="0"/>
        <w:adjustRightInd w:val="0"/>
        <w:spacing w:before="120" w:line="240" w:lineRule="atLeast"/>
        <w:jc w:val="both"/>
        <w:rPr>
          <w:rFonts w:cs="Tahoma"/>
          <w:szCs w:val="22"/>
          <w:lang w:eastAsia="en-GB"/>
        </w:rPr>
      </w:pPr>
      <w:r w:rsidRPr="00D86325">
        <w:rPr>
          <w:rFonts w:cs="Tahoma"/>
          <w:szCs w:val="22"/>
          <w:lang w:eastAsia="en-GB"/>
        </w:rPr>
        <w:t xml:space="preserve">In the present guideline, typical hazards that IT systems can be exposed in a company site are called regardless of the type of business. Accordingly, measures to minimize these hazards and the associated risks for a concerning company and its operation are recommended, depending on the risk assessment and required availability. </w:t>
      </w:r>
    </w:p>
    <w:p w14:paraId="5B76C360" w14:textId="77777777" w:rsidR="00D86325" w:rsidRPr="00D86325" w:rsidRDefault="00D86325" w:rsidP="00D86325">
      <w:pPr>
        <w:autoSpaceDE w:val="0"/>
        <w:autoSpaceDN w:val="0"/>
        <w:adjustRightInd w:val="0"/>
        <w:spacing w:before="120" w:line="240" w:lineRule="atLeast"/>
        <w:jc w:val="both"/>
        <w:rPr>
          <w:rFonts w:cs="Tahoma"/>
          <w:szCs w:val="22"/>
          <w:lang w:eastAsia="en-GB"/>
        </w:rPr>
      </w:pPr>
      <w:r w:rsidRPr="00D86325">
        <w:rPr>
          <w:rFonts w:cs="Tahoma"/>
          <w:szCs w:val="22"/>
          <w:lang w:eastAsia="en-GB"/>
        </w:rPr>
        <w:t>The recommendations can also apply to other organizations.</w:t>
      </w:r>
    </w:p>
    <w:p w14:paraId="763221CC" w14:textId="77777777" w:rsidR="00D86325" w:rsidRPr="00D86325" w:rsidRDefault="00D86325" w:rsidP="00D86325">
      <w:pPr>
        <w:autoSpaceDE w:val="0"/>
        <w:autoSpaceDN w:val="0"/>
        <w:adjustRightInd w:val="0"/>
        <w:spacing w:before="120"/>
        <w:jc w:val="both"/>
        <w:rPr>
          <w:rFonts w:cs="Tahoma"/>
          <w:szCs w:val="22"/>
          <w:lang w:eastAsia="en-GB"/>
        </w:rPr>
      </w:pPr>
      <w:r w:rsidRPr="00D86325">
        <w:rPr>
          <w:rFonts w:cs="Tahoma"/>
          <w:szCs w:val="22"/>
          <w:lang w:eastAsia="en-GB"/>
        </w:rPr>
        <w:t>Issues such as cybercrime and software requirements including legal liability and insurance aspects are not treated.</w:t>
      </w:r>
    </w:p>
    <w:p w14:paraId="7C478CD6" w14:textId="77777777" w:rsidR="00D86325" w:rsidRPr="00D86325" w:rsidRDefault="00F07E57" w:rsidP="00A3123B">
      <w:pPr>
        <w:pStyle w:val="Ttulo1"/>
        <w:numPr>
          <w:ilvl w:val="0"/>
          <w:numId w:val="1"/>
        </w:numPr>
        <w:tabs>
          <w:tab w:val="clear" w:pos="-360"/>
        </w:tabs>
        <w:ind w:left="426" w:hanging="426"/>
      </w:pPr>
      <w:bookmarkStart w:id="3" w:name="_Toc3370500"/>
      <w:r>
        <w:t>Introduction</w:t>
      </w:r>
      <w:bookmarkEnd w:id="3"/>
    </w:p>
    <w:p w14:paraId="5FF2E626" w14:textId="77777777" w:rsidR="00D86325" w:rsidRPr="00D86325" w:rsidRDefault="00D86325" w:rsidP="00D86325">
      <w:pPr>
        <w:autoSpaceDE w:val="0"/>
        <w:autoSpaceDN w:val="0"/>
        <w:adjustRightInd w:val="0"/>
        <w:spacing w:before="120"/>
        <w:jc w:val="both"/>
        <w:rPr>
          <w:rFonts w:cs="Tahoma"/>
          <w:szCs w:val="22"/>
          <w:lang w:eastAsia="en-GB"/>
        </w:rPr>
      </w:pPr>
      <w:r w:rsidRPr="00D86325">
        <w:rPr>
          <w:rFonts w:cs="Tahoma"/>
          <w:szCs w:val="22"/>
          <w:lang w:eastAsia="en-GB"/>
        </w:rPr>
        <w:t>IT systems in businesses are becoming increasingly important. This can be recognized inter alia at increasing automation of workflows, increasingly complex operating processes with high technical demands, increasing electronic exchange of information and rapid technological change. At the same time</w:t>
      </w:r>
      <w:r w:rsidRPr="00D86325">
        <w:rPr>
          <w:rFonts w:cs="Tahoma"/>
        </w:rPr>
        <w:t xml:space="preserve"> </w:t>
      </w:r>
      <w:r w:rsidRPr="00D86325">
        <w:rPr>
          <w:rFonts w:cs="Tahoma"/>
          <w:szCs w:val="22"/>
          <w:lang w:eastAsia="en-GB"/>
        </w:rPr>
        <w:t>the failure of IT systems and thus possibly associated data loss can affect the companies and their operating significantly. These risks must be accordingly covered by risk management and should be controlled by a holistic protecting concept.</w:t>
      </w:r>
    </w:p>
    <w:p w14:paraId="04743C1D" w14:textId="77777777" w:rsidR="00D86325" w:rsidRPr="00D86325" w:rsidRDefault="00F07E57" w:rsidP="00A3123B">
      <w:pPr>
        <w:pStyle w:val="Ttulo1"/>
        <w:numPr>
          <w:ilvl w:val="0"/>
          <w:numId w:val="1"/>
        </w:numPr>
        <w:tabs>
          <w:tab w:val="clear" w:pos="-360"/>
        </w:tabs>
        <w:ind w:left="426" w:hanging="426"/>
      </w:pPr>
      <w:bookmarkStart w:id="4" w:name="_Toc3370501"/>
      <w:r>
        <w:t>Definitions</w:t>
      </w:r>
      <w:bookmarkEnd w:id="4"/>
    </w:p>
    <w:p w14:paraId="7A32E51F" w14:textId="77777777" w:rsidR="00D86325" w:rsidRPr="00D86325" w:rsidRDefault="00D86325" w:rsidP="00D86325">
      <w:pPr>
        <w:autoSpaceDE w:val="0"/>
        <w:autoSpaceDN w:val="0"/>
        <w:adjustRightInd w:val="0"/>
        <w:spacing w:before="240"/>
        <w:rPr>
          <w:rFonts w:cs="Tahoma"/>
          <w:szCs w:val="22"/>
          <w:lang w:eastAsia="en-GB"/>
        </w:rPr>
      </w:pPr>
      <w:r w:rsidRPr="00D86325">
        <w:rPr>
          <w:rFonts w:cs="Tahoma"/>
          <w:szCs w:val="22"/>
          <w:lang w:eastAsia="en-GB"/>
        </w:rPr>
        <w:t xml:space="preserve">The subsequent terms are used for the present guideline. </w:t>
      </w:r>
    </w:p>
    <w:p w14:paraId="0D8CC622" w14:textId="77777777" w:rsidR="00D86325" w:rsidRPr="00D86325" w:rsidRDefault="00D86325" w:rsidP="00D86325">
      <w:pPr>
        <w:autoSpaceDE w:val="0"/>
        <w:autoSpaceDN w:val="0"/>
        <w:adjustRightInd w:val="0"/>
        <w:spacing w:before="240"/>
        <w:rPr>
          <w:rFonts w:cs="Tahoma"/>
          <w:b/>
          <w:szCs w:val="22"/>
          <w:lang w:eastAsia="en-GB"/>
        </w:rPr>
      </w:pPr>
      <w:r w:rsidRPr="00D86325">
        <w:rPr>
          <w:rFonts w:cs="Tahoma"/>
          <w:b/>
          <w:szCs w:val="22"/>
          <w:lang w:eastAsia="en-GB"/>
        </w:rPr>
        <w:t>Availability</w:t>
      </w:r>
    </w:p>
    <w:p w14:paraId="6C99C12B" w14:textId="77777777" w:rsidR="00D86325" w:rsidRPr="00D86325" w:rsidRDefault="00D86325" w:rsidP="00D86325">
      <w:pPr>
        <w:autoSpaceDE w:val="0"/>
        <w:autoSpaceDN w:val="0"/>
        <w:adjustRightInd w:val="0"/>
        <w:jc w:val="both"/>
        <w:rPr>
          <w:rFonts w:cs="Tahoma"/>
          <w:szCs w:val="22"/>
          <w:lang w:eastAsia="en-GB"/>
        </w:rPr>
      </w:pPr>
      <w:r w:rsidRPr="00D86325">
        <w:rPr>
          <w:rFonts w:cs="Tahoma"/>
          <w:szCs w:val="22"/>
          <w:lang w:eastAsia="en-GB"/>
        </w:rPr>
        <w:t>Ratio of the time within an agreed period, in which the system for its intended purpose is operationally available (operating time).</w:t>
      </w:r>
    </w:p>
    <w:p w14:paraId="61947F03" w14:textId="77777777" w:rsidR="00D86325" w:rsidRPr="00D86325" w:rsidRDefault="00D86325" w:rsidP="00D86325">
      <w:pPr>
        <w:autoSpaceDE w:val="0"/>
        <w:autoSpaceDN w:val="0"/>
        <w:adjustRightInd w:val="0"/>
        <w:spacing w:before="120"/>
        <w:jc w:val="both"/>
        <w:rPr>
          <w:rFonts w:cs="Tahoma"/>
          <w:i/>
          <w:szCs w:val="22"/>
          <w:lang w:eastAsia="en-GB"/>
        </w:rPr>
      </w:pPr>
      <w:r w:rsidRPr="00D86325">
        <w:rPr>
          <w:rFonts w:cs="Tahoma"/>
          <w:i/>
          <w:szCs w:val="22"/>
          <w:lang w:eastAsia="en-GB"/>
        </w:rPr>
        <w:t>Note: The operating time can be limited by regular servicing, failure, damage, as well as repairs to correct them.</w:t>
      </w:r>
    </w:p>
    <w:p w14:paraId="18D9819D" w14:textId="77777777" w:rsidR="00D86325" w:rsidRPr="00D86325" w:rsidRDefault="00D86325" w:rsidP="00D86325">
      <w:pPr>
        <w:autoSpaceDE w:val="0"/>
        <w:autoSpaceDN w:val="0"/>
        <w:adjustRightInd w:val="0"/>
        <w:rPr>
          <w:rFonts w:cs="Tahoma"/>
          <w:szCs w:val="22"/>
          <w:lang w:eastAsia="en-GB"/>
        </w:rPr>
      </w:pPr>
    </w:p>
    <w:p w14:paraId="6B4E309C" w14:textId="77777777" w:rsidR="00D86325" w:rsidRPr="00D86325" w:rsidRDefault="00D86325" w:rsidP="00D86325">
      <w:pPr>
        <w:autoSpaceDE w:val="0"/>
        <w:autoSpaceDN w:val="0"/>
        <w:adjustRightInd w:val="0"/>
        <w:spacing w:before="120"/>
        <w:rPr>
          <w:rFonts w:cs="Tahoma"/>
          <w:b/>
          <w:szCs w:val="22"/>
          <w:lang w:eastAsia="en-GB"/>
        </w:rPr>
      </w:pPr>
      <w:r w:rsidRPr="00D86325">
        <w:rPr>
          <w:rFonts w:cs="Tahoma"/>
          <w:b/>
          <w:szCs w:val="22"/>
          <w:lang w:eastAsia="en-GB"/>
        </w:rPr>
        <w:t>IT systems</w:t>
      </w:r>
    </w:p>
    <w:p w14:paraId="31ABC2F0" w14:textId="77777777" w:rsidR="00D86325" w:rsidRPr="00D86325" w:rsidRDefault="00D86325" w:rsidP="00D86325">
      <w:pPr>
        <w:autoSpaceDE w:val="0"/>
        <w:autoSpaceDN w:val="0"/>
        <w:adjustRightInd w:val="0"/>
        <w:spacing w:before="120"/>
        <w:rPr>
          <w:rFonts w:cs="Tahoma"/>
          <w:szCs w:val="22"/>
          <w:lang w:eastAsia="en-GB"/>
        </w:rPr>
      </w:pPr>
      <w:r w:rsidRPr="00D86325">
        <w:rPr>
          <w:rFonts w:cs="Tahoma"/>
          <w:szCs w:val="22"/>
          <w:lang w:eastAsia="en-GB"/>
        </w:rPr>
        <w:t>Generic term of all installed facilities for electronic data processing</w:t>
      </w:r>
      <w:r w:rsidRPr="00D86325">
        <w:rPr>
          <w:rFonts w:cs="Tahoma"/>
        </w:rPr>
        <w:t xml:space="preserve"> </w:t>
      </w:r>
      <w:r w:rsidRPr="00D86325">
        <w:rPr>
          <w:rFonts w:cs="Tahoma"/>
          <w:szCs w:val="22"/>
          <w:lang w:eastAsia="en-GB"/>
        </w:rPr>
        <w:t>except individual PC.</w:t>
      </w:r>
    </w:p>
    <w:p w14:paraId="25624B2E" w14:textId="77777777" w:rsidR="00D86325" w:rsidRPr="00D86325" w:rsidRDefault="00D86325" w:rsidP="00D86325">
      <w:pPr>
        <w:autoSpaceDE w:val="0"/>
        <w:autoSpaceDN w:val="0"/>
        <w:adjustRightInd w:val="0"/>
        <w:rPr>
          <w:rFonts w:cs="Tahoma"/>
          <w:szCs w:val="22"/>
          <w:lang w:eastAsia="en-GB"/>
        </w:rPr>
      </w:pPr>
    </w:p>
    <w:p w14:paraId="46EADCF5" w14:textId="77777777" w:rsidR="00D86325" w:rsidRPr="00D86325" w:rsidRDefault="00D86325" w:rsidP="00D86325">
      <w:pPr>
        <w:autoSpaceDE w:val="0"/>
        <w:autoSpaceDN w:val="0"/>
        <w:adjustRightInd w:val="0"/>
        <w:spacing w:before="120"/>
        <w:rPr>
          <w:rFonts w:cs="Tahoma"/>
          <w:b/>
          <w:szCs w:val="22"/>
          <w:lang w:eastAsia="en-GB"/>
        </w:rPr>
      </w:pPr>
      <w:r w:rsidRPr="00D86325">
        <w:rPr>
          <w:rFonts w:cs="Tahoma"/>
          <w:b/>
          <w:szCs w:val="22"/>
          <w:lang w:eastAsia="en-GB"/>
        </w:rPr>
        <w:t>Protection level</w:t>
      </w:r>
    </w:p>
    <w:p w14:paraId="3B2B7427" w14:textId="77777777" w:rsidR="00D86325" w:rsidRPr="00D86325" w:rsidRDefault="00D86325" w:rsidP="00D86325">
      <w:pPr>
        <w:jc w:val="both"/>
        <w:rPr>
          <w:rFonts w:cs="Tahoma"/>
          <w:szCs w:val="22"/>
          <w:lang w:eastAsia="en-GB"/>
        </w:rPr>
      </w:pPr>
      <w:r w:rsidRPr="00D86325">
        <w:rPr>
          <w:rFonts w:cs="Tahoma"/>
          <w:szCs w:val="22"/>
          <w:lang w:eastAsia="en-GB"/>
        </w:rPr>
        <w:t xml:space="preserve">Degree for the necessary measures to ensure the necessary availability and to control the associated risks. </w:t>
      </w:r>
    </w:p>
    <w:p w14:paraId="0D13CB25" w14:textId="77777777" w:rsidR="00D86325" w:rsidRPr="00D86325" w:rsidRDefault="00D86325" w:rsidP="00D86325">
      <w:pPr>
        <w:jc w:val="both"/>
        <w:rPr>
          <w:rFonts w:cs="Tahoma"/>
          <w:szCs w:val="22"/>
          <w:lang w:eastAsia="en-GB"/>
        </w:rPr>
      </w:pPr>
    </w:p>
    <w:p w14:paraId="4B650F26" w14:textId="77777777" w:rsidR="00D86325" w:rsidRPr="00D86325" w:rsidRDefault="00D86325" w:rsidP="00D86325">
      <w:pPr>
        <w:jc w:val="both"/>
        <w:rPr>
          <w:rFonts w:cs="Tahoma"/>
          <w:szCs w:val="22"/>
          <w:lang w:eastAsia="en-GB"/>
        </w:rPr>
      </w:pPr>
    </w:p>
    <w:p w14:paraId="7F03144B" w14:textId="77777777" w:rsidR="00D86325" w:rsidRPr="00D86325" w:rsidRDefault="00D86325" w:rsidP="00D86325">
      <w:pPr>
        <w:jc w:val="both"/>
        <w:rPr>
          <w:rFonts w:cs="Tahoma"/>
          <w:szCs w:val="22"/>
          <w:lang w:eastAsia="en-GB"/>
        </w:rPr>
      </w:pPr>
    </w:p>
    <w:p w14:paraId="342E8C3D" w14:textId="77777777" w:rsidR="00D86325" w:rsidRPr="00D86325" w:rsidRDefault="00D86325" w:rsidP="00A3123B">
      <w:pPr>
        <w:pStyle w:val="Ttulo1"/>
        <w:numPr>
          <w:ilvl w:val="0"/>
          <w:numId w:val="1"/>
        </w:numPr>
        <w:tabs>
          <w:tab w:val="clear" w:pos="-360"/>
        </w:tabs>
        <w:ind w:left="426" w:hanging="426"/>
      </w:pPr>
      <w:bookmarkStart w:id="5" w:name="_Toc3370502"/>
      <w:r w:rsidRPr="00D86325">
        <w:lastRenderedPageBreak/>
        <w:t>Typical hazards and risks</w:t>
      </w:r>
      <w:bookmarkEnd w:id="5"/>
    </w:p>
    <w:p w14:paraId="78C6D7E6" w14:textId="77777777" w:rsidR="00D86325" w:rsidRPr="00D86325" w:rsidRDefault="00D86325" w:rsidP="000B13BC">
      <w:pPr>
        <w:tabs>
          <w:tab w:val="left" w:pos="709"/>
        </w:tabs>
        <w:spacing w:before="120"/>
        <w:jc w:val="both"/>
        <w:rPr>
          <w:rFonts w:cs="Tahoma"/>
          <w:szCs w:val="22"/>
        </w:rPr>
      </w:pPr>
      <w:r w:rsidRPr="00D86325">
        <w:rPr>
          <w:rFonts w:cs="Tahoma"/>
          <w:szCs w:val="22"/>
        </w:rPr>
        <w:t>Due to the scope of this guideline, IT systems in companies can be generally exposed to the following hazards</w:t>
      </w:r>
    </w:p>
    <w:p w14:paraId="7F55874A" w14:textId="77777777" w:rsidR="00D86325" w:rsidRPr="00D86325" w:rsidRDefault="00D86325" w:rsidP="00FC799D">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Failures by the building facilities, e. g. electrical systems, heating, air conditioning / ventilation, water supply </w:t>
      </w:r>
    </w:p>
    <w:p w14:paraId="0F342217" w14:textId="77777777" w:rsidR="00D86325" w:rsidRPr="00D86325" w:rsidRDefault="00D86325" w:rsidP="00FC799D">
      <w:pPr>
        <w:keepNext/>
        <w:keepLines/>
        <w:numPr>
          <w:ilvl w:val="0"/>
          <w:numId w:val="5"/>
        </w:numPr>
        <w:tabs>
          <w:tab w:val="left" w:pos="284"/>
        </w:tabs>
        <w:autoSpaceDE w:val="0"/>
        <w:autoSpaceDN w:val="0"/>
        <w:adjustRightInd w:val="0"/>
        <w:ind w:left="284" w:hanging="284"/>
        <w:rPr>
          <w:rFonts w:cs="Tahoma"/>
          <w:szCs w:val="22"/>
        </w:rPr>
      </w:pPr>
      <w:r w:rsidRPr="00D86325">
        <w:rPr>
          <w:rFonts w:cs="Tahoma"/>
          <w:szCs w:val="22"/>
        </w:rPr>
        <w:t>Fire and smoke</w:t>
      </w:r>
    </w:p>
    <w:p w14:paraId="5E0C77BD" w14:textId="77777777" w:rsidR="00D86325" w:rsidRPr="00D86325" w:rsidRDefault="00D86325" w:rsidP="00FC799D">
      <w:pPr>
        <w:keepNext/>
        <w:keepLines/>
        <w:numPr>
          <w:ilvl w:val="0"/>
          <w:numId w:val="5"/>
        </w:numPr>
        <w:tabs>
          <w:tab w:val="left" w:pos="284"/>
        </w:tabs>
        <w:autoSpaceDE w:val="0"/>
        <w:autoSpaceDN w:val="0"/>
        <w:adjustRightInd w:val="0"/>
        <w:ind w:left="284" w:hanging="284"/>
        <w:rPr>
          <w:rFonts w:cs="Tahoma"/>
          <w:szCs w:val="22"/>
        </w:rPr>
      </w:pPr>
      <w:r w:rsidRPr="00D86325">
        <w:rPr>
          <w:rFonts w:cs="Tahoma"/>
          <w:szCs w:val="22"/>
        </w:rPr>
        <w:t>Natural hazards, e. g. lighting, flood, storm, heavy rain, snow pressure, earthquake</w:t>
      </w:r>
    </w:p>
    <w:p w14:paraId="1F5A6E05" w14:textId="77777777" w:rsidR="00D86325" w:rsidRPr="00D86325" w:rsidRDefault="00D86325" w:rsidP="00FC799D">
      <w:pPr>
        <w:keepNext/>
        <w:keepLines/>
        <w:numPr>
          <w:ilvl w:val="0"/>
          <w:numId w:val="5"/>
        </w:numPr>
        <w:tabs>
          <w:tab w:val="left" w:pos="284"/>
        </w:tabs>
        <w:autoSpaceDE w:val="0"/>
        <w:autoSpaceDN w:val="0"/>
        <w:adjustRightInd w:val="0"/>
        <w:ind w:left="284" w:hanging="284"/>
        <w:rPr>
          <w:rFonts w:cs="Tahoma"/>
          <w:szCs w:val="22"/>
        </w:rPr>
      </w:pPr>
      <w:r w:rsidRPr="00D86325">
        <w:rPr>
          <w:rFonts w:cs="Tahoma"/>
          <w:szCs w:val="22"/>
        </w:rPr>
        <w:t>Other hazards from neighbourhood and operational processes</w:t>
      </w:r>
    </w:p>
    <w:p w14:paraId="6B3B7FEB" w14:textId="77777777" w:rsidR="00D86325" w:rsidRPr="00D86325" w:rsidRDefault="00D86325" w:rsidP="00FC799D">
      <w:pPr>
        <w:keepNext/>
        <w:keepLines/>
        <w:numPr>
          <w:ilvl w:val="0"/>
          <w:numId w:val="5"/>
        </w:numPr>
        <w:tabs>
          <w:tab w:val="left" w:pos="284"/>
        </w:tabs>
        <w:autoSpaceDE w:val="0"/>
        <w:autoSpaceDN w:val="0"/>
        <w:adjustRightInd w:val="0"/>
        <w:ind w:left="284" w:hanging="284"/>
        <w:rPr>
          <w:rFonts w:cs="Tahoma"/>
          <w:szCs w:val="22"/>
        </w:rPr>
      </w:pPr>
      <w:r w:rsidRPr="00D86325">
        <w:rPr>
          <w:rFonts w:cs="Tahoma"/>
          <w:szCs w:val="22"/>
        </w:rPr>
        <w:t>Burglary, sabotage and vandalism</w:t>
      </w:r>
    </w:p>
    <w:p w14:paraId="64A74CDC" w14:textId="77777777" w:rsidR="00D86325" w:rsidRPr="00D86325" w:rsidRDefault="00D86325" w:rsidP="00D86325">
      <w:pPr>
        <w:autoSpaceDE w:val="0"/>
        <w:autoSpaceDN w:val="0"/>
        <w:adjustRightInd w:val="0"/>
        <w:spacing w:before="120"/>
        <w:jc w:val="both"/>
        <w:rPr>
          <w:rFonts w:cs="Tahoma"/>
          <w:szCs w:val="22"/>
        </w:rPr>
      </w:pPr>
      <w:r w:rsidRPr="00D86325">
        <w:rPr>
          <w:rFonts w:cs="Tahoma"/>
          <w:szCs w:val="22"/>
        </w:rPr>
        <w:t>In case of a realization of these risks IT systems can fail and the operational process can therefore be seriously affected and even interrupted.</w:t>
      </w:r>
    </w:p>
    <w:p w14:paraId="013C82BF" w14:textId="77777777" w:rsidR="00D86325" w:rsidRPr="00D86325" w:rsidRDefault="00D86325" w:rsidP="00D86325">
      <w:pPr>
        <w:autoSpaceDE w:val="0"/>
        <w:autoSpaceDN w:val="0"/>
        <w:adjustRightInd w:val="0"/>
        <w:spacing w:before="120"/>
        <w:jc w:val="both"/>
        <w:rPr>
          <w:rFonts w:cs="Tahoma"/>
          <w:szCs w:val="22"/>
        </w:rPr>
      </w:pPr>
      <w:r w:rsidRPr="00D86325">
        <w:rPr>
          <w:rFonts w:cs="Tahoma"/>
          <w:szCs w:val="22"/>
        </w:rPr>
        <w:t>Is the failure of IT systems connected to a data loss, business interruption may possibly be worse, because valuable resources of the company are bound for a long time for data recovery. The loss of customer data is also connected with a loss of image, when customer concern about the dealing with his personal data and their security.</w:t>
      </w:r>
    </w:p>
    <w:p w14:paraId="09707F4E" w14:textId="77777777" w:rsidR="00D86325" w:rsidRPr="00D86325" w:rsidRDefault="00D86325" w:rsidP="00A3123B">
      <w:pPr>
        <w:pStyle w:val="Ttulo1"/>
        <w:numPr>
          <w:ilvl w:val="0"/>
          <w:numId w:val="1"/>
        </w:numPr>
        <w:tabs>
          <w:tab w:val="clear" w:pos="-360"/>
        </w:tabs>
        <w:ind w:left="426" w:hanging="426"/>
      </w:pPr>
      <w:bookmarkStart w:id="6" w:name="_Toc3370503"/>
      <w:r w:rsidRPr="00D86325">
        <w:t>Protective concept and level</w:t>
      </w:r>
      <w:bookmarkEnd w:id="6"/>
      <w:r w:rsidRPr="00D86325">
        <w:t xml:space="preserve"> </w:t>
      </w:r>
    </w:p>
    <w:p w14:paraId="3BD0835E" w14:textId="77777777" w:rsidR="00D86325" w:rsidRPr="00D86325" w:rsidRDefault="00D86325" w:rsidP="000B13BC">
      <w:pPr>
        <w:tabs>
          <w:tab w:val="left" w:pos="709"/>
        </w:tabs>
        <w:spacing w:before="120"/>
        <w:jc w:val="both"/>
        <w:rPr>
          <w:rFonts w:cs="Tahoma"/>
          <w:szCs w:val="22"/>
          <w:lang w:val="en-US"/>
        </w:rPr>
      </w:pPr>
      <w:r w:rsidRPr="00D86325">
        <w:rPr>
          <w:rFonts w:cs="Tahoma"/>
          <w:szCs w:val="22"/>
          <w:lang w:val="en-US"/>
        </w:rPr>
        <w:t xml:space="preserve">In </w:t>
      </w:r>
      <w:r w:rsidRPr="000B13BC">
        <w:rPr>
          <w:rFonts w:cs="Tahoma"/>
          <w:szCs w:val="22"/>
        </w:rPr>
        <w:t>order</w:t>
      </w:r>
      <w:r w:rsidRPr="00D86325">
        <w:rPr>
          <w:rFonts w:cs="Tahoma"/>
          <w:szCs w:val="22"/>
          <w:lang w:val="en-US"/>
        </w:rPr>
        <w:t xml:space="preserve"> to limit the variety of hazards and to control the associated risks, a holistic protective concept has proven itself in practice. In it, necessary protective measures are summarized in respect to the object-specific features that should be planned and implemented in accordance. This makes it possible, such measures preferred to use, which can cover multiple hazards in general, and optimize therefore the protection technically and economically. </w:t>
      </w:r>
    </w:p>
    <w:p w14:paraId="494C7CAF" w14:textId="77777777" w:rsidR="00D86325" w:rsidRPr="00D86325" w:rsidRDefault="00D86325" w:rsidP="000E1312">
      <w:pPr>
        <w:pStyle w:val="Descripcin"/>
        <w:spacing w:before="240" w:after="240"/>
        <w:rPr>
          <w:rFonts w:ascii="Tahoma" w:hAnsi="Tahoma" w:cs="Tahoma"/>
        </w:rPr>
      </w:pPr>
      <w:r w:rsidRPr="00D86325">
        <w:rPr>
          <w:rFonts w:ascii="Tahoma" w:hAnsi="Tahoma" w:cs="Tahoma"/>
        </w:rPr>
        <w:t xml:space="preserve">Table </w:t>
      </w:r>
      <w:r w:rsidRPr="00D86325">
        <w:rPr>
          <w:rFonts w:ascii="Tahoma" w:hAnsi="Tahoma" w:cs="Tahoma"/>
        </w:rPr>
        <w:fldChar w:fldCharType="begin"/>
      </w:r>
      <w:r w:rsidRPr="00D86325">
        <w:rPr>
          <w:rFonts w:ascii="Tahoma" w:hAnsi="Tahoma" w:cs="Tahoma"/>
        </w:rPr>
        <w:instrText xml:space="preserve"> SEQ Table \* ARABIC </w:instrText>
      </w:r>
      <w:r w:rsidRPr="00D86325">
        <w:rPr>
          <w:rFonts w:ascii="Tahoma" w:hAnsi="Tahoma" w:cs="Tahoma"/>
        </w:rPr>
        <w:fldChar w:fldCharType="separate"/>
      </w:r>
      <w:r w:rsidR="00FF0E14">
        <w:rPr>
          <w:rFonts w:ascii="Tahoma" w:hAnsi="Tahoma" w:cs="Tahoma"/>
          <w:noProof/>
        </w:rPr>
        <w:t>1</w:t>
      </w:r>
      <w:r w:rsidRPr="00D86325">
        <w:rPr>
          <w:rFonts w:ascii="Tahoma" w:hAnsi="Tahoma" w:cs="Tahoma"/>
        </w:rPr>
        <w:fldChar w:fldCharType="end"/>
      </w:r>
      <w:r w:rsidRPr="00D86325">
        <w:rPr>
          <w:rFonts w:ascii="Tahoma" w:hAnsi="Tahoma" w:cs="Tahoma"/>
        </w:rPr>
        <w:t xml:space="preserve">  Exemplary Assignment of protection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58"/>
        <w:gridCol w:w="1984"/>
        <w:gridCol w:w="1985"/>
      </w:tblGrid>
      <w:tr w:rsidR="00D86325" w:rsidRPr="00D86325" w14:paraId="70083DB7" w14:textId="77777777" w:rsidTr="00524A94">
        <w:trPr>
          <w:jc w:val="center"/>
        </w:trPr>
        <w:tc>
          <w:tcPr>
            <w:tcW w:w="1668" w:type="dxa"/>
            <w:vMerge w:val="restart"/>
            <w:shd w:val="clear" w:color="auto" w:fill="auto"/>
          </w:tcPr>
          <w:p w14:paraId="16582B54" w14:textId="77777777" w:rsidR="00D86325" w:rsidRPr="00D86325" w:rsidRDefault="00D86325" w:rsidP="00C5535C">
            <w:pPr>
              <w:spacing w:before="120" w:after="60"/>
              <w:rPr>
                <w:rFonts w:cs="Tahoma"/>
                <w:b/>
                <w:sz w:val="20"/>
              </w:rPr>
            </w:pPr>
            <w:r w:rsidRPr="00D86325">
              <w:rPr>
                <w:rFonts w:cs="Tahoma"/>
                <w:b/>
                <w:sz w:val="20"/>
              </w:rPr>
              <w:t>IT Facilities</w:t>
            </w:r>
          </w:p>
        </w:tc>
        <w:tc>
          <w:tcPr>
            <w:tcW w:w="6027" w:type="dxa"/>
            <w:gridSpan w:val="3"/>
            <w:shd w:val="clear" w:color="auto" w:fill="auto"/>
          </w:tcPr>
          <w:p w14:paraId="4F83029E" w14:textId="77777777" w:rsidR="00D86325" w:rsidRPr="00D86325" w:rsidRDefault="00D86325" w:rsidP="00C5535C">
            <w:pPr>
              <w:spacing w:before="120" w:after="60"/>
              <w:jc w:val="center"/>
              <w:rPr>
                <w:rFonts w:cs="Tahoma"/>
                <w:b/>
                <w:sz w:val="20"/>
              </w:rPr>
            </w:pPr>
            <w:r w:rsidRPr="00D86325">
              <w:rPr>
                <w:rFonts w:cs="Tahoma"/>
                <w:b/>
                <w:sz w:val="20"/>
              </w:rPr>
              <w:t>Necessary availability</w:t>
            </w:r>
          </w:p>
        </w:tc>
      </w:tr>
      <w:tr w:rsidR="00D86325" w:rsidRPr="00D86325" w14:paraId="31E54515" w14:textId="77777777" w:rsidTr="00524A94">
        <w:trPr>
          <w:jc w:val="center"/>
        </w:trPr>
        <w:tc>
          <w:tcPr>
            <w:tcW w:w="1668" w:type="dxa"/>
            <w:vMerge/>
            <w:shd w:val="clear" w:color="auto" w:fill="auto"/>
          </w:tcPr>
          <w:p w14:paraId="073478EA" w14:textId="77777777" w:rsidR="00D86325" w:rsidRPr="00D86325" w:rsidRDefault="00D86325" w:rsidP="00C5535C">
            <w:pPr>
              <w:spacing w:before="120" w:after="60"/>
              <w:rPr>
                <w:rFonts w:cs="Tahoma"/>
                <w:b/>
                <w:sz w:val="20"/>
              </w:rPr>
            </w:pPr>
          </w:p>
        </w:tc>
        <w:tc>
          <w:tcPr>
            <w:tcW w:w="2058" w:type="dxa"/>
            <w:shd w:val="clear" w:color="auto" w:fill="auto"/>
          </w:tcPr>
          <w:p w14:paraId="030F5DFC" w14:textId="77777777" w:rsidR="00D86325" w:rsidRPr="00D86325" w:rsidRDefault="00D86325" w:rsidP="00C5535C">
            <w:pPr>
              <w:spacing w:before="60" w:after="60"/>
              <w:jc w:val="center"/>
              <w:rPr>
                <w:rFonts w:cs="Tahoma"/>
                <w:b/>
                <w:sz w:val="20"/>
              </w:rPr>
            </w:pPr>
            <w:r w:rsidRPr="00D86325">
              <w:rPr>
                <w:rFonts w:cs="Tahoma"/>
                <w:b/>
                <w:sz w:val="20"/>
              </w:rPr>
              <w:t>Low / Normal</w:t>
            </w:r>
          </w:p>
        </w:tc>
        <w:tc>
          <w:tcPr>
            <w:tcW w:w="1984" w:type="dxa"/>
            <w:shd w:val="clear" w:color="auto" w:fill="auto"/>
          </w:tcPr>
          <w:p w14:paraId="7F955021" w14:textId="77777777" w:rsidR="00D86325" w:rsidRPr="00D86325" w:rsidRDefault="00D86325" w:rsidP="00C5535C">
            <w:pPr>
              <w:spacing w:before="60" w:after="60"/>
              <w:jc w:val="center"/>
              <w:rPr>
                <w:rFonts w:cs="Tahoma"/>
                <w:b/>
                <w:sz w:val="20"/>
              </w:rPr>
            </w:pPr>
            <w:r w:rsidRPr="00D86325">
              <w:rPr>
                <w:rFonts w:cs="Tahoma"/>
                <w:b/>
                <w:sz w:val="20"/>
              </w:rPr>
              <w:t>Middle</w:t>
            </w:r>
          </w:p>
        </w:tc>
        <w:tc>
          <w:tcPr>
            <w:tcW w:w="1985" w:type="dxa"/>
            <w:shd w:val="clear" w:color="auto" w:fill="auto"/>
          </w:tcPr>
          <w:p w14:paraId="1E2FFC0D" w14:textId="77777777" w:rsidR="00D86325" w:rsidRPr="00D86325" w:rsidRDefault="00D86325" w:rsidP="00C5535C">
            <w:pPr>
              <w:spacing w:before="60" w:after="60"/>
              <w:jc w:val="center"/>
              <w:rPr>
                <w:rFonts w:cs="Tahoma"/>
                <w:b/>
                <w:sz w:val="20"/>
              </w:rPr>
            </w:pPr>
            <w:r w:rsidRPr="00D86325">
              <w:rPr>
                <w:rFonts w:cs="Tahoma"/>
                <w:b/>
                <w:sz w:val="20"/>
              </w:rPr>
              <w:t>High</w:t>
            </w:r>
          </w:p>
        </w:tc>
      </w:tr>
      <w:tr w:rsidR="00D86325" w:rsidRPr="00D86325" w14:paraId="35BCBEA5" w14:textId="77777777" w:rsidTr="00524A94">
        <w:trPr>
          <w:jc w:val="center"/>
        </w:trPr>
        <w:tc>
          <w:tcPr>
            <w:tcW w:w="1668" w:type="dxa"/>
            <w:shd w:val="clear" w:color="auto" w:fill="auto"/>
          </w:tcPr>
          <w:p w14:paraId="4397FF9C" w14:textId="77777777" w:rsidR="00D86325" w:rsidRPr="00D86325" w:rsidRDefault="00D86325" w:rsidP="00C5535C">
            <w:pPr>
              <w:spacing w:before="60" w:after="60"/>
              <w:rPr>
                <w:rFonts w:cs="Tahoma"/>
                <w:b/>
                <w:sz w:val="20"/>
              </w:rPr>
            </w:pPr>
            <w:r w:rsidRPr="00D86325">
              <w:rPr>
                <w:rFonts w:cs="Tahoma"/>
                <w:b/>
                <w:sz w:val="20"/>
              </w:rPr>
              <w:t>Single server</w:t>
            </w:r>
          </w:p>
        </w:tc>
        <w:tc>
          <w:tcPr>
            <w:tcW w:w="2058" w:type="dxa"/>
            <w:shd w:val="clear" w:color="auto" w:fill="C2D69B"/>
          </w:tcPr>
          <w:p w14:paraId="3935DA5D" w14:textId="77777777" w:rsidR="00D86325" w:rsidRPr="00D86325" w:rsidRDefault="00D86325" w:rsidP="00C5535C">
            <w:pPr>
              <w:spacing w:before="60" w:after="60"/>
              <w:jc w:val="center"/>
              <w:rPr>
                <w:rFonts w:cs="Tahoma"/>
                <w:b/>
                <w:sz w:val="20"/>
              </w:rPr>
            </w:pPr>
            <w:r w:rsidRPr="00D86325">
              <w:rPr>
                <w:rFonts w:cs="Tahoma"/>
                <w:b/>
                <w:sz w:val="20"/>
              </w:rPr>
              <w:t>I</w:t>
            </w:r>
          </w:p>
        </w:tc>
        <w:tc>
          <w:tcPr>
            <w:tcW w:w="1984" w:type="dxa"/>
            <w:shd w:val="clear" w:color="auto" w:fill="C2D69B"/>
          </w:tcPr>
          <w:p w14:paraId="620701B1" w14:textId="77777777" w:rsidR="00D86325" w:rsidRPr="00D86325" w:rsidRDefault="00D86325" w:rsidP="00C5535C">
            <w:pPr>
              <w:spacing w:before="60" w:after="60"/>
              <w:jc w:val="center"/>
              <w:rPr>
                <w:rFonts w:cs="Tahoma"/>
                <w:b/>
                <w:sz w:val="20"/>
              </w:rPr>
            </w:pPr>
            <w:r w:rsidRPr="00D86325">
              <w:rPr>
                <w:rFonts w:cs="Tahoma"/>
                <w:b/>
                <w:sz w:val="20"/>
              </w:rPr>
              <w:t>I</w:t>
            </w:r>
          </w:p>
        </w:tc>
        <w:tc>
          <w:tcPr>
            <w:tcW w:w="1985" w:type="dxa"/>
            <w:shd w:val="clear" w:color="auto" w:fill="FFCC00"/>
          </w:tcPr>
          <w:p w14:paraId="41D8D052" w14:textId="77777777" w:rsidR="00D86325" w:rsidRPr="00D86325" w:rsidRDefault="00D86325" w:rsidP="00C5535C">
            <w:pPr>
              <w:spacing w:before="60" w:after="60"/>
              <w:jc w:val="center"/>
              <w:rPr>
                <w:rFonts w:cs="Tahoma"/>
                <w:b/>
                <w:sz w:val="20"/>
              </w:rPr>
            </w:pPr>
            <w:r w:rsidRPr="00D86325">
              <w:rPr>
                <w:rFonts w:cs="Tahoma"/>
                <w:b/>
                <w:sz w:val="20"/>
              </w:rPr>
              <w:t>II</w:t>
            </w:r>
          </w:p>
        </w:tc>
      </w:tr>
      <w:tr w:rsidR="00D86325" w:rsidRPr="00D86325" w14:paraId="3C1EE84E" w14:textId="77777777" w:rsidTr="00524A94">
        <w:trPr>
          <w:jc w:val="center"/>
        </w:trPr>
        <w:tc>
          <w:tcPr>
            <w:tcW w:w="1668" w:type="dxa"/>
            <w:shd w:val="clear" w:color="auto" w:fill="auto"/>
          </w:tcPr>
          <w:p w14:paraId="24EA8627" w14:textId="77777777" w:rsidR="00D86325" w:rsidRPr="00D86325" w:rsidRDefault="00D86325" w:rsidP="00C5535C">
            <w:pPr>
              <w:spacing w:before="60" w:after="60"/>
              <w:rPr>
                <w:rFonts w:cs="Tahoma"/>
                <w:b/>
                <w:sz w:val="20"/>
              </w:rPr>
            </w:pPr>
            <w:r w:rsidRPr="00D86325">
              <w:rPr>
                <w:rFonts w:cs="Tahoma"/>
                <w:b/>
                <w:sz w:val="20"/>
              </w:rPr>
              <w:t>Server room</w:t>
            </w:r>
          </w:p>
        </w:tc>
        <w:tc>
          <w:tcPr>
            <w:tcW w:w="2058" w:type="dxa"/>
            <w:shd w:val="clear" w:color="auto" w:fill="C2D69B"/>
          </w:tcPr>
          <w:p w14:paraId="54294136" w14:textId="77777777" w:rsidR="00D86325" w:rsidRPr="00D86325" w:rsidRDefault="00D86325" w:rsidP="00C5535C">
            <w:pPr>
              <w:spacing w:before="60" w:after="60"/>
              <w:jc w:val="center"/>
              <w:rPr>
                <w:rFonts w:cs="Tahoma"/>
                <w:b/>
                <w:sz w:val="20"/>
              </w:rPr>
            </w:pPr>
            <w:r w:rsidRPr="00D86325">
              <w:rPr>
                <w:rFonts w:cs="Tahoma"/>
                <w:b/>
                <w:sz w:val="20"/>
              </w:rPr>
              <w:t>I</w:t>
            </w:r>
          </w:p>
        </w:tc>
        <w:tc>
          <w:tcPr>
            <w:tcW w:w="1984" w:type="dxa"/>
            <w:shd w:val="clear" w:color="auto" w:fill="FFCC00"/>
          </w:tcPr>
          <w:p w14:paraId="4DB7938D" w14:textId="77777777" w:rsidR="00D86325" w:rsidRPr="00D86325" w:rsidRDefault="00D86325" w:rsidP="00C5535C">
            <w:pPr>
              <w:spacing w:before="60" w:after="60"/>
              <w:jc w:val="center"/>
              <w:rPr>
                <w:rFonts w:cs="Tahoma"/>
                <w:b/>
                <w:sz w:val="20"/>
              </w:rPr>
            </w:pPr>
            <w:r w:rsidRPr="00D86325">
              <w:rPr>
                <w:rFonts w:cs="Tahoma"/>
                <w:b/>
                <w:sz w:val="20"/>
              </w:rPr>
              <w:t>II</w:t>
            </w:r>
          </w:p>
        </w:tc>
        <w:tc>
          <w:tcPr>
            <w:tcW w:w="1985" w:type="dxa"/>
            <w:shd w:val="clear" w:color="auto" w:fill="FF0000"/>
          </w:tcPr>
          <w:p w14:paraId="16A46762" w14:textId="77777777" w:rsidR="00D86325" w:rsidRPr="00D86325" w:rsidRDefault="00D86325" w:rsidP="00C5535C">
            <w:pPr>
              <w:spacing w:before="60" w:after="60"/>
              <w:jc w:val="center"/>
              <w:rPr>
                <w:rFonts w:cs="Tahoma"/>
                <w:b/>
                <w:sz w:val="20"/>
              </w:rPr>
            </w:pPr>
            <w:r w:rsidRPr="00D86325">
              <w:rPr>
                <w:rFonts w:cs="Tahoma"/>
                <w:b/>
                <w:sz w:val="20"/>
              </w:rPr>
              <w:t>III</w:t>
            </w:r>
          </w:p>
        </w:tc>
      </w:tr>
      <w:tr w:rsidR="00D86325" w:rsidRPr="00D86325" w14:paraId="469EE6C6" w14:textId="77777777" w:rsidTr="00524A94">
        <w:trPr>
          <w:jc w:val="center"/>
        </w:trPr>
        <w:tc>
          <w:tcPr>
            <w:tcW w:w="1668" w:type="dxa"/>
            <w:shd w:val="clear" w:color="auto" w:fill="auto"/>
          </w:tcPr>
          <w:p w14:paraId="08C2B9AD" w14:textId="77777777" w:rsidR="00D86325" w:rsidRPr="00D86325" w:rsidRDefault="00D86325" w:rsidP="00C5535C">
            <w:pPr>
              <w:spacing w:before="60" w:after="120"/>
              <w:rPr>
                <w:rFonts w:cs="Tahoma"/>
                <w:b/>
                <w:sz w:val="20"/>
              </w:rPr>
            </w:pPr>
            <w:r w:rsidRPr="00D86325">
              <w:rPr>
                <w:rFonts w:cs="Tahoma"/>
                <w:b/>
                <w:sz w:val="20"/>
              </w:rPr>
              <w:t>Data centre</w:t>
            </w:r>
          </w:p>
        </w:tc>
        <w:tc>
          <w:tcPr>
            <w:tcW w:w="2058" w:type="dxa"/>
            <w:shd w:val="clear" w:color="auto" w:fill="FFCC00"/>
          </w:tcPr>
          <w:p w14:paraId="3159E44F" w14:textId="77777777" w:rsidR="00D86325" w:rsidRPr="00D86325" w:rsidRDefault="00D86325" w:rsidP="00C5535C">
            <w:pPr>
              <w:spacing w:before="60" w:after="60"/>
              <w:jc w:val="center"/>
              <w:rPr>
                <w:rFonts w:cs="Tahoma"/>
                <w:b/>
                <w:sz w:val="20"/>
              </w:rPr>
            </w:pPr>
            <w:r w:rsidRPr="00D86325">
              <w:rPr>
                <w:rFonts w:cs="Tahoma"/>
                <w:b/>
                <w:sz w:val="20"/>
              </w:rPr>
              <w:t>II</w:t>
            </w:r>
          </w:p>
        </w:tc>
        <w:tc>
          <w:tcPr>
            <w:tcW w:w="1984" w:type="dxa"/>
            <w:shd w:val="clear" w:color="auto" w:fill="FF0000"/>
          </w:tcPr>
          <w:p w14:paraId="609888F5" w14:textId="77777777" w:rsidR="00D86325" w:rsidRPr="00D86325" w:rsidRDefault="00D86325" w:rsidP="00C5535C">
            <w:pPr>
              <w:spacing w:before="60" w:after="60"/>
              <w:jc w:val="center"/>
              <w:rPr>
                <w:rFonts w:cs="Tahoma"/>
                <w:b/>
                <w:sz w:val="20"/>
              </w:rPr>
            </w:pPr>
            <w:r w:rsidRPr="00D86325">
              <w:rPr>
                <w:rFonts w:cs="Tahoma"/>
                <w:b/>
                <w:sz w:val="20"/>
              </w:rPr>
              <w:t>III</w:t>
            </w:r>
          </w:p>
        </w:tc>
        <w:tc>
          <w:tcPr>
            <w:tcW w:w="1985" w:type="dxa"/>
            <w:shd w:val="clear" w:color="auto" w:fill="FF0000"/>
          </w:tcPr>
          <w:p w14:paraId="56CB0C2C" w14:textId="77777777" w:rsidR="00D86325" w:rsidRPr="00D86325" w:rsidRDefault="00D86325" w:rsidP="00C5535C">
            <w:pPr>
              <w:spacing w:before="60" w:after="60"/>
              <w:jc w:val="center"/>
              <w:rPr>
                <w:rFonts w:cs="Tahoma"/>
                <w:b/>
                <w:sz w:val="20"/>
              </w:rPr>
            </w:pPr>
            <w:r w:rsidRPr="00D86325">
              <w:rPr>
                <w:rFonts w:cs="Tahoma"/>
                <w:b/>
                <w:sz w:val="20"/>
              </w:rPr>
              <w:t>III</w:t>
            </w:r>
          </w:p>
        </w:tc>
      </w:tr>
    </w:tbl>
    <w:p w14:paraId="59081E42" w14:textId="77777777" w:rsidR="00D86325" w:rsidRPr="00D86325" w:rsidRDefault="00D86325" w:rsidP="000E1312">
      <w:pPr>
        <w:spacing w:before="240"/>
        <w:jc w:val="both"/>
        <w:rPr>
          <w:rFonts w:cs="Tahoma"/>
          <w:szCs w:val="22"/>
          <w:lang w:val="en-US"/>
        </w:rPr>
      </w:pPr>
      <w:r w:rsidRPr="00D86325">
        <w:rPr>
          <w:rFonts w:cs="Tahoma"/>
          <w:szCs w:val="22"/>
          <w:lang w:val="en-US"/>
        </w:rPr>
        <w:t xml:space="preserve">The table above shows the protection level as example, depending on the required availability and used IT systems. With this </w:t>
      </w:r>
      <w:r w:rsidR="00F07E57" w:rsidRPr="00D86325">
        <w:rPr>
          <w:rFonts w:cs="Tahoma"/>
          <w:szCs w:val="22"/>
          <w:lang w:val="en-US"/>
        </w:rPr>
        <w:t>classification,</w:t>
      </w:r>
      <w:r w:rsidRPr="00D86325">
        <w:rPr>
          <w:rFonts w:cs="Tahoma"/>
          <w:szCs w:val="22"/>
          <w:lang w:val="en-US"/>
        </w:rPr>
        <w:t xml:space="preserve"> the practice should be supported in their decision, which effective protective measures in necessary extent should be taken. The classification of availability can be made each by the operators of IT systems in accordance with the definition of availability. </w:t>
      </w:r>
    </w:p>
    <w:p w14:paraId="277DAC22" w14:textId="77777777" w:rsidR="00D86325" w:rsidRPr="00D86325" w:rsidRDefault="00D86325" w:rsidP="00D86325">
      <w:pPr>
        <w:spacing w:before="120"/>
        <w:jc w:val="both"/>
        <w:rPr>
          <w:rFonts w:cs="Tahoma"/>
          <w:szCs w:val="22"/>
          <w:lang w:val="en-US"/>
        </w:rPr>
      </w:pPr>
      <w:r w:rsidRPr="00D86325">
        <w:rPr>
          <w:rFonts w:cs="Tahoma"/>
          <w:szCs w:val="22"/>
          <w:lang w:val="en-US"/>
        </w:rPr>
        <w:t>Another differentiation of IT systems in terms of their significance for a company and its operation is always possible. For IT systems, for which a very high availability is required, additional measures beyond this guideline may be needed.</w:t>
      </w:r>
    </w:p>
    <w:p w14:paraId="1B416C3F" w14:textId="77777777" w:rsidR="00D86325" w:rsidRPr="00D86325" w:rsidRDefault="00D86325" w:rsidP="00A3123B">
      <w:pPr>
        <w:pStyle w:val="Ttulo1"/>
        <w:numPr>
          <w:ilvl w:val="0"/>
          <w:numId w:val="1"/>
        </w:numPr>
        <w:tabs>
          <w:tab w:val="clear" w:pos="-360"/>
        </w:tabs>
        <w:ind w:left="426" w:hanging="426"/>
      </w:pPr>
      <w:bookmarkStart w:id="7" w:name="_Toc3370504"/>
      <w:r w:rsidRPr="00D86325">
        <w:lastRenderedPageBreak/>
        <w:t>Protection measures</w:t>
      </w:r>
      <w:bookmarkEnd w:id="7"/>
    </w:p>
    <w:p w14:paraId="37E262D6" w14:textId="77777777" w:rsidR="00D86325" w:rsidRPr="00D86325" w:rsidRDefault="00D86325" w:rsidP="00D86325">
      <w:pPr>
        <w:spacing w:before="120"/>
        <w:jc w:val="both"/>
        <w:rPr>
          <w:rFonts w:cs="Tahoma"/>
          <w:szCs w:val="22"/>
          <w:lang w:val="en-US"/>
        </w:rPr>
      </w:pPr>
      <w:r w:rsidRPr="00D86325">
        <w:rPr>
          <w:rFonts w:cs="Tahoma"/>
          <w:szCs w:val="22"/>
          <w:lang w:val="en-US"/>
        </w:rPr>
        <w:t xml:space="preserve">In subsequent </w:t>
      </w:r>
      <w:r w:rsidR="00F07E57" w:rsidRPr="00D86325">
        <w:rPr>
          <w:rFonts w:cs="Tahoma"/>
          <w:szCs w:val="22"/>
          <w:lang w:val="en-US"/>
        </w:rPr>
        <w:t>sections,</w:t>
      </w:r>
      <w:r w:rsidRPr="00D86325">
        <w:rPr>
          <w:rFonts w:cs="Tahoma"/>
          <w:szCs w:val="22"/>
          <w:lang w:val="en-US"/>
        </w:rPr>
        <w:t xml:space="preserve"> protection measures are exemplary listed as guidance and with respect to the hazards and protection levels (see section 5).</w:t>
      </w:r>
      <w:r w:rsidRPr="00D86325">
        <w:rPr>
          <w:rFonts w:cs="Tahoma"/>
        </w:rPr>
        <w:t xml:space="preserve"> </w:t>
      </w:r>
      <w:r w:rsidRPr="00D86325">
        <w:rPr>
          <w:rFonts w:cs="Tahoma"/>
          <w:szCs w:val="22"/>
          <w:lang w:val="en-US"/>
        </w:rPr>
        <w:t>Here, IT systems with a necessary protection level III need, if applicable, to take all recommended measures of protection level I to III, IT systems with a necessary protection level II need, if applicable, to take all recommended measures of protection level I to II. They do not replace the required consideration in each individual case.</w:t>
      </w:r>
    </w:p>
    <w:p w14:paraId="02F67D31" w14:textId="77777777" w:rsidR="00D86325" w:rsidRPr="00D86325" w:rsidRDefault="00D86325" w:rsidP="00D86325">
      <w:pPr>
        <w:spacing w:before="120"/>
        <w:jc w:val="both"/>
        <w:rPr>
          <w:rFonts w:cs="Tahoma"/>
          <w:szCs w:val="22"/>
          <w:lang w:val="en-US"/>
        </w:rPr>
      </w:pPr>
      <w:r w:rsidRPr="00D86325">
        <w:rPr>
          <w:rFonts w:cs="Tahoma"/>
          <w:szCs w:val="22"/>
          <w:lang w:val="en-US"/>
        </w:rPr>
        <w:t xml:space="preserve">For planning and, if necessary, dimensioning of the recommended measures, relevant codes that are available both European and nationally, are to take into account. </w:t>
      </w:r>
    </w:p>
    <w:p w14:paraId="452D8549" w14:textId="77777777" w:rsidR="00D86325" w:rsidRPr="00F07E57" w:rsidRDefault="00D86325" w:rsidP="00F07E57">
      <w:pPr>
        <w:pStyle w:val="Ttulo2"/>
        <w:numPr>
          <w:ilvl w:val="1"/>
          <w:numId w:val="1"/>
        </w:numPr>
        <w:tabs>
          <w:tab w:val="clear" w:pos="72"/>
        </w:tabs>
        <w:ind w:left="567" w:hanging="576"/>
      </w:pPr>
      <w:bookmarkStart w:id="8" w:name="_Toc3370505"/>
      <w:r w:rsidRPr="00F07E57">
        <w:t>General</w:t>
      </w:r>
      <w:bookmarkEnd w:id="8"/>
      <w:r w:rsidRPr="00F07E57">
        <w:t xml:space="preserve"> </w:t>
      </w:r>
    </w:p>
    <w:p w14:paraId="7E5F1C1B" w14:textId="77777777" w:rsidR="00D86325" w:rsidRDefault="00D86325" w:rsidP="000B13BC">
      <w:pPr>
        <w:tabs>
          <w:tab w:val="left" w:pos="709"/>
        </w:tabs>
        <w:spacing w:before="120"/>
        <w:jc w:val="both"/>
        <w:rPr>
          <w:rFonts w:cs="Tahoma"/>
          <w:szCs w:val="22"/>
        </w:rPr>
      </w:pPr>
      <w:r w:rsidRPr="00D86325">
        <w:rPr>
          <w:rFonts w:cs="Tahoma"/>
          <w:szCs w:val="22"/>
        </w:rPr>
        <w:t>The following protective measures should be generally implemented for all IT systems:</w:t>
      </w:r>
    </w:p>
    <w:p w14:paraId="21C63FCE" w14:textId="77777777" w:rsidR="00581FEB" w:rsidRPr="00581FEB" w:rsidRDefault="00581FEB" w:rsidP="00581FEB">
      <w:pPr>
        <w:pStyle w:val="Ttulo2"/>
        <w:numPr>
          <w:ilvl w:val="2"/>
          <w:numId w:val="1"/>
        </w:numPr>
        <w:tabs>
          <w:tab w:val="clear" w:pos="504"/>
          <w:tab w:val="num" w:pos="709"/>
        </w:tabs>
        <w:spacing w:before="240"/>
        <w:ind w:left="505" w:hanging="505"/>
        <w:rPr>
          <w:i/>
        </w:rPr>
      </w:pPr>
      <w:bookmarkStart w:id="9" w:name="_Toc3358797"/>
      <w:bookmarkStart w:id="10" w:name="_Toc3370506"/>
      <w:r w:rsidRPr="00581FEB">
        <w:rPr>
          <w:i/>
        </w:rPr>
        <w:t>Protection level I</w:t>
      </w:r>
      <w:bookmarkEnd w:id="9"/>
      <w:bookmarkEnd w:id="10"/>
    </w:p>
    <w:p w14:paraId="4D8A8F63"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Ban the use of non-operating electrical devices such as coffee machines and refrigerators or including these devices in the regular inspection</w:t>
      </w:r>
    </w:p>
    <w:p w14:paraId="57ABA2BA"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Implementation of the smoking ban Instruction and regular training of employees on fire protection </w:t>
      </w:r>
    </w:p>
    <w:p w14:paraId="6E8EAAA2"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Implementation of hot work permit procedure with introduction of persons that are involved in hot work, including employees of foreign companies</w:t>
      </w:r>
    </w:p>
    <w:p w14:paraId="72350CB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Using of self-extinguishing waste containers in the IT rooms </w:t>
      </w:r>
    </w:p>
    <w:p w14:paraId="7836096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Establish and updating a site-related Fire Safety Regulations </w:t>
      </w:r>
    </w:p>
    <w:p w14:paraId="4C14439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Regular instruction on appropriated behaviour in case of operational disturbances </w:t>
      </w:r>
    </w:p>
    <w:p w14:paraId="407192C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Regular servicing by trained personnel in accordance with the specification of manufacturer's or installer</w:t>
      </w:r>
    </w:p>
    <w:p w14:paraId="6017D7F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Regular inspection by recognized professionals</w:t>
      </w:r>
    </w:p>
    <w:p w14:paraId="0DC5277A"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Immediate elimination of errors and defects by specialist companies</w:t>
      </w:r>
    </w:p>
    <w:p w14:paraId="5F8839C0"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Regular site inspection with respect to fire protection, include visual checks of electrical installation for visible damage, in order to avoid electric-related causes of damage</w:t>
      </w:r>
    </w:p>
    <w:p w14:paraId="081C7111"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For the planning, installation and supporting appropriate specialist and companies should be commissioned, also for comprehensive documentation; complex task should be co</w:t>
      </w:r>
      <w:r w:rsidR="009A2D32">
        <w:rPr>
          <w:rFonts w:cs="Tahoma"/>
          <w:szCs w:val="22"/>
        </w:rPr>
        <w:t>ordinated by a project manager.</w:t>
      </w:r>
    </w:p>
    <w:p w14:paraId="462A4562" w14:textId="77777777" w:rsidR="009A2D32" w:rsidRPr="00D86325" w:rsidRDefault="009A2D32" w:rsidP="009A2D32">
      <w:pPr>
        <w:tabs>
          <w:tab w:val="left" w:pos="284"/>
        </w:tabs>
        <w:ind w:left="284"/>
        <w:rPr>
          <w:rFonts w:cs="Tahoma"/>
          <w:szCs w:val="22"/>
        </w:rPr>
      </w:pPr>
    </w:p>
    <w:p w14:paraId="5EB4A0E2"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11" w:name="_Toc3358798"/>
      <w:bookmarkStart w:id="12" w:name="_Toc3370507"/>
      <w:r w:rsidRPr="00581FEB">
        <w:rPr>
          <w:i/>
        </w:rPr>
        <w:lastRenderedPageBreak/>
        <w:t>Protection level II</w:t>
      </w:r>
      <w:bookmarkEnd w:id="11"/>
      <w:bookmarkEnd w:id="12"/>
    </w:p>
    <w:p w14:paraId="528CE79A"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Physical separation of different DP (data processing) areas such as rack/server, backup, operator, printers, emergency/UPS, supply technology including extinguishing systems, in order to avoid a mutual adverse effect, to protect important elements of the IT facilities  and to minimize downtime in case of destruction of a DP-block</w:t>
      </w:r>
    </w:p>
    <w:p w14:paraId="029DCF33"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Dispose of all waste from the IT rooms, in order to reduce fire loads</w:t>
      </w:r>
    </w:p>
    <w:p w14:paraId="7B22793E"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Maintenance (servicing, inspection and repair): Assignment of an IT security officer who should check and monitor the compliance with the established and implemented protection concept including regular maintenance, its commissioning and documentation</w:t>
      </w:r>
      <w:r w:rsidR="009A2D32">
        <w:rPr>
          <w:rFonts w:cs="Tahoma"/>
          <w:szCs w:val="22"/>
        </w:rPr>
        <w:t>.</w:t>
      </w:r>
    </w:p>
    <w:p w14:paraId="749235AF" w14:textId="77777777" w:rsidR="009A2D32" w:rsidRPr="00D86325" w:rsidRDefault="009A2D32" w:rsidP="009A2D32">
      <w:pPr>
        <w:ind w:left="284"/>
        <w:rPr>
          <w:rFonts w:cs="Tahoma"/>
          <w:szCs w:val="22"/>
        </w:rPr>
      </w:pPr>
    </w:p>
    <w:p w14:paraId="28227C94"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13" w:name="_Toc3358799"/>
      <w:bookmarkStart w:id="14" w:name="_Toc3370508"/>
      <w:r w:rsidRPr="00581FEB">
        <w:rPr>
          <w:i/>
        </w:rPr>
        <w:t>Protection level III</w:t>
      </w:r>
      <w:bookmarkEnd w:id="13"/>
      <w:bookmarkEnd w:id="14"/>
    </w:p>
    <w:p w14:paraId="4E11F2EF"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See hazard-related notes.</w:t>
      </w:r>
    </w:p>
    <w:p w14:paraId="21A1AB5E" w14:textId="77777777" w:rsidR="00D86325" w:rsidRPr="00F07E57" w:rsidRDefault="00D86325" w:rsidP="00F07E57">
      <w:pPr>
        <w:pStyle w:val="Ttulo2"/>
        <w:numPr>
          <w:ilvl w:val="1"/>
          <w:numId w:val="1"/>
        </w:numPr>
        <w:tabs>
          <w:tab w:val="clear" w:pos="72"/>
        </w:tabs>
        <w:ind w:left="567" w:hanging="576"/>
      </w:pPr>
      <w:bookmarkStart w:id="15" w:name="_Toc3370509"/>
      <w:r w:rsidRPr="00F07E57">
        <w:t>Electrical systems</w:t>
      </w:r>
      <w:bookmarkEnd w:id="15"/>
    </w:p>
    <w:p w14:paraId="5238083E" w14:textId="77777777" w:rsidR="00D86325" w:rsidRDefault="00D86325" w:rsidP="00DB4E6E">
      <w:pPr>
        <w:keepNext/>
        <w:keepLines/>
        <w:tabs>
          <w:tab w:val="left" w:pos="284"/>
        </w:tabs>
        <w:autoSpaceDE w:val="0"/>
        <w:autoSpaceDN w:val="0"/>
        <w:adjustRightInd w:val="0"/>
        <w:spacing w:before="120"/>
        <w:rPr>
          <w:rFonts w:cs="Tahoma"/>
          <w:szCs w:val="22"/>
        </w:rPr>
      </w:pPr>
      <w:r w:rsidRPr="00D86325">
        <w:rPr>
          <w:rFonts w:cs="Tahoma"/>
          <w:szCs w:val="22"/>
        </w:rPr>
        <w:t>Hazards in electrical installation have many and different causes. Measures to prevent or to limit these hazards and associated risks are often covered by standards. From these reasons, typical hazards and the general objectives of protective measures are listed in the following. The concrete fixing of necessary measures can be carried out in accordance with the agreed protection level and relevant standards and depending on present hazards and objectives.</w:t>
      </w:r>
    </w:p>
    <w:p w14:paraId="4AA11D39" w14:textId="77777777" w:rsidR="009A2D32" w:rsidRPr="00D86325" w:rsidRDefault="009A2D32" w:rsidP="00D86325">
      <w:pPr>
        <w:keepNext/>
        <w:keepLines/>
        <w:tabs>
          <w:tab w:val="left" w:pos="426"/>
        </w:tabs>
        <w:jc w:val="both"/>
        <w:rPr>
          <w:rFonts w:cs="Tahoma"/>
          <w:szCs w:val="22"/>
        </w:rPr>
      </w:pPr>
    </w:p>
    <w:p w14:paraId="21EAE05C" w14:textId="77777777" w:rsidR="00D86325" w:rsidRPr="00D86325" w:rsidRDefault="00D86325" w:rsidP="009A2D32">
      <w:pPr>
        <w:tabs>
          <w:tab w:val="left" w:pos="426"/>
        </w:tabs>
        <w:spacing w:after="120"/>
        <w:rPr>
          <w:rFonts w:cs="Tahoma"/>
          <w:szCs w:val="22"/>
          <w:u w:val="single"/>
        </w:rPr>
      </w:pPr>
      <w:r w:rsidRPr="00D86325">
        <w:rPr>
          <w:rFonts w:cs="Tahoma"/>
          <w:szCs w:val="22"/>
          <w:u w:val="single"/>
        </w:rPr>
        <w:t>Hazards</w:t>
      </w:r>
    </w:p>
    <w:p w14:paraId="4AADFC4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Lightning or similar surges, e. g. switching surges or tripped circuit breaker </w:t>
      </w:r>
    </w:p>
    <w:p w14:paraId="0FB49F0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Arcing in main distribution and arcing fault in final circuit</w:t>
      </w:r>
    </w:p>
    <w:p w14:paraId="1F461BA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Failure of a medium-/low-voltage feed, failure of the inlet by fire </w:t>
      </w:r>
    </w:p>
    <w:p w14:paraId="5F9F810D"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Influences from the supply network, by own installations or from the data line</w:t>
      </w:r>
    </w:p>
    <w:p w14:paraId="0526B01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Interference from own network (current to the protective conductor) </w:t>
      </w:r>
    </w:p>
    <w:p w14:paraId="383DDFBC"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Voltage differences of ground potential</w:t>
      </w:r>
    </w:p>
    <w:p w14:paraId="38BCFB6D"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Voltage spike</w:t>
      </w:r>
    </w:p>
    <w:p w14:paraId="45064D0E"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Overvoltage caused by electric fields</w:t>
      </w:r>
    </w:p>
    <w:p w14:paraId="1DC6DE5E"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Deactivation of residual current circuit breaker, caused by short time anomalies of network</w:t>
      </w:r>
    </w:p>
    <w:p w14:paraId="714D6C2D" w14:textId="77777777" w:rsidR="00D86325" w:rsidRDefault="009A2D32"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Insufficient</w:t>
      </w:r>
      <w:r w:rsidR="00D86325" w:rsidRPr="00D86325">
        <w:rPr>
          <w:rFonts w:cs="Tahoma"/>
          <w:szCs w:val="22"/>
        </w:rPr>
        <w:t xml:space="preserve"> overcurrent protection of sockets, especially provisional multiple sockets</w:t>
      </w:r>
      <w:r>
        <w:rPr>
          <w:rFonts w:cs="Tahoma"/>
          <w:szCs w:val="22"/>
        </w:rPr>
        <w:t>.</w:t>
      </w:r>
    </w:p>
    <w:p w14:paraId="423BE4BF" w14:textId="77777777" w:rsidR="009A2D32" w:rsidRPr="00D86325" w:rsidRDefault="009A2D32" w:rsidP="009A2D32">
      <w:pPr>
        <w:tabs>
          <w:tab w:val="left" w:pos="284"/>
        </w:tabs>
        <w:ind w:left="284"/>
        <w:rPr>
          <w:rFonts w:cs="Tahoma"/>
          <w:szCs w:val="22"/>
        </w:rPr>
      </w:pPr>
    </w:p>
    <w:p w14:paraId="0EC34A88" w14:textId="77777777" w:rsidR="00DB4E6E" w:rsidRDefault="00DB4E6E">
      <w:pPr>
        <w:rPr>
          <w:rFonts w:cs="Tahoma"/>
          <w:szCs w:val="22"/>
          <w:u w:val="single"/>
        </w:rPr>
      </w:pPr>
      <w:r>
        <w:rPr>
          <w:rFonts w:cs="Tahoma"/>
          <w:szCs w:val="22"/>
          <w:u w:val="single"/>
        </w:rPr>
        <w:br w:type="page"/>
      </w:r>
    </w:p>
    <w:p w14:paraId="750F0065" w14:textId="77777777" w:rsidR="00D86325" w:rsidRPr="009A2D32" w:rsidRDefault="00D86325" w:rsidP="009A2D32">
      <w:pPr>
        <w:tabs>
          <w:tab w:val="left" w:pos="426"/>
        </w:tabs>
        <w:spacing w:after="120"/>
        <w:rPr>
          <w:rFonts w:cs="Tahoma"/>
          <w:szCs w:val="22"/>
          <w:u w:val="single"/>
        </w:rPr>
      </w:pPr>
      <w:r w:rsidRPr="00D86325">
        <w:rPr>
          <w:rFonts w:cs="Tahoma"/>
          <w:szCs w:val="22"/>
          <w:u w:val="single"/>
        </w:rPr>
        <w:lastRenderedPageBreak/>
        <w:t>General objectives</w:t>
      </w:r>
      <w:r w:rsidRPr="009A2D32">
        <w:rPr>
          <w:rFonts w:cs="Tahoma"/>
          <w:szCs w:val="22"/>
          <w:u w:val="single"/>
        </w:rPr>
        <w:t>:</w:t>
      </w:r>
    </w:p>
    <w:p w14:paraId="5B8F1D5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Derivation of possible lightning currents</w:t>
      </w:r>
    </w:p>
    <w:p w14:paraId="1C65C683"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Securing the energy supplies by separate and redundant power supply and therefore the continuity of operation, second independent power supply possibly with emergency generators and taking the supply-time and other technical constraints into account</w:t>
      </w:r>
    </w:p>
    <w:p w14:paraId="077D47A4"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Avoiding </w:t>
      </w:r>
    </w:p>
    <w:p w14:paraId="6C320CF5"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interference from one's own electrical network (power to the protective conductor)</w:t>
      </w:r>
    </w:p>
    <w:p w14:paraId="5727FD8D"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interference from one’s own installation (electromagnetic compatibility)</w:t>
      </w:r>
    </w:p>
    <w:p w14:paraId="3436EF74"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interference from voltage differences and other interferences in complex IT systems and</w:t>
      </w:r>
    </w:p>
    <w:p w14:paraId="3A8CF7D4"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transient currents on data line screens;</w:t>
      </w:r>
    </w:p>
    <w:p w14:paraId="4D0C4CD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Protection against </w:t>
      </w:r>
    </w:p>
    <w:p w14:paraId="6BEBCEBB"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short high voltage pulses </w:t>
      </w:r>
    </w:p>
    <w:p w14:paraId="5066CFD9"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network-related voltage peaks or harmonics waves</w:t>
      </w:r>
    </w:p>
    <w:p w14:paraId="134091AD"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overvoltage caused by electric fields</w:t>
      </w:r>
    </w:p>
    <w:p w14:paraId="2F21452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Minimize potential impact of a short circuit </w:t>
      </w:r>
    </w:p>
    <w:p w14:paraId="2A66E8EC"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Early identification and localization of interference sources </w:t>
      </w:r>
    </w:p>
    <w:p w14:paraId="490273F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Maintenance of function over a period of time in spite of fire, e. g. using the function integrity and installation of the second conduction path through other fire compartments</w:t>
      </w:r>
    </w:p>
    <w:p w14:paraId="7E27701E" w14:textId="77777777" w:rsidR="00D86325" w:rsidRPr="00F07E57" w:rsidRDefault="00D86325" w:rsidP="00F07E57">
      <w:pPr>
        <w:pStyle w:val="Ttulo2"/>
        <w:numPr>
          <w:ilvl w:val="1"/>
          <w:numId w:val="1"/>
        </w:numPr>
        <w:tabs>
          <w:tab w:val="clear" w:pos="72"/>
        </w:tabs>
        <w:ind w:left="567" w:hanging="576"/>
      </w:pPr>
      <w:bookmarkStart w:id="16" w:name="_Toc3370510"/>
      <w:r w:rsidRPr="00F07E57">
        <w:t>Failures of other building facilities (Heating, ventilation/air condition, water pipe)</w:t>
      </w:r>
      <w:bookmarkEnd w:id="16"/>
      <w:r w:rsidRPr="00F07E57">
        <w:t xml:space="preserve"> </w:t>
      </w:r>
    </w:p>
    <w:p w14:paraId="4A05213D" w14:textId="77777777" w:rsidR="00D86325" w:rsidRPr="00D86325" w:rsidRDefault="00D86325" w:rsidP="000B13BC">
      <w:pPr>
        <w:keepNext/>
        <w:keepLines/>
        <w:tabs>
          <w:tab w:val="left" w:pos="284"/>
        </w:tabs>
        <w:autoSpaceDE w:val="0"/>
        <w:autoSpaceDN w:val="0"/>
        <w:adjustRightInd w:val="0"/>
        <w:spacing w:before="120"/>
        <w:rPr>
          <w:rFonts w:cs="Tahoma"/>
          <w:szCs w:val="22"/>
        </w:rPr>
      </w:pPr>
      <w:r w:rsidRPr="00D86325">
        <w:rPr>
          <w:rFonts w:cs="Tahoma"/>
          <w:szCs w:val="22"/>
        </w:rPr>
        <w:t>The measures in this sub section relate to the following aspects</w:t>
      </w:r>
      <w:r w:rsidR="009A2D32">
        <w:rPr>
          <w:rFonts w:cs="Tahoma"/>
          <w:szCs w:val="22"/>
        </w:rPr>
        <w:t>:</w:t>
      </w:r>
    </w:p>
    <w:p w14:paraId="41D9023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General: Get the redundancy for continued operation of mission-critical supply engineering in case of failure and decoupling of energy technology from the primary DP-operation</w:t>
      </w:r>
    </w:p>
    <w:p w14:paraId="3D35F442"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Overheating: Avoid an temperature stress of the DP facilities, additional source of ignition and the occurrence of condensation</w:t>
      </w:r>
    </w:p>
    <w:p w14:paraId="59E85560"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Ventilation / air condition: Avoiding the aspiration of polluted air, e. g. exhaust air; avoid the spread of smoke in case of fire</w:t>
      </w:r>
    </w:p>
    <w:p w14:paraId="4120361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Water pipe: Preventing the accumulation or water ingress into the server room in case of leakages or backwater; Discharging and detection of entered liquids</w:t>
      </w:r>
    </w:p>
    <w:p w14:paraId="0BC6FD20" w14:textId="77777777" w:rsidR="00D86325" w:rsidRDefault="00D86325" w:rsidP="00D86325">
      <w:pPr>
        <w:tabs>
          <w:tab w:val="left" w:pos="284"/>
        </w:tabs>
        <w:spacing w:before="120"/>
        <w:jc w:val="both"/>
        <w:rPr>
          <w:rFonts w:cs="Tahoma"/>
          <w:szCs w:val="22"/>
        </w:rPr>
      </w:pPr>
      <w:r w:rsidRPr="00D86325">
        <w:rPr>
          <w:rFonts w:cs="Tahoma"/>
          <w:szCs w:val="22"/>
        </w:rPr>
        <w:t xml:space="preserve">In case of critical operation state, emergency stop switch should be installed in systems of building facilities with consideration of possible consequences for the IT system, in order to avoid damage, e. g. by smoke. </w:t>
      </w:r>
    </w:p>
    <w:p w14:paraId="6BE96B05" w14:textId="77777777" w:rsidR="009A2D32" w:rsidRPr="00D86325" w:rsidRDefault="009A2D32" w:rsidP="00D86325">
      <w:pPr>
        <w:tabs>
          <w:tab w:val="left" w:pos="284"/>
        </w:tabs>
        <w:spacing w:before="120"/>
        <w:jc w:val="both"/>
        <w:rPr>
          <w:rFonts w:cs="Tahoma"/>
          <w:szCs w:val="22"/>
        </w:rPr>
      </w:pPr>
    </w:p>
    <w:p w14:paraId="74BB9A12"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17" w:name="_Toc3358802"/>
      <w:bookmarkStart w:id="18" w:name="_Toc3370511"/>
      <w:r w:rsidRPr="00581FEB">
        <w:rPr>
          <w:i/>
        </w:rPr>
        <w:lastRenderedPageBreak/>
        <w:t>Protection level I</w:t>
      </w:r>
      <w:bookmarkEnd w:id="17"/>
      <w:bookmarkEnd w:id="18"/>
    </w:p>
    <w:p w14:paraId="5C129D1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General: Integration of key technology equipment into the surveillance by fire detection system and protection by fire extinguishing system </w:t>
      </w:r>
    </w:p>
    <w:p w14:paraId="5121ABF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Overheating: </w:t>
      </w:r>
    </w:p>
    <w:p w14:paraId="13CEDB14"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Monitor the server temperature, at least with malfunction message </w:t>
      </w:r>
    </w:p>
    <w:p w14:paraId="01B75886"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Installation of stationary cooling / ventilation systems (No provisional solution)</w:t>
      </w:r>
    </w:p>
    <w:p w14:paraId="71CBC061"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Ensure the orderly shutdown of the computer</w:t>
      </w:r>
    </w:p>
    <w:p w14:paraId="30A02FD2"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Ventilation /air condition: Activate fire dampers with the characteristic smoke </w:t>
      </w:r>
    </w:p>
    <w:p w14:paraId="0C5748F5"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Water pipe: Avoiding electrical connectors in moisture hazard area and elevation of IT facilities approx. 12 cm above ground (e. g. due to inventory insurance conditions)</w:t>
      </w:r>
      <w:r w:rsidR="00E25048">
        <w:rPr>
          <w:rFonts w:cs="Tahoma"/>
          <w:szCs w:val="22"/>
        </w:rPr>
        <w:t>.</w:t>
      </w:r>
    </w:p>
    <w:p w14:paraId="0B96A54A"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19" w:name="_Toc3358803"/>
      <w:bookmarkStart w:id="20" w:name="_Toc3370512"/>
      <w:r w:rsidRPr="00581FEB">
        <w:rPr>
          <w:i/>
        </w:rPr>
        <w:t>Protection level II</w:t>
      </w:r>
      <w:bookmarkEnd w:id="19"/>
      <w:bookmarkEnd w:id="20"/>
    </w:p>
    <w:p w14:paraId="2D4FC9E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General: Constructional separation between server room and other IT facilities with ceilings and walls including closures of operational needed openings that have a classified fire resistance of 90 minutes </w:t>
      </w:r>
    </w:p>
    <w:p w14:paraId="6901310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Overheating: No special measure</w:t>
      </w:r>
    </w:p>
    <w:p w14:paraId="6DC1D2E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Ventilation / air condition: </w:t>
      </w:r>
    </w:p>
    <w:p w14:paraId="3FC48BBC" w14:textId="77777777" w:rsidR="00D86325" w:rsidRPr="000E1312"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monitor</w:t>
      </w:r>
      <w:r w:rsidRPr="000E1312">
        <w:rPr>
          <w:rFonts w:ascii="Tahoma" w:hAnsi="Tahoma" w:cs="Tahoma"/>
          <w:sz w:val="22"/>
        </w:rPr>
        <w:t xml:space="preserve"> the extraction and inlet air (especially in recirculation mode) by appropriate fire detection</w:t>
      </w:r>
    </w:p>
    <w:p w14:paraId="72317E8A" w14:textId="77777777" w:rsidR="00D86325" w:rsidRPr="00D86325" w:rsidRDefault="00D86325" w:rsidP="000E1312">
      <w:pPr>
        <w:pStyle w:val="Prrafodelista"/>
        <w:numPr>
          <w:ilvl w:val="0"/>
          <w:numId w:val="13"/>
        </w:numPr>
        <w:ind w:left="567" w:hanging="283"/>
        <w:rPr>
          <w:rFonts w:ascii="Tahoma" w:hAnsi="Tahoma" w:cs="Tahoma"/>
          <w:sz w:val="22"/>
          <w:szCs w:val="22"/>
        </w:rPr>
      </w:pPr>
      <w:r w:rsidRPr="000B13BC">
        <w:rPr>
          <w:rFonts w:ascii="Tahoma" w:hAnsi="Tahoma" w:cs="Tahoma"/>
          <w:sz w:val="22"/>
        </w:rPr>
        <w:t>shutdown</w:t>
      </w:r>
      <w:r w:rsidRPr="00D86325">
        <w:rPr>
          <w:rFonts w:ascii="Tahoma" w:hAnsi="Tahoma" w:cs="Tahoma"/>
          <w:sz w:val="22"/>
          <w:szCs w:val="22"/>
        </w:rPr>
        <w:t xml:space="preserve"> of the ventilation system in case of fire detection</w:t>
      </w:r>
    </w:p>
    <w:p w14:paraId="6FD06CC4"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Water pipe: </w:t>
      </w:r>
    </w:p>
    <w:p w14:paraId="29E98621"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Laying of fresh or waste water outside the server room </w:t>
      </w:r>
    </w:p>
    <w:p w14:paraId="7ECB5B41"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 xml:space="preserve">No openings to sewer or installation of backflow valves </w:t>
      </w:r>
    </w:p>
    <w:p w14:paraId="5A78C073"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Monitoring of floor leaka</w:t>
      </w:r>
      <w:r w:rsidR="00E25048" w:rsidRPr="000B13BC">
        <w:rPr>
          <w:rFonts w:ascii="Tahoma" w:hAnsi="Tahoma" w:cs="Tahoma"/>
          <w:sz w:val="22"/>
        </w:rPr>
        <w:t>ge in rooms with IT facilities.</w:t>
      </w:r>
    </w:p>
    <w:p w14:paraId="657BF516"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21" w:name="_Toc3358804"/>
      <w:bookmarkStart w:id="22" w:name="_Toc3370513"/>
      <w:r w:rsidRPr="00581FEB">
        <w:rPr>
          <w:i/>
        </w:rPr>
        <w:t>Protection level III</w:t>
      </w:r>
      <w:bookmarkEnd w:id="21"/>
      <w:bookmarkEnd w:id="22"/>
    </w:p>
    <w:p w14:paraId="5F7629C0"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General: Redundant design of essential services (e. g. air, cooling) with fire-resistant separation to each other</w:t>
      </w:r>
    </w:p>
    <w:p w14:paraId="532CA602"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Overheating: Redundant monitoring of the ambient temperature with malfunction message</w:t>
      </w:r>
    </w:p>
    <w:p w14:paraId="72E96CD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Ventilation / air condition: </w:t>
      </w:r>
    </w:p>
    <w:p w14:paraId="00019DAC"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The fresh air intake must not be affected </w:t>
      </w:r>
    </w:p>
    <w:p w14:paraId="590A850F"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Use non-combustible insulation materials, especially by exhaust air ducts</w:t>
      </w:r>
    </w:p>
    <w:p w14:paraId="039F656C"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 xml:space="preserve">Arrangement of aspiration for outdoor air on the roof and at the leeward side;  considering the neighbourhood </w:t>
      </w:r>
    </w:p>
    <w:p w14:paraId="1502A0D3"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Integration of ventilation systems including the ventilation / air condition centre into the protection with inerting system, if present;</w:t>
      </w:r>
    </w:p>
    <w:p w14:paraId="20E0882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lastRenderedPageBreak/>
        <w:t>Water pipe:</w:t>
      </w:r>
    </w:p>
    <w:p w14:paraId="60D447A3"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Preparation of the server room including double bottom with gradient and collecting chamber / pump sump for liquids </w:t>
      </w:r>
    </w:p>
    <w:p w14:paraId="4ACD21A3" w14:textId="77777777" w:rsidR="00D86325" w:rsidRPr="000B13BC" w:rsidRDefault="00D86325" w:rsidP="00C941F7">
      <w:pPr>
        <w:pStyle w:val="Prrafodelista"/>
        <w:numPr>
          <w:ilvl w:val="0"/>
          <w:numId w:val="13"/>
        </w:numPr>
        <w:ind w:left="567" w:hanging="283"/>
        <w:rPr>
          <w:rFonts w:ascii="Tahoma" w:hAnsi="Tahoma" w:cs="Tahoma"/>
          <w:sz w:val="22"/>
        </w:rPr>
      </w:pPr>
      <w:r w:rsidRPr="000B13BC">
        <w:rPr>
          <w:rFonts w:ascii="Tahoma" w:hAnsi="Tahoma" w:cs="Tahoma"/>
          <w:sz w:val="22"/>
        </w:rPr>
        <w:t xml:space="preserve">No water pipes above the server room ceiling or construction of a water barrier in or beneath the server room ceiling </w:t>
      </w:r>
    </w:p>
    <w:p w14:paraId="3A9059DC"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Laying unavoidable fluid pipes in double pipes.</w:t>
      </w:r>
    </w:p>
    <w:p w14:paraId="4ED41920" w14:textId="77777777" w:rsidR="00D86325" w:rsidRPr="00F07E57" w:rsidRDefault="00D86325" w:rsidP="00EF6791">
      <w:pPr>
        <w:pStyle w:val="Ttulo2"/>
        <w:numPr>
          <w:ilvl w:val="1"/>
          <w:numId w:val="1"/>
        </w:numPr>
        <w:tabs>
          <w:tab w:val="clear" w:pos="72"/>
        </w:tabs>
        <w:ind w:left="567" w:hanging="576"/>
      </w:pPr>
      <w:bookmarkStart w:id="23" w:name="_Toc3370514"/>
      <w:r w:rsidRPr="00F07E57">
        <w:t>Fire and smoke</w:t>
      </w:r>
      <w:bookmarkEnd w:id="23"/>
    </w:p>
    <w:p w14:paraId="39D4B00D" w14:textId="77777777" w:rsidR="00D86325" w:rsidRPr="00D86325" w:rsidRDefault="00D86325" w:rsidP="000B13BC">
      <w:pPr>
        <w:keepNext/>
        <w:keepLines/>
        <w:tabs>
          <w:tab w:val="left" w:pos="284"/>
        </w:tabs>
        <w:autoSpaceDE w:val="0"/>
        <w:autoSpaceDN w:val="0"/>
        <w:adjustRightInd w:val="0"/>
        <w:spacing w:before="120"/>
        <w:rPr>
          <w:rFonts w:cs="Tahoma"/>
          <w:szCs w:val="22"/>
        </w:rPr>
      </w:pPr>
      <w:r w:rsidRPr="00D86325">
        <w:rPr>
          <w:rFonts w:cs="Tahoma"/>
          <w:szCs w:val="22"/>
        </w:rPr>
        <w:t>The measures in this sub section relate to the following aspects</w:t>
      </w:r>
    </w:p>
    <w:p w14:paraId="2F72AAE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General </w:t>
      </w:r>
    </w:p>
    <w:p w14:paraId="5D12508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Ignition and fire development</w:t>
      </w:r>
    </w:p>
    <w:p w14:paraId="22A74BBE"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spread</w:t>
      </w:r>
    </w:p>
    <w:p w14:paraId="07117A90"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Smoke spread </w:t>
      </w:r>
    </w:p>
    <w:p w14:paraId="4497A52D"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detection and suppression</w:t>
      </w:r>
    </w:p>
    <w:p w14:paraId="08A89867" w14:textId="77777777" w:rsidR="00524A94" w:rsidRDefault="00524A94" w:rsidP="00D86325">
      <w:pPr>
        <w:tabs>
          <w:tab w:val="left" w:pos="284"/>
        </w:tabs>
        <w:rPr>
          <w:rFonts w:cs="Tahoma"/>
          <w:szCs w:val="22"/>
        </w:rPr>
      </w:pPr>
    </w:p>
    <w:p w14:paraId="1EA4847F" w14:textId="77777777" w:rsidR="00077B10" w:rsidRDefault="00D86325" w:rsidP="00D86325">
      <w:pPr>
        <w:tabs>
          <w:tab w:val="left" w:pos="284"/>
        </w:tabs>
        <w:rPr>
          <w:rFonts w:cs="Tahoma"/>
          <w:szCs w:val="22"/>
        </w:rPr>
      </w:pPr>
      <w:r w:rsidRPr="00D86325">
        <w:rPr>
          <w:rFonts w:cs="Tahoma"/>
          <w:szCs w:val="22"/>
        </w:rPr>
        <w:t xml:space="preserve">In addition to following recommendations, an exemplary checklist </w:t>
      </w:r>
      <w:r w:rsidR="00077B10">
        <w:rPr>
          <w:rFonts w:cs="Tahoma"/>
          <w:szCs w:val="22"/>
        </w:rPr>
        <w:t>is</w:t>
      </w:r>
      <w:r w:rsidRPr="00D86325">
        <w:rPr>
          <w:rFonts w:cs="Tahoma"/>
          <w:szCs w:val="22"/>
        </w:rPr>
        <w:t xml:space="preserve"> contain</w:t>
      </w:r>
      <w:r w:rsidR="00077B10">
        <w:rPr>
          <w:rFonts w:cs="Tahoma"/>
          <w:szCs w:val="22"/>
        </w:rPr>
        <w:t>ed</w:t>
      </w:r>
      <w:r w:rsidRPr="00D86325">
        <w:rPr>
          <w:rFonts w:cs="Tahoma"/>
          <w:szCs w:val="22"/>
        </w:rPr>
        <w:t xml:space="preserve"> in the appendix</w:t>
      </w:r>
      <w:r w:rsidR="00077B10">
        <w:rPr>
          <w:rFonts w:cs="Tahoma"/>
          <w:szCs w:val="22"/>
        </w:rPr>
        <w:t>. Also recommendations of GL No. 25:2010 F “Emergency Plan” should be followed.</w:t>
      </w:r>
    </w:p>
    <w:p w14:paraId="375EC5B2" w14:textId="77777777" w:rsidR="00077B10" w:rsidRDefault="00077B10" w:rsidP="00D86325">
      <w:pPr>
        <w:tabs>
          <w:tab w:val="left" w:pos="284"/>
        </w:tabs>
        <w:rPr>
          <w:rFonts w:cs="Tahoma"/>
          <w:szCs w:val="22"/>
        </w:rPr>
      </w:pPr>
    </w:p>
    <w:p w14:paraId="46EB4DDB" w14:textId="15D2B377" w:rsidR="00D86325" w:rsidRPr="00D86325" w:rsidRDefault="00077B10" w:rsidP="00D86325">
      <w:pPr>
        <w:tabs>
          <w:tab w:val="left" w:pos="284"/>
        </w:tabs>
        <w:rPr>
          <w:rFonts w:cs="Tahoma"/>
          <w:szCs w:val="22"/>
        </w:rPr>
      </w:pPr>
      <w:r>
        <w:rPr>
          <w:rFonts w:cs="Tahoma"/>
          <w:szCs w:val="22"/>
        </w:rPr>
        <w:t xml:space="preserve">Some of the recommendations below have been left intentionally in blank to stimulate reflection about the best practice to apply. </w:t>
      </w:r>
      <w:r w:rsidR="00D86325" w:rsidRPr="00D86325">
        <w:rPr>
          <w:rFonts w:cs="Tahoma"/>
          <w:szCs w:val="22"/>
        </w:rPr>
        <w:t xml:space="preserve"> </w:t>
      </w:r>
    </w:p>
    <w:p w14:paraId="4C16AB5E" w14:textId="77777777" w:rsidR="00D86325" w:rsidRPr="00D86325" w:rsidRDefault="00D86325" w:rsidP="00D86325">
      <w:pPr>
        <w:tabs>
          <w:tab w:val="left" w:pos="284"/>
        </w:tabs>
        <w:rPr>
          <w:rFonts w:cs="Tahoma"/>
          <w:szCs w:val="22"/>
        </w:rPr>
      </w:pPr>
    </w:p>
    <w:p w14:paraId="1CB902B4"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24" w:name="_Toc3358806"/>
      <w:bookmarkStart w:id="25" w:name="_Toc3370515"/>
      <w:r w:rsidRPr="00581FEB">
        <w:rPr>
          <w:i/>
        </w:rPr>
        <w:t>Protection level I</w:t>
      </w:r>
      <w:bookmarkEnd w:id="24"/>
      <w:bookmarkEnd w:id="25"/>
    </w:p>
    <w:p w14:paraId="00A966CC"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General: Arrangement of rooms with DP in areas with low fire hazards, e. g. low fire loads </w:t>
      </w:r>
    </w:p>
    <w:p w14:paraId="7DD94472"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Ignition and fire development: -</w:t>
      </w:r>
    </w:p>
    <w:p w14:paraId="1323CD4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spread: Separation of rooms with DP to adjacent rooms through separating elements with a classified fire resistant of 90 min</w:t>
      </w:r>
    </w:p>
    <w:p w14:paraId="5F87694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Smoke spread: Separation of rooms with DP to adjacent rooms through separating elements with tightly closing closures </w:t>
      </w:r>
    </w:p>
    <w:p w14:paraId="68DE70A7"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detection and suppression: Installation of  appropriate fire extinguishers (CO2 for electrical installations, foam / water for office areas)</w:t>
      </w:r>
    </w:p>
    <w:p w14:paraId="3894A8C9" w14:textId="77777777" w:rsidR="00A3123B" w:rsidRDefault="00A3123B" w:rsidP="00A3123B">
      <w:pPr>
        <w:tabs>
          <w:tab w:val="left" w:pos="284"/>
        </w:tabs>
        <w:ind w:left="284"/>
        <w:rPr>
          <w:rFonts w:cs="Tahoma"/>
          <w:szCs w:val="22"/>
        </w:rPr>
      </w:pPr>
    </w:p>
    <w:p w14:paraId="3A1BF2FF" w14:textId="77777777" w:rsidR="00FA65D2" w:rsidRDefault="00FA65D2" w:rsidP="00A3123B">
      <w:pPr>
        <w:tabs>
          <w:tab w:val="left" w:pos="284"/>
        </w:tabs>
        <w:ind w:left="284"/>
        <w:rPr>
          <w:rFonts w:cs="Tahoma"/>
          <w:szCs w:val="22"/>
        </w:rPr>
      </w:pPr>
    </w:p>
    <w:p w14:paraId="5D460184" w14:textId="77777777" w:rsidR="00FA65D2" w:rsidRDefault="00FA65D2" w:rsidP="00A3123B">
      <w:pPr>
        <w:tabs>
          <w:tab w:val="left" w:pos="284"/>
        </w:tabs>
        <w:ind w:left="284"/>
        <w:rPr>
          <w:rFonts w:cs="Tahoma"/>
          <w:szCs w:val="22"/>
        </w:rPr>
      </w:pPr>
    </w:p>
    <w:p w14:paraId="61B51FD5" w14:textId="77777777" w:rsidR="00FA65D2" w:rsidRDefault="00FA65D2" w:rsidP="00A3123B">
      <w:pPr>
        <w:tabs>
          <w:tab w:val="left" w:pos="284"/>
        </w:tabs>
        <w:ind w:left="284"/>
        <w:rPr>
          <w:rFonts w:cs="Tahoma"/>
          <w:szCs w:val="22"/>
        </w:rPr>
      </w:pPr>
    </w:p>
    <w:p w14:paraId="7C932A62" w14:textId="77777777" w:rsidR="00FA65D2" w:rsidRDefault="00FA65D2" w:rsidP="00A3123B">
      <w:pPr>
        <w:tabs>
          <w:tab w:val="left" w:pos="284"/>
        </w:tabs>
        <w:ind w:left="284"/>
        <w:rPr>
          <w:rFonts w:cs="Tahoma"/>
          <w:szCs w:val="22"/>
        </w:rPr>
      </w:pPr>
    </w:p>
    <w:p w14:paraId="34CDE30B"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26" w:name="_Toc3358807"/>
      <w:bookmarkStart w:id="27" w:name="_Toc3370516"/>
      <w:r w:rsidRPr="00581FEB">
        <w:rPr>
          <w:i/>
        </w:rPr>
        <w:lastRenderedPageBreak/>
        <w:t>Protection level II</w:t>
      </w:r>
      <w:bookmarkEnd w:id="26"/>
      <w:bookmarkEnd w:id="27"/>
    </w:p>
    <w:p w14:paraId="598BF722"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General: Avoiding dust emissions and deposits, especially in the server room</w:t>
      </w:r>
    </w:p>
    <w:p w14:paraId="6994C0E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Ignition and fire development: Using non-combustible construction materials for structural components, e. g. cladding, insulation, wall coverings, floor panels </w:t>
      </w:r>
    </w:p>
    <w:p w14:paraId="0AB90077"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Fire spread: Separation of rooms with DP to adjacent rooms through separating elements that limit the room temperature facing away from the fire to max. 50 to 60 ° C, after a fire exposure of 90 min </w:t>
      </w:r>
    </w:p>
    <w:p w14:paraId="76537E97"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Smoke spread: Using "low smoke" cable, e. g. bus bar and minimizing PVC cables or protection of the cable with paint, wrapping </w:t>
      </w:r>
    </w:p>
    <w:p w14:paraId="7C2C4AE2"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detection and suppression: Installation of appropriate automatic fire detection systems also in raised floors, suspended ceilings and peripheral areas of</w:t>
      </w:r>
      <w:r w:rsidR="009A2D32">
        <w:rPr>
          <w:rFonts w:cs="Tahoma"/>
          <w:szCs w:val="22"/>
        </w:rPr>
        <w:t xml:space="preserve"> equipment.</w:t>
      </w:r>
    </w:p>
    <w:p w14:paraId="4A41ACD2"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28" w:name="_Toc3358808"/>
      <w:bookmarkStart w:id="29" w:name="_Toc3370517"/>
      <w:r w:rsidRPr="00581FEB">
        <w:rPr>
          <w:i/>
        </w:rPr>
        <w:t>Protection level III</w:t>
      </w:r>
      <w:bookmarkEnd w:id="28"/>
      <w:bookmarkEnd w:id="29"/>
    </w:p>
    <w:p w14:paraId="548FE3B5"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 xml:space="preserve">General: - </w:t>
      </w:r>
    </w:p>
    <w:p w14:paraId="2F1F746A"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Ignition and fire development: -</w:t>
      </w:r>
    </w:p>
    <w:p w14:paraId="64C1E24B"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Fire spread: -</w:t>
      </w:r>
    </w:p>
    <w:p w14:paraId="7D1344A3"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Smoke spread: Maintaining in case of fire a positive pressure in server room with help of air conditioning or ventilation systems, in order to avoid the entrance of smoke </w:t>
      </w:r>
    </w:p>
    <w:p w14:paraId="673D28E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Fire detection and suppression: Installation of automatic fire extinguishing systems for room protection and, if necessary, installation of (permanent) inerting systems</w:t>
      </w:r>
    </w:p>
    <w:p w14:paraId="30574AB0" w14:textId="77777777" w:rsidR="00D86325" w:rsidRPr="00F07E57" w:rsidRDefault="00D86325" w:rsidP="00EF6791">
      <w:pPr>
        <w:pStyle w:val="Ttulo2"/>
        <w:numPr>
          <w:ilvl w:val="1"/>
          <w:numId w:val="1"/>
        </w:numPr>
        <w:tabs>
          <w:tab w:val="clear" w:pos="72"/>
        </w:tabs>
        <w:ind w:left="567" w:hanging="576"/>
      </w:pPr>
      <w:bookmarkStart w:id="30" w:name="_Toc3370518"/>
      <w:r w:rsidRPr="00F07E57">
        <w:t>Natural hazards</w:t>
      </w:r>
      <w:bookmarkEnd w:id="30"/>
    </w:p>
    <w:p w14:paraId="1FD905D3" w14:textId="77777777" w:rsidR="00D86325" w:rsidRPr="00D86325" w:rsidRDefault="00D86325" w:rsidP="000B13BC">
      <w:pPr>
        <w:keepNext/>
        <w:keepLines/>
        <w:tabs>
          <w:tab w:val="left" w:pos="284"/>
        </w:tabs>
        <w:autoSpaceDE w:val="0"/>
        <w:autoSpaceDN w:val="0"/>
        <w:adjustRightInd w:val="0"/>
        <w:spacing w:before="120"/>
        <w:rPr>
          <w:rFonts w:cs="Tahoma"/>
          <w:szCs w:val="22"/>
        </w:rPr>
      </w:pPr>
      <w:r w:rsidRPr="00D86325">
        <w:rPr>
          <w:rFonts w:cs="Tahoma"/>
          <w:szCs w:val="22"/>
        </w:rPr>
        <w:t>The measures in this sub section relate to the following natural hazards</w:t>
      </w:r>
    </w:p>
    <w:p w14:paraId="63C138D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Earthquake </w:t>
      </w:r>
    </w:p>
    <w:p w14:paraId="06AF152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Flood</w:t>
      </w:r>
    </w:p>
    <w:p w14:paraId="05CB731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Heavy rain</w:t>
      </w:r>
    </w:p>
    <w:p w14:paraId="690A8E0B"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Landslide</w:t>
      </w:r>
    </w:p>
    <w:p w14:paraId="54F83CA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Storm</w:t>
      </w:r>
    </w:p>
    <w:p w14:paraId="523B816C"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Snow / Ice</w:t>
      </w:r>
    </w:p>
    <w:p w14:paraId="4FE0F343" w14:textId="77777777" w:rsidR="00D86325" w:rsidRDefault="00D86325" w:rsidP="00DB4E6E">
      <w:pPr>
        <w:keepNext/>
        <w:keepLines/>
        <w:tabs>
          <w:tab w:val="left" w:pos="284"/>
        </w:tabs>
        <w:autoSpaceDE w:val="0"/>
        <w:autoSpaceDN w:val="0"/>
        <w:adjustRightInd w:val="0"/>
        <w:spacing w:before="120"/>
        <w:rPr>
          <w:rFonts w:cs="Tahoma"/>
          <w:szCs w:val="22"/>
          <w:lang w:val="en-US"/>
        </w:rPr>
      </w:pPr>
      <w:r w:rsidRPr="00D86325">
        <w:rPr>
          <w:rFonts w:cs="Tahoma"/>
          <w:szCs w:val="22"/>
          <w:lang w:val="en-US"/>
        </w:rPr>
        <w:t xml:space="preserve">These hazards should be considered already in the planning phase, in order to avoid the location </w:t>
      </w:r>
      <w:r w:rsidRPr="00DB4E6E">
        <w:rPr>
          <w:rFonts w:cs="Tahoma"/>
          <w:szCs w:val="22"/>
        </w:rPr>
        <w:t>with</w:t>
      </w:r>
      <w:r w:rsidRPr="00D86325">
        <w:rPr>
          <w:rFonts w:cs="Tahoma"/>
          <w:szCs w:val="22"/>
          <w:lang w:val="en-US"/>
        </w:rPr>
        <w:t xml:space="preserve"> increased natural hazards, such as valley or river area.</w:t>
      </w:r>
    </w:p>
    <w:p w14:paraId="03E121D1"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31" w:name="_Toc3358810"/>
      <w:bookmarkStart w:id="32" w:name="_Toc3370519"/>
      <w:r w:rsidRPr="00581FEB">
        <w:rPr>
          <w:i/>
        </w:rPr>
        <w:t>Protection level I</w:t>
      </w:r>
      <w:bookmarkEnd w:id="31"/>
      <w:bookmarkEnd w:id="32"/>
    </w:p>
    <w:p w14:paraId="6EDB058C"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Earthquake: Building in safer construction in accordance with the respective earthquake zone </w:t>
      </w:r>
    </w:p>
    <w:p w14:paraId="6370B5A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Flood: Choosing a installation room with low flood hazards</w:t>
      </w:r>
    </w:p>
    <w:p w14:paraId="75F5DA26"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Heavy rain: Regular cleaning and maintenance of downpipes (see also note on flood) </w:t>
      </w:r>
    </w:p>
    <w:p w14:paraId="73BEE820"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lastRenderedPageBreak/>
        <w:t xml:space="preserve">Landslide: - </w:t>
      </w:r>
    </w:p>
    <w:p w14:paraId="7DDC0B6F"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 xml:space="preserve">Storm: Avoiding or limitation of openable windows in exterior wall of rooms with DP </w:t>
      </w:r>
    </w:p>
    <w:p w14:paraId="7DAF8C3E"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Snow / Ice: Avoiding overload by snow and ice, especially on flat roofs with help of timely snow removal and pay attention to the self-assurance of the crew</w:t>
      </w:r>
      <w:r w:rsidR="009A2D32" w:rsidRPr="00077B10">
        <w:rPr>
          <w:rFonts w:cs="Tahoma"/>
          <w:szCs w:val="22"/>
        </w:rPr>
        <w:t>.</w:t>
      </w:r>
    </w:p>
    <w:p w14:paraId="52A42E84" w14:textId="77777777" w:rsidR="00D86325" w:rsidRPr="00077B10" w:rsidRDefault="00D86325" w:rsidP="00581FEB">
      <w:pPr>
        <w:pStyle w:val="Ttulo2"/>
        <w:numPr>
          <w:ilvl w:val="2"/>
          <w:numId w:val="1"/>
        </w:numPr>
        <w:tabs>
          <w:tab w:val="clear" w:pos="504"/>
          <w:tab w:val="num" w:pos="709"/>
        </w:tabs>
        <w:spacing w:before="240"/>
        <w:ind w:left="505" w:hanging="505"/>
        <w:rPr>
          <w:i/>
        </w:rPr>
      </w:pPr>
      <w:bookmarkStart w:id="33" w:name="_Toc3358811"/>
      <w:bookmarkStart w:id="34" w:name="_Toc3370520"/>
      <w:r w:rsidRPr="00077B10">
        <w:rPr>
          <w:i/>
        </w:rPr>
        <w:t>Protection level II</w:t>
      </w:r>
      <w:bookmarkEnd w:id="33"/>
      <w:bookmarkEnd w:id="34"/>
    </w:p>
    <w:p w14:paraId="7F9971DD"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Earthquake: -</w:t>
      </w:r>
    </w:p>
    <w:p w14:paraId="3CB22B6A"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Flood: Installation of water detector in rooms with DP</w:t>
      </w:r>
    </w:p>
    <w:p w14:paraId="1A384C5D"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Heavy rain: Increased arrangement or protection of the building opening on the ground floor and basement (see also note on flood)</w:t>
      </w:r>
    </w:p>
    <w:p w14:paraId="7CD650DE"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Landslide: -</w:t>
      </w:r>
    </w:p>
    <w:p w14:paraId="44E9409F"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Storm: -</w:t>
      </w:r>
    </w:p>
    <w:p w14:paraId="4360E3DC"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Snow / Ice: -</w:t>
      </w:r>
    </w:p>
    <w:p w14:paraId="77124F6D"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35" w:name="_Toc3358812"/>
      <w:bookmarkStart w:id="36" w:name="_Toc3370521"/>
      <w:r w:rsidRPr="00581FEB">
        <w:rPr>
          <w:i/>
        </w:rPr>
        <w:t>Protection level III</w:t>
      </w:r>
      <w:bookmarkEnd w:id="35"/>
      <w:bookmarkEnd w:id="36"/>
    </w:p>
    <w:p w14:paraId="147E070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Earthquake: Location of backup computer centre outside the earthquake zone </w:t>
      </w:r>
    </w:p>
    <w:p w14:paraId="41DF7553"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Flood: Protection of rooms with DP, e. g. </w:t>
      </w:r>
    </w:p>
    <w:p w14:paraId="34A4C154"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 xml:space="preserve">waterproof construction of building parts that are lying in the ground ("white / black try") </w:t>
      </w:r>
    </w:p>
    <w:p w14:paraId="2F9974A1"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water pressure-tight cable entries into the building and server room</w:t>
      </w:r>
    </w:p>
    <w:p w14:paraId="2D1C1869" w14:textId="77777777" w:rsidR="00D86325" w:rsidRPr="00D86325" w:rsidRDefault="00D86325" w:rsidP="000E1312">
      <w:pPr>
        <w:pStyle w:val="Prrafodelista"/>
        <w:numPr>
          <w:ilvl w:val="0"/>
          <w:numId w:val="13"/>
        </w:numPr>
        <w:ind w:left="567" w:hanging="283"/>
        <w:rPr>
          <w:rFonts w:ascii="Tahoma" w:hAnsi="Tahoma" w:cs="Tahoma"/>
          <w:sz w:val="22"/>
          <w:szCs w:val="22"/>
        </w:rPr>
      </w:pPr>
      <w:r w:rsidRPr="000B13BC">
        <w:rPr>
          <w:rFonts w:ascii="Tahoma" w:hAnsi="Tahoma" w:cs="Tahoma"/>
          <w:sz w:val="22"/>
        </w:rPr>
        <w:t>arrangement</w:t>
      </w:r>
      <w:r w:rsidRPr="00D86325">
        <w:rPr>
          <w:rFonts w:ascii="Tahoma" w:hAnsi="Tahoma" w:cs="Tahoma"/>
          <w:sz w:val="22"/>
          <w:szCs w:val="22"/>
        </w:rPr>
        <w:t xml:space="preserve"> of openings above the typical flood threshold </w:t>
      </w:r>
    </w:p>
    <w:p w14:paraId="29E13868"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Heavy rain: pay attention to possible water accumulation on flat roofs (see also note on flood) </w:t>
      </w:r>
    </w:p>
    <w:p w14:paraId="403DB377"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Landslide: Avoid location on a slope</w:t>
      </w:r>
    </w:p>
    <w:p w14:paraId="1A1AB33A"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Storm: Avoid installation of technical equipment on the roof and facade, e. g. antennas, directional radio, laser transmitting, receiving devices</w:t>
      </w:r>
    </w:p>
    <w:p w14:paraId="0D5A672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Snow / Ice: Introduction of a snow management system, in order to ensure timely snow removal by </w:t>
      </w:r>
    </w:p>
    <w:p w14:paraId="60331329" w14:textId="77777777" w:rsidR="00D86325" w:rsidRPr="000B13BC" w:rsidRDefault="00D86325" w:rsidP="000E1312">
      <w:pPr>
        <w:pStyle w:val="Prrafodelista"/>
        <w:numPr>
          <w:ilvl w:val="0"/>
          <w:numId w:val="13"/>
        </w:numPr>
        <w:spacing w:before="120"/>
        <w:ind w:left="568" w:hanging="284"/>
        <w:rPr>
          <w:rFonts w:ascii="Tahoma" w:hAnsi="Tahoma" w:cs="Tahoma"/>
          <w:sz w:val="22"/>
        </w:rPr>
      </w:pPr>
      <w:r w:rsidRPr="000B13BC">
        <w:rPr>
          <w:rFonts w:ascii="Tahoma" w:hAnsi="Tahoma" w:cs="Tahoma"/>
          <w:sz w:val="22"/>
        </w:rPr>
        <w:t>Systematic planning including the check of the static</w:t>
      </w:r>
    </w:p>
    <w:p w14:paraId="2272F240" w14:textId="77777777" w:rsidR="00D86325" w:rsidRPr="000B13BC" w:rsidRDefault="00D86325" w:rsidP="000E1312">
      <w:pPr>
        <w:pStyle w:val="Prrafodelista"/>
        <w:numPr>
          <w:ilvl w:val="0"/>
          <w:numId w:val="13"/>
        </w:numPr>
        <w:ind w:left="567" w:hanging="283"/>
        <w:rPr>
          <w:rFonts w:ascii="Tahoma" w:hAnsi="Tahoma" w:cs="Tahoma"/>
          <w:sz w:val="22"/>
        </w:rPr>
      </w:pPr>
      <w:r w:rsidRPr="000B13BC">
        <w:rPr>
          <w:rFonts w:ascii="Tahoma" w:hAnsi="Tahoma" w:cs="Tahoma"/>
          <w:sz w:val="22"/>
        </w:rPr>
        <w:t>commissioning of external experts and companies</w:t>
      </w:r>
    </w:p>
    <w:p w14:paraId="2EC4395F" w14:textId="77777777" w:rsidR="00D86325" w:rsidRDefault="00D86325" w:rsidP="000E1312">
      <w:pPr>
        <w:pStyle w:val="Prrafodelista"/>
        <w:numPr>
          <w:ilvl w:val="0"/>
          <w:numId w:val="13"/>
        </w:numPr>
        <w:ind w:left="567" w:hanging="283"/>
        <w:rPr>
          <w:rFonts w:ascii="Tahoma" w:hAnsi="Tahoma" w:cs="Tahoma"/>
          <w:sz w:val="22"/>
          <w:szCs w:val="22"/>
        </w:rPr>
      </w:pPr>
      <w:r w:rsidRPr="000B13BC">
        <w:rPr>
          <w:rFonts w:ascii="Tahoma" w:hAnsi="Tahoma" w:cs="Tahoma"/>
          <w:sz w:val="22"/>
        </w:rPr>
        <w:t>Arrangement</w:t>
      </w:r>
      <w:r w:rsidRPr="00D86325">
        <w:rPr>
          <w:rFonts w:ascii="Tahoma" w:hAnsi="Tahoma" w:cs="Tahoma"/>
          <w:sz w:val="22"/>
          <w:szCs w:val="22"/>
        </w:rPr>
        <w:t xml:space="preserve"> of transportation and storage of snow and ice. </w:t>
      </w:r>
    </w:p>
    <w:p w14:paraId="38D9CD3A" w14:textId="77777777" w:rsidR="000E1312" w:rsidRDefault="000E1312" w:rsidP="000E1312">
      <w:pPr>
        <w:pStyle w:val="Prrafodelista"/>
        <w:ind w:left="567"/>
        <w:rPr>
          <w:rFonts w:ascii="Tahoma" w:hAnsi="Tahoma" w:cs="Tahoma"/>
          <w:sz w:val="22"/>
          <w:szCs w:val="22"/>
        </w:rPr>
      </w:pPr>
    </w:p>
    <w:p w14:paraId="16A2EA23" w14:textId="77777777" w:rsidR="000E1312" w:rsidRDefault="000E1312" w:rsidP="000E1312">
      <w:pPr>
        <w:pStyle w:val="Prrafodelista"/>
        <w:ind w:left="567"/>
        <w:rPr>
          <w:rFonts w:ascii="Tahoma" w:hAnsi="Tahoma" w:cs="Tahoma"/>
          <w:sz w:val="22"/>
          <w:szCs w:val="22"/>
        </w:rPr>
      </w:pPr>
    </w:p>
    <w:p w14:paraId="02FCFFCF" w14:textId="77777777" w:rsidR="00D86325" w:rsidRPr="00F07E57" w:rsidRDefault="00D86325" w:rsidP="00EF6791">
      <w:pPr>
        <w:pStyle w:val="Ttulo2"/>
        <w:numPr>
          <w:ilvl w:val="1"/>
          <w:numId w:val="1"/>
        </w:numPr>
        <w:tabs>
          <w:tab w:val="clear" w:pos="72"/>
        </w:tabs>
        <w:ind w:left="567" w:hanging="576"/>
      </w:pPr>
      <w:bookmarkStart w:id="37" w:name="_Toc3370522"/>
      <w:r w:rsidRPr="00F07E57">
        <w:lastRenderedPageBreak/>
        <w:t>Other Hazards from neighbourhood and operational processes (Dust, gases and vapours, mechanical vibration and shock</w:t>
      </w:r>
      <w:r w:rsidR="009A2D32">
        <w:t>,</w:t>
      </w:r>
      <w:r w:rsidRPr="00F07E57">
        <w:t xml:space="preserve"> etc.)</w:t>
      </w:r>
      <w:bookmarkEnd w:id="37"/>
    </w:p>
    <w:p w14:paraId="3EEE596D" w14:textId="77777777" w:rsidR="00D86325" w:rsidRDefault="00D86325" w:rsidP="000B13BC">
      <w:pPr>
        <w:keepNext/>
        <w:keepLines/>
        <w:tabs>
          <w:tab w:val="left" w:pos="284"/>
        </w:tabs>
        <w:autoSpaceDE w:val="0"/>
        <w:autoSpaceDN w:val="0"/>
        <w:adjustRightInd w:val="0"/>
        <w:spacing w:before="120"/>
        <w:rPr>
          <w:rFonts w:cs="Tahoma"/>
          <w:szCs w:val="22"/>
        </w:rPr>
      </w:pPr>
      <w:r w:rsidRPr="00D86325">
        <w:rPr>
          <w:rFonts w:cs="Tahoma"/>
          <w:szCs w:val="22"/>
        </w:rPr>
        <w:t>In this sub section, measures to avoid mechanical vibration and shock by operational equipment, motor vehicle traffic in the neighbourhood and vehicle impact etc. are called</w:t>
      </w:r>
      <w:r w:rsidR="009A2D32">
        <w:rPr>
          <w:rFonts w:cs="Tahoma"/>
          <w:szCs w:val="22"/>
        </w:rPr>
        <w:t>:</w:t>
      </w:r>
    </w:p>
    <w:p w14:paraId="58E99167"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38" w:name="_Toc3358814"/>
      <w:bookmarkStart w:id="39" w:name="_Toc3370523"/>
      <w:r w:rsidRPr="00581FEB">
        <w:rPr>
          <w:i/>
        </w:rPr>
        <w:t>Protection level I</w:t>
      </w:r>
      <w:bookmarkEnd w:id="38"/>
      <w:bookmarkEnd w:id="39"/>
    </w:p>
    <w:p w14:paraId="137BEEFE"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Choosing a safe location inside a building</w:t>
      </w:r>
    </w:p>
    <w:p w14:paraId="148C4032"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Wires are to be provided with protection against rodents, in order to prevent line breakage and failure by nail bite, the. </w:t>
      </w:r>
    </w:p>
    <w:p w14:paraId="6387814C"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40" w:name="_Toc3358815"/>
      <w:bookmarkStart w:id="41" w:name="_Toc3370524"/>
      <w:r w:rsidRPr="00581FEB">
        <w:rPr>
          <w:i/>
        </w:rPr>
        <w:t>Protection level II</w:t>
      </w:r>
      <w:bookmarkEnd w:id="40"/>
      <w:bookmarkEnd w:id="41"/>
    </w:p>
    <w:p w14:paraId="60783738" w14:textId="77777777" w:rsidR="009A2D32"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Choosing a safe location on the premise</w:t>
      </w:r>
      <w:r w:rsidR="009A2D32">
        <w:rPr>
          <w:rFonts w:cs="Tahoma"/>
          <w:szCs w:val="22"/>
        </w:rPr>
        <w:t>.</w:t>
      </w:r>
    </w:p>
    <w:p w14:paraId="7EEB4DC9"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42" w:name="_Toc3358816"/>
      <w:bookmarkStart w:id="43" w:name="_Toc3370525"/>
      <w:r w:rsidRPr="00581FEB">
        <w:rPr>
          <w:i/>
        </w:rPr>
        <w:t>Protection level III</w:t>
      </w:r>
      <w:bookmarkEnd w:id="42"/>
      <w:bookmarkEnd w:id="43"/>
    </w:p>
    <w:p w14:paraId="24140E2F"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Consideration emitting neighbourhood in the choice of site location, e. g. sandy areas, such as sports fields, coastal waters, industrial enterprises and processing, in order to avoid the risks of data processing by critical emissions</w:t>
      </w:r>
    </w:p>
    <w:p w14:paraId="3070E5C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Choosing a premise with low hazards of interferences </w:t>
      </w:r>
    </w:p>
    <w:p w14:paraId="762C1926" w14:textId="77777777" w:rsidR="00D86325" w:rsidRPr="00F07E57" w:rsidRDefault="00D86325" w:rsidP="00EF6791">
      <w:pPr>
        <w:pStyle w:val="Ttulo2"/>
        <w:numPr>
          <w:ilvl w:val="1"/>
          <w:numId w:val="1"/>
        </w:numPr>
        <w:tabs>
          <w:tab w:val="clear" w:pos="72"/>
        </w:tabs>
        <w:ind w:left="567" w:hanging="576"/>
      </w:pPr>
      <w:bookmarkStart w:id="44" w:name="_Toc3370526"/>
      <w:r w:rsidRPr="00F07E57">
        <w:t>Data losses</w:t>
      </w:r>
      <w:bookmarkEnd w:id="44"/>
      <w:r w:rsidRPr="00F07E57">
        <w:t xml:space="preserve"> </w:t>
      </w:r>
    </w:p>
    <w:p w14:paraId="14CDAB70" w14:textId="77777777" w:rsidR="00D86325" w:rsidRPr="00D86325" w:rsidRDefault="00D86325" w:rsidP="000B13BC">
      <w:pPr>
        <w:keepNext/>
        <w:keepLines/>
        <w:tabs>
          <w:tab w:val="left" w:pos="284"/>
        </w:tabs>
        <w:autoSpaceDE w:val="0"/>
        <w:autoSpaceDN w:val="0"/>
        <w:adjustRightInd w:val="0"/>
        <w:spacing w:before="120"/>
        <w:rPr>
          <w:rFonts w:cs="Tahoma"/>
          <w:szCs w:val="22"/>
        </w:rPr>
      </w:pPr>
      <w:r w:rsidRPr="00D86325">
        <w:rPr>
          <w:rFonts w:cs="Tahoma"/>
          <w:szCs w:val="22"/>
        </w:rPr>
        <w:t>The measures in this sub section relate to the following hazards:</w:t>
      </w:r>
    </w:p>
    <w:p w14:paraId="31369911"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Defect of hardware </w:t>
      </w:r>
    </w:p>
    <w:p w14:paraId="169AEF8E"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Failure of backup</w:t>
      </w:r>
    </w:p>
    <w:p w14:paraId="50E4CDE9"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Failure of data medium </w:t>
      </w:r>
    </w:p>
    <w:p w14:paraId="74BC4DBD"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Failure of IT Responsible</w:t>
      </w:r>
    </w:p>
    <w:p w14:paraId="76FF53A7"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45" w:name="_Toc3358818"/>
      <w:bookmarkStart w:id="46" w:name="_Toc3370527"/>
      <w:r w:rsidRPr="00581FEB">
        <w:rPr>
          <w:i/>
        </w:rPr>
        <w:t>Protection level I</w:t>
      </w:r>
      <w:bookmarkEnd w:id="45"/>
      <w:bookmarkEnd w:id="46"/>
    </w:p>
    <w:p w14:paraId="3C39219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Defect of hardware: Provision on external backup computer </w:t>
      </w:r>
    </w:p>
    <w:p w14:paraId="76CA2AF7"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Failure of backup: check the backups, regular performing of test, exercising of restore, establishing and update the plan for backups</w:t>
      </w:r>
    </w:p>
    <w:p w14:paraId="44DF3DC4"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 xml:space="preserve">Failure of data medium: Decentralized storage of backups </w:t>
      </w:r>
    </w:p>
    <w:p w14:paraId="435161BE"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Failure of IT Responsible: -</w:t>
      </w:r>
    </w:p>
    <w:p w14:paraId="241F9230" w14:textId="77777777" w:rsidR="00D86325" w:rsidRPr="00077B10" w:rsidRDefault="00D86325" w:rsidP="00581FEB">
      <w:pPr>
        <w:pStyle w:val="Ttulo2"/>
        <w:numPr>
          <w:ilvl w:val="2"/>
          <w:numId w:val="1"/>
        </w:numPr>
        <w:tabs>
          <w:tab w:val="clear" w:pos="504"/>
          <w:tab w:val="num" w:pos="709"/>
        </w:tabs>
        <w:spacing w:before="240"/>
        <w:ind w:left="505" w:hanging="505"/>
        <w:rPr>
          <w:i/>
        </w:rPr>
      </w:pPr>
      <w:bookmarkStart w:id="47" w:name="_Toc3358819"/>
      <w:bookmarkStart w:id="48" w:name="_Toc3370528"/>
      <w:r w:rsidRPr="00077B10">
        <w:rPr>
          <w:i/>
        </w:rPr>
        <w:t>Protection level II</w:t>
      </w:r>
      <w:bookmarkEnd w:id="47"/>
      <w:bookmarkEnd w:id="48"/>
    </w:p>
    <w:p w14:paraId="6A37FEF2"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 xml:space="preserve">Defect of hardware: Separating of redundant data and DP centre with fire protection separation (as a separate fire compartment) and independent supply engineering </w:t>
      </w:r>
    </w:p>
    <w:p w14:paraId="013C7D02"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Failure of backup: -</w:t>
      </w:r>
    </w:p>
    <w:p w14:paraId="08946935" w14:textId="77777777" w:rsidR="00D86325" w:rsidRP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lastRenderedPageBreak/>
        <w:t xml:space="preserve">Failure of data medium: Storage on different data media </w:t>
      </w:r>
    </w:p>
    <w:p w14:paraId="4094C190"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D86325">
        <w:rPr>
          <w:rFonts w:cs="Tahoma"/>
          <w:szCs w:val="22"/>
        </w:rPr>
        <w:t>Failure of IT Responsible: establishing and update an emergency plan</w:t>
      </w:r>
      <w:r w:rsidR="009A2D32">
        <w:rPr>
          <w:rFonts w:cs="Tahoma"/>
          <w:szCs w:val="22"/>
        </w:rPr>
        <w:t>.</w:t>
      </w:r>
    </w:p>
    <w:p w14:paraId="25D29635" w14:textId="77777777" w:rsidR="00D86325" w:rsidRPr="00581FEB" w:rsidRDefault="00D86325" w:rsidP="00581FEB">
      <w:pPr>
        <w:pStyle w:val="Ttulo2"/>
        <w:numPr>
          <w:ilvl w:val="2"/>
          <w:numId w:val="1"/>
        </w:numPr>
        <w:tabs>
          <w:tab w:val="clear" w:pos="504"/>
          <w:tab w:val="num" w:pos="709"/>
        </w:tabs>
        <w:spacing w:before="240"/>
        <w:ind w:left="505" w:hanging="505"/>
        <w:rPr>
          <w:i/>
        </w:rPr>
      </w:pPr>
      <w:bookmarkStart w:id="49" w:name="_Toc3358820"/>
      <w:bookmarkStart w:id="50" w:name="_Toc3370529"/>
      <w:r w:rsidRPr="00581FEB">
        <w:rPr>
          <w:i/>
        </w:rPr>
        <w:t>Protection level III</w:t>
      </w:r>
      <w:bookmarkEnd w:id="49"/>
      <w:bookmarkEnd w:id="50"/>
    </w:p>
    <w:p w14:paraId="1AD925CE"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 xml:space="preserve">Defect of hardware: - </w:t>
      </w:r>
    </w:p>
    <w:p w14:paraId="178C0C4E"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Failure of backup: -</w:t>
      </w:r>
    </w:p>
    <w:p w14:paraId="72C0D636" w14:textId="77777777" w:rsidR="00D86325" w:rsidRPr="00077B10"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 xml:space="preserve">Failure of data medium: - </w:t>
      </w:r>
    </w:p>
    <w:p w14:paraId="6AE6D990" w14:textId="77777777" w:rsidR="00D86325" w:rsidRDefault="00D86325" w:rsidP="000B13BC">
      <w:pPr>
        <w:keepNext/>
        <w:keepLines/>
        <w:numPr>
          <w:ilvl w:val="0"/>
          <w:numId w:val="5"/>
        </w:numPr>
        <w:tabs>
          <w:tab w:val="left" w:pos="284"/>
        </w:tabs>
        <w:autoSpaceDE w:val="0"/>
        <w:autoSpaceDN w:val="0"/>
        <w:adjustRightInd w:val="0"/>
        <w:spacing w:before="120"/>
        <w:ind w:left="284" w:hanging="284"/>
        <w:rPr>
          <w:rFonts w:cs="Tahoma"/>
          <w:szCs w:val="22"/>
        </w:rPr>
      </w:pPr>
      <w:r w:rsidRPr="00077B10">
        <w:rPr>
          <w:rFonts w:cs="Tahoma"/>
          <w:szCs w:val="22"/>
        </w:rPr>
        <w:t>Failure of IT Responsible: Introduction of a representative provision with documentation by describing the system structure and data to other authorized persons as well as deposit of</w:t>
      </w:r>
      <w:r w:rsidRPr="00D86325">
        <w:rPr>
          <w:rFonts w:cs="Tahoma"/>
          <w:szCs w:val="22"/>
        </w:rPr>
        <w:t xml:space="preserve"> passwords.</w:t>
      </w:r>
    </w:p>
    <w:p w14:paraId="35356492" w14:textId="77777777" w:rsidR="00D86325" w:rsidRPr="00D86325" w:rsidRDefault="00581FEB" w:rsidP="00A3123B">
      <w:pPr>
        <w:pStyle w:val="Ttulo1"/>
        <w:numPr>
          <w:ilvl w:val="0"/>
          <w:numId w:val="1"/>
        </w:numPr>
        <w:tabs>
          <w:tab w:val="clear" w:pos="-360"/>
        </w:tabs>
        <w:ind w:left="426" w:hanging="426"/>
      </w:pPr>
      <w:bookmarkStart w:id="51" w:name="_Toc3370530"/>
      <w:r>
        <w:t>References</w:t>
      </w:r>
      <w:bookmarkEnd w:id="51"/>
    </w:p>
    <w:p w14:paraId="5C60073C" w14:textId="77777777" w:rsidR="00D86325" w:rsidRPr="00D86325" w:rsidRDefault="00D86325" w:rsidP="00581FEB">
      <w:pPr>
        <w:numPr>
          <w:ilvl w:val="0"/>
          <w:numId w:val="4"/>
        </w:numPr>
        <w:ind w:left="284" w:hanging="284"/>
        <w:jc w:val="both"/>
        <w:rPr>
          <w:rFonts w:cs="Tahoma"/>
          <w:szCs w:val="22"/>
        </w:rPr>
      </w:pPr>
      <w:r w:rsidRPr="00D86325">
        <w:rPr>
          <w:rFonts w:cs="Tahoma"/>
          <w:szCs w:val="22"/>
        </w:rPr>
        <w:t xml:space="preserve">European Directive 99/92/EC (sometimes known as the ATEX 137 or ATEX Workplace Directive): Minimum requirements for improving the safety and health protection of workers potentially at risk from explosive atmospheres. </w:t>
      </w:r>
    </w:p>
    <w:p w14:paraId="6B026C99" w14:textId="77777777" w:rsidR="00D86325" w:rsidRPr="00D86325" w:rsidRDefault="00D86325" w:rsidP="00D86325">
      <w:pPr>
        <w:jc w:val="both"/>
        <w:rPr>
          <w:rFonts w:cs="Tahoma"/>
          <w:szCs w:val="22"/>
        </w:rPr>
      </w:pPr>
    </w:p>
    <w:p w14:paraId="570D27AF" w14:textId="77777777" w:rsidR="00D86325" w:rsidRPr="00D86325" w:rsidRDefault="00D86325" w:rsidP="00D86325">
      <w:pPr>
        <w:jc w:val="both"/>
        <w:rPr>
          <w:rFonts w:cs="Tahoma"/>
          <w:szCs w:val="22"/>
        </w:rPr>
      </w:pPr>
      <w:r w:rsidRPr="00D86325">
        <w:rPr>
          <w:rFonts w:cs="Tahoma"/>
          <w:szCs w:val="22"/>
        </w:rPr>
        <w:t>EN 50600: Information technology - Data centre facilities and infrastructures</w:t>
      </w:r>
      <w:r w:rsidR="00A3123B">
        <w:rPr>
          <w:rFonts w:cs="Tahoma"/>
          <w:szCs w:val="22"/>
        </w:rPr>
        <w:t>.</w:t>
      </w:r>
    </w:p>
    <w:p w14:paraId="2EB85964" w14:textId="77777777" w:rsidR="00D86325" w:rsidRPr="00D86325" w:rsidRDefault="00D86325" w:rsidP="00D86325">
      <w:pPr>
        <w:jc w:val="both"/>
        <w:rPr>
          <w:rFonts w:cs="Tahoma"/>
          <w:szCs w:val="22"/>
        </w:rPr>
      </w:pPr>
    </w:p>
    <w:p w14:paraId="714A0B9F" w14:textId="77777777" w:rsidR="00D86325" w:rsidRPr="00D86325" w:rsidRDefault="00D86325" w:rsidP="00D86325">
      <w:pPr>
        <w:jc w:val="both"/>
        <w:rPr>
          <w:rFonts w:cs="Tahoma"/>
          <w:szCs w:val="22"/>
        </w:rPr>
      </w:pPr>
      <w:r w:rsidRPr="00077B10">
        <w:rPr>
          <w:rFonts w:cs="Tahoma"/>
          <w:szCs w:val="22"/>
        </w:rPr>
        <w:t>VdS CEA 4001:  Sprinkler Systems, Planning and Installation</w:t>
      </w:r>
    </w:p>
    <w:p w14:paraId="40ACB8BD" w14:textId="77777777" w:rsidR="00D86325" w:rsidRPr="00D86325" w:rsidRDefault="00D86325" w:rsidP="00A3123B">
      <w:pPr>
        <w:pStyle w:val="Ttulo1"/>
        <w:numPr>
          <w:ilvl w:val="0"/>
          <w:numId w:val="1"/>
        </w:numPr>
        <w:tabs>
          <w:tab w:val="clear" w:pos="-360"/>
        </w:tabs>
        <w:ind w:left="426" w:hanging="426"/>
      </w:pPr>
      <w:bookmarkStart w:id="52" w:name="_Toc3370531"/>
      <w:r w:rsidRPr="00D86325">
        <w:t>Appendix</w:t>
      </w:r>
      <w:bookmarkEnd w:id="52"/>
    </w:p>
    <w:p w14:paraId="3D380CBE" w14:textId="77777777" w:rsidR="00D86325" w:rsidRDefault="00D86325" w:rsidP="00FC799D">
      <w:pPr>
        <w:pStyle w:val="Ttulo2"/>
        <w:numPr>
          <w:ilvl w:val="1"/>
          <w:numId w:val="10"/>
        </w:numPr>
        <w:ind w:left="567" w:hanging="576"/>
      </w:pPr>
      <w:bookmarkStart w:id="53" w:name="_Toc3370532"/>
      <w:r w:rsidRPr="00F07E57">
        <w:t xml:space="preserve">Advice </w:t>
      </w:r>
      <w:r w:rsidR="00C5535C">
        <w:t>on</w:t>
      </w:r>
      <w:r w:rsidRPr="00F07E57">
        <w:t xml:space="preserve"> the contents of an internal emergency plan</w:t>
      </w:r>
      <w:bookmarkEnd w:id="53"/>
      <w:r w:rsidRPr="00F07E57">
        <w:t xml:space="preserve"> </w:t>
      </w:r>
    </w:p>
    <w:p w14:paraId="2A4DA5F3" w14:textId="77777777" w:rsidR="00524A94" w:rsidRPr="00077B10" w:rsidRDefault="00524A94" w:rsidP="00906138"/>
    <w:p w14:paraId="7FE41558" w14:textId="77777777" w:rsidR="00906138" w:rsidRPr="00077B10" w:rsidRDefault="00906138" w:rsidP="00906138">
      <w:r w:rsidRPr="00077B10">
        <w:t xml:space="preserve">For </w:t>
      </w:r>
      <w:r w:rsidR="00524A94" w:rsidRPr="00077B10">
        <w:t>further</w:t>
      </w:r>
      <w:r w:rsidRPr="00077B10">
        <w:t xml:space="preserve"> advice on the layout and </w:t>
      </w:r>
      <w:r w:rsidR="00C5535C" w:rsidRPr="00077B10">
        <w:t>contents of an emergency plan, please refer to CFPA-E Guideline No. 25:2010 F “Emergency Plan”.</w:t>
      </w:r>
    </w:p>
    <w:p w14:paraId="6C13C867" w14:textId="1D26327D" w:rsidR="00C5535C" w:rsidRPr="00077B10" w:rsidRDefault="00C5535C" w:rsidP="00C5535C">
      <w:pPr>
        <w:pStyle w:val="Ttulo2"/>
        <w:numPr>
          <w:ilvl w:val="1"/>
          <w:numId w:val="10"/>
        </w:numPr>
        <w:ind w:left="567" w:hanging="576"/>
      </w:pPr>
      <w:bookmarkStart w:id="54" w:name="_Toc3370533"/>
      <w:r w:rsidRPr="00077B10">
        <w:t xml:space="preserve">Advice on Security </w:t>
      </w:r>
      <w:r w:rsidR="00E70C18" w:rsidRPr="00077B10">
        <w:t>aspects</w:t>
      </w:r>
      <w:bookmarkEnd w:id="54"/>
    </w:p>
    <w:p w14:paraId="4DFC05F0" w14:textId="77777777" w:rsidR="00C5535C" w:rsidRDefault="00C5535C" w:rsidP="00C5535C">
      <w:r w:rsidRPr="00077B10">
        <w:t>For a better advice on the Security aspects to consider in IT systems, please refer to CFPA-E Guideline No. 10:2016 S “Protection of Business Intelligence”.</w:t>
      </w:r>
    </w:p>
    <w:p w14:paraId="587C9F07" w14:textId="77777777" w:rsidR="00C5535C" w:rsidRPr="00906138" w:rsidRDefault="00C5535C" w:rsidP="00906138"/>
    <w:p w14:paraId="3FEDBD63" w14:textId="1606EC0F" w:rsidR="00D86325" w:rsidRDefault="00D86325" w:rsidP="00FC799D">
      <w:pPr>
        <w:pStyle w:val="Ttulo2"/>
        <w:numPr>
          <w:ilvl w:val="1"/>
          <w:numId w:val="10"/>
        </w:numPr>
        <w:ind w:left="567" w:hanging="576"/>
      </w:pPr>
      <w:bookmarkStart w:id="55" w:name="_Toc3370534"/>
      <w:r w:rsidRPr="00077B10">
        <w:t xml:space="preserve">Checklist example  </w:t>
      </w:r>
      <w:bookmarkEnd w:id="55"/>
    </w:p>
    <w:p w14:paraId="229AC841" w14:textId="12F13333" w:rsidR="00077B10" w:rsidRDefault="00077B10" w:rsidP="00077B10">
      <w:r>
        <w:t xml:space="preserve">The following table is </w:t>
      </w:r>
      <w:r w:rsidR="00EC4026">
        <w:t>given</w:t>
      </w:r>
      <w:r>
        <w:t xml:space="preserve"> as an example of the different fire safety aspects to be checked for evaluation of IT systems.</w:t>
      </w:r>
    </w:p>
    <w:p w14:paraId="401179AF" w14:textId="77777777" w:rsidR="00077B10" w:rsidRPr="00077B10" w:rsidRDefault="00077B10" w:rsidP="00077B10"/>
    <w:p w14:paraId="1E8763BF" w14:textId="77777777" w:rsidR="00C5535C" w:rsidRDefault="00C5535C" w:rsidP="00C5535C"/>
    <w:tbl>
      <w:tblPr>
        <w:tblStyle w:val="TableNormal"/>
        <w:tblW w:w="8788" w:type="dxa"/>
        <w:tblInd w:w="420" w:type="dxa"/>
        <w:tblLayout w:type="fixed"/>
        <w:tblLook w:val="01E0" w:firstRow="1" w:lastRow="1" w:firstColumn="1" w:lastColumn="1" w:noHBand="0" w:noVBand="0"/>
      </w:tblPr>
      <w:tblGrid>
        <w:gridCol w:w="6648"/>
        <w:gridCol w:w="581"/>
        <w:gridCol w:w="565"/>
        <w:gridCol w:w="994"/>
      </w:tblGrid>
      <w:tr w:rsidR="00C5535C" w:rsidRPr="00C5535C" w14:paraId="5362A727" w14:textId="77777777" w:rsidTr="00EC4026">
        <w:trPr>
          <w:trHeight w:hRule="exact" w:val="584"/>
        </w:trPr>
        <w:tc>
          <w:tcPr>
            <w:tcW w:w="6648" w:type="dxa"/>
            <w:tcBorders>
              <w:top w:val="single" w:sz="5" w:space="0" w:color="000000"/>
              <w:left w:val="single" w:sz="5" w:space="0" w:color="000000"/>
              <w:bottom w:val="single" w:sz="5" w:space="0" w:color="000000"/>
              <w:right w:val="single" w:sz="5" w:space="0" w:color="000000"/>
            </w:tcBorders>
          </w:tcPr>
          <w:p w14:paraId="4B0A55A0" w14:textId="77777777" w:rsidR="00C5535C" w:rsidRPr="00C5535C" w:rsidRDefault="00C5535C" w:rsidP="00C5535C">
            <w:pPr>
              <w:rPr>
                <w:rFonts w:asciiTheme="minorHAnsi" w:hAnsiTheme="minorHAnsi"/>
                <w:szCs w:val="22"/>
                <w:lang w:val="en-US" w:eastAsia="en-US"/>
              </w:rPr>
            </w:pPr>
          </w:p>
        </w:tc>
        <w:tc>
          <w:tcPr>
            <w:tcW w:w="581" w:type="dxa"/>
            <w:tcBorders>
              <w:top w:val="single" w:sz="5" w:space="0" w:color="000000"/>
              <w:left w:val="single" w:sz="5" w:space="0" w:color="000000"/>
              <w:bottom w:val="single" w:sz="5" w:space="0" w:color="000000"/>
              <w:right w:val="single" w:sz="5" w:space="0" w:color="000000"/>
            </w:tcBorders>
          </w:tcPr>
          <w:p w14:paraId="6683C0A7" w14:textId="77777777" w:rsidR="00C5535C" w:rsidRPr="00C5535C" w:rsidRDefault="00C5535C" w:rsidP="00C5535C">
            <w:pPr>
              <w:spacing w:before="9"/>
              <w:rPr>
                <w:rFonts w:cs="Tahoma"/>
                <w:b/>
                <w:bCs/>
                <w:sz w:val="14"/>
                <w:szCs w:val="14"/>
                <w:lang w:val="en-US" w:eastAsia="en-US"/>
              </w:rPr>
            </w:pPr>
          </w:p>
          <w:p w14:paraId="6782A53A" w14:textId="77777777" w:rsidR="00C5535C" w:rsidRPr="00C5535C" w:rsidRDefault="00C5535C" w:rsidP="00C5535C">
            <w:pPr>
              <w:ind w:left="117"/>
              <w:rPr>
                <w:rFonts w:cs="Tahoma"/>
                <w:sz w:val="18"/>
                <w:szCs w:val="18"/>
                <w:lang w:val="en-US" w:eastAsia="en-US"/>
              </w:rPr>
            </w:pPr>
            <w:r w:rsidRPr="00C5535C">
              <w:rPr>
                <w:rFonts w:hAnsiTheme="minorHAnsi"/>
                <w:b/>
                <w:sz w:val="18"/>
                <w:szCs w:val="22"/>
                <w:lang w:val="en-US" w:eastAsia="en-US"/>
              </w:rPr>
              <w:t>Yes</w:t>
            </w:r>
          </w:p>
        </w:tc>
        <w:tc>
          <w:tcPr>
            <w:tcW w:w="565" w:type="dxa"/>
            <w:tcBorders>
              <w:top w:val="single" w:sz="5" w:space="0" w:color="000000"/>
              <w:left w:val="single" w:sz="5" w:space="0" w:color="000000"/>
              <w:bottom w:val="single" w:sz="5" w:space="0" w:color="000000"/>
              <w:right w:val="single" w:sz="5" w:space="0" w:color="000000"/>
            </w:tcBorders>
          </w:tcPr>
          <w:p w14:paraId="1A0984C1" w14:textId="77777777" w:rsidR="00C5535C" w:rsidRPr="00C5535C" w:rsidRDefault="00C5535C" w:rsidP="00C5535C">
            <w:pPr>
              <w:spacing w:before="9"/>
              <w:rPr>
                <w:rFonts w:cs="Tahoma"/>
                <w:b/>
                <w:bCs/>
                <w:sz w:val="14"/>
                <w:szCs w:val="14"/>
                <w:lang w:val="en-US" w:eastAsia="en-US"/>
              </w:rPr>
            </w:pPr>
          </w:p>
          <w:p w14:paraId="7A369C0D" w14:textId="77777777" w:rsidR="00C5535C" w:rsidRPr="00C5535C" w:rsidRDefault="00C5535C" w:rsidP="00C5535C">
            <w:pPr>
              <w:ind w:left="152"/>
              <w:rPr>
                <w:rFonts w:cs="Tahoma"/>
                <w:sz w:val="18"/>
                <w:szCs w:val="18"/>
                <w:lang w:val="en-US" w:eastAsia="en-US"/>
              </w:rPr>
            </w:pPr>
            <w:r w:rsidRPr="00C5535C">
              <w:rPr>
                <w:rFonts w:hAnsiTheme="minorHAnsi"/>
                <w:b/>
                <w:sz w:val="18"/>
                <w:szCs w:val="22"/>
                <w:lang w:val="en-US" w:eastAsia="en-US"/>
              </w:rPr>
              <w:t>No</w:t>
            </w:r>
          </w:p>
        </w:tc>
        <w:tc>
          <w:tcPr>
            <w:tcW w:w="994" w:type="dxa"/>
            <w:tcBorders>
              <w:top w:val="single" w:sz="5" w:space="0" w:color="000000"/>
              <w:left w:val="single" w:sz="5" w:space="0" w:color="000000"/>
              <w:bottom w:val="single" w:sz="5" w:space="0" w:color="000000"/>
              <w:right w:val="single" w:sz="5" w:space="0" w:color="000000"/>
            </w:tcBorders>
          </w:tcPr>
          <w:p w14:paraId="1C0DAAEA" w14:textId="77777777" w:rsidR="00C5535C" w:rsidRPr="00C5535C" w:rsidRDefault="00C5535C" w:rsidP="00C5535C">
            <w:pPr>
              <w:spacing w:before="69"/>
              <w:ind w:left="116" w:right="113" w:firstLine="211"/>
              <w:rPr>
                <w:rFonts w:cs="Tahoma"/>
                <w:sz w:val="18"/>
                <w:szCs w:val="18"/>
                <w:lang w:val="en-US" w:eastAsia="en-US"/>
              </w:rPr>
            </w:pPr>
            <w:r w:rsidRPr="00C5535C">
              <w:rPr>
                <w:rFonts w:hAnsiTheme="minorHAnsi"/>
                <w:b/>
                <w:sz w:val="18"/>
                <w:szCs w:val="22"/>
                <w:lang w:val="en-US" w:eastAsia="en-US"/>
              </w:rPr>
              <w:t>Not relevant</w:t>
            </w:r>
          </w:p>
        </w:tc>
      </w:tr>
      <w:tr w:rsidR="00C5535C" w:rsidRPr="00C5535C" w14:paraId="1DEA0891" w14:textId="77777777" w:rsidTr="00C5535C">
        <w:trPr>
          <w:trHeight w:hRule="exact" w:val="371"/>
        </w:trPr>
        <w:tc>
          <w:tcPr>
            <w:tcW w:w="8788" w:type="dxa"/>
            <w:gridSpan w:val="4"/>
            <w:tcBorders>
              <w:top w:val="single" w:sz="5" w:space="0" w:color="000000"/>
              <w:left w:val="single" w:sz="5" w:space="0" w:color="000000"/>
              <w:bottom w:val="single" w:sz="5" w:space="0" w:color="000000"/>
              <w:right w:val="single" w:sz="5" w:space="0" w:color="000000"/>
            </w:tcBorders>
          </w:tcPr>
          <w:p w14:paraId="0AB35C56" w14:textId="77777777" w:rsidR="00C5535C" w:rsidRPr="00C5535C" w:rsidRDefault="00C5535C" w:rsidP="00C5535C">
            <w:pPr>
              <w:spacing w:before="81"/>
              <w:ind w:left="102"/>
              <w:rPr>
                <w:rFonts w:cs="Tahoma"/>
                <w:sz w:val="16"/>
                <w:szCs w:val="16"/>
                <w:lang w:val="en-US" w:eastAsia="en-US"/>
              </w:rPr>
            </w:pPr>
            <w:r w:rsidRPr="00C5535C">
              <w:rPr>
                <w:rFonts w:hAnsiTheme="minorHAnsi"/>
                <w:b/>
                <w:spacing w:val="-1"/>
                <w:sz w:val="16"/>
                <w:szCs w:val="22"/>
                <w:lang w:val="en-US" w:eastAsia="en-US"/>
              </w:rPr>
              <w:t>Tidiness</w:t>
            </w:r>
            <w:r w:rsidRPr="00C5535C">
              <w:rPr>
                <w:rFonts w:hAnsiTheme="minorHAnsi"/>
                <w:b/>
                <w:spacing w:val="-8"/>
                <w:sz w:val="16"/>
                <w:szCs w:val="22"/>
                <w:lang w:val="en-US" w:eastAsia="en-US"/>
              </w:rPr>
              <w:t xml:space="preserve"> </w:t>
            </w:r>
            <w:r w:rsidRPr="00C5535C">
              <w:rPr>
                <w:rFonts w:hAnsiTheme="minorHAnsi"/>
                <w:b/>
                <w:spacing w:val="-1"/>
                <w:sz w:val="16"/>
                <w:szCs w:val="22"/>
                <w:lang w:val="en-US" w:eastAsia="en-US"/>
              </w:rPr>
              <w:t>and</w:t>
            </w:r>
            <w:r w:rsidRPr="00C5535C">
              <w:rPr>
                <w:rFonts w:hAnsiTheme="minorHAnsi"/>
                <w:b/>
                <w:spacing w:val="-8"/>
                <w:sz w:val="16"/>
                <w:szCs w:val="22"/>
                <w:lang w:val="en-US" w:eastAsia="en-US"/>
              </w:rPr>
              <w:t xml:space="preserve"> </w:t>
            </w:r>
            <w:r w:rsidRPr="00C5535C">
              <w:rPr>
                <w:rFonts w:hAnsiTheme="minorHAnsi"/>
                <w:b/>
                <w:spacing w:val="-1"/>
                <w:sz w:val="16"/>
                <w:szCs w:val="22"/>
                <w:lang w:val="en-US" w:eastAsia="en-US"/>
              </w:rPr>
              <w:t>cleanliness</w:t>
            </w:r>
            <w:r w:rsidRPr="00C5535C">
              <w:rPr>
                <w:rFonts w:hAnsiTheme="minorHAnsi"/>
                <w:b/>
                <w:spacing w:val="-8"/>
                <w:sz w:val="16"/>
                <w:szCs w:val="22"/>
                <w:lang w:val="en-US" w:eastAsia="en-US"/>
              </w:rPr>
              <w:t xml:space="preserve"> </w:t>
            </w:r>
            <w:r w:rsidRPr="00C5535C">
              <w:rPr>
                <w:rFonts w:hAnsiTheme="minorHAnsi"/>
                <w:b/>
                <w:spacing w:val="-1"/>
                <w:sz w:val="16"/>
                <w:szCs w:val="22"/>
                <w:lang w:val="en-US" w:eastAsia="en-US"/>
              </w:rPr>
              <w:t>in</w:t>
            </w:r>
            <w:r w:rsidRPr="00C5535C">
              <w:rPr>
                <w:rFonts w:hAnsiTheme="minorHAnsi"/>
                <w:b/>
                <w:spacing w:val="-6"/>
                <w:sz w:val="16"/>
                <w:szCs w:val="22"/>
                <w:lang w:val="en-US" w:eastAsia="en-US"/>
              </w:rPr>
              <w:t xml:space="preserve"> </w:t>
            </w:r>
            <w:r w:rsidRPr="00C5535C">
              <w:rPr>
                <w:rFonts w:hAnsiTheme="minorHAnsi"/>
                <w:b/>
                <w:sz w:val="16"/>
                <w:szCs w:val="22"/>
                <w:lang w:val="en-US" w:eastAsia="en-US"/>
              </w:rPr>
              <w:t>the</w:t>
            </w:r>
            <w:r w:rsidRPr="00C5535C">
              <w:rPr>
                <w:rFonts w:hAnsiTheme="minorHAnsi"/>
                <w:b/>
                <w:spacing w:val="-8"/>
                <w:sz w:val="16"/>
                <w:szCs w:val="22"/>
                <w:lang w:val="en-US" w:eastAsia="en-US"/>
              </w:rPr>
              <w:t xml:space="preserve"> </w:t>
            </w:r>
            <w:r w:rsidRPr="00C5535C">
              <w:rPr>
                <w:rFonts w:hAnsiTheme="minorHAnsi"/>
                <w:b/>
                <w:spacing w:val="-1"/>
                <w:sz w:val="16"/>
                <w:szCs w:val="22"/>
                <w:lang w:val="en-US" w:eastAsia="en-US"/>
              </w:rPr>
              <w:t>IT</w:t>
            </w:r>
            <w:r w:rsidRPr="00C5535C">
              <w:rPr>
                <w:rFonts w:hAnsiTheme="minorHAnsi"/>
                <w:b/>
                <w:spacing w:val="-8"/>
                <w:sz w:val="16"/>
                <w:szCs w:val="22"/>
                <w:lang w:val="en-US" w:eastAsia="en-US"/>
              </w:rPr>
              <w:t xml:space="preserve"> </w:t>
            </w:r>
            <w:r w:rsidRPr="00C5535C">
              <w:rPr>
                <w:rFonts w:hAnsiTheme="minorHAnsi"/>
                <w:b/>
                <w:spacing w:val="-1"/>
                <w:sz w:val="16"/>
                <w:szCs w:val="22"/>
                <w:lang w:val="en-US" w:eastAsia="en-US"/>
              </w:rPr>
              <w:t>facility/Organisation</w:t>
            </w:r>
          </w:p>
        </w:tc>
      </w:tr>
      <w:tr w:rsidR="00C5535C" w:rsidRPr="00C5535C" w14:paraId="0937FC0E"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3657546E" w14:textId="77777777" w:rsidR="00C5535C" w:rsidRPr="00C5535C" w:rsidRDefault="00C5535C" w:rsidP="00C5535C">
            <w:pPr>
              <w:spacing w:before="83"/>
              <w:ind w:left="102"/>
              <w:rPr>
                <w:rFonts w:cs="Tahoma"/>
                <w:sz w:val="16"/>
                <w:szCs w:val="16"/>
                <w:lang w:val="en-US" w:eastAsia="en-US"/>
              </w:rPr>
            </w:pPr>
            <w:r w:rsidRPr="00C5535C">
              <w:rPr>
                <w:rFonts w:hAnsiTheme="minorHAnsi"/>
                <w:spacing w:val="-1"/>
                <w:sz w:val="16"/>
                <w:szCs w:val="22"/>
                <w:lang w:val="en-US" w:eastAsia="en-US"/>
              </w:rPr>
              <w:t>The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IT</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facility</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is</w:t>
            </w:r>
            <w:r w:rsidRPr="00C5535C">
              <w:rPr>
                <w:rFonts w:hAnsiTheme="minorHAnsi"/>
                <w:spacing w:val="-2"/>
                <w:sz w:val="16"/>
                <w:szCs w:val="22"/>
                <w:lang w:val="en-US" w:eastAsia="en-US"/>
              </w:rPr>
              <w:t xml:space="preserve"> </w:t>
            </w:r>
            <w:r w:rsidRPr="00C5535C">
              <w:rPr>
                <w:rFonts w:hAnsiTheme="minorHAnsi"/>
                <w:spacing w:val="-1"/>
                <w:sz w:val="16"/>
                <w:szCs w:val="22"/>
                <w:lang w:val="en-US" w:eastAsia="en-US"/>
              </w:rPr>
              <w:t>devoid</w:t>
            </w:r>
            <w:r w:rsidRPr="00C5535C">
              <w:rPr>
                <w:rFonts w:hAnsiTheme="minorHAnsi"/>
                <w:spacing w:val="-3"/>
                <w:sz w:val="16"/>
                <w:szCs w:val="22"/>
                <w:lang w:val="en-US" w:eastAsia="en-US"/>
              </w:rPr>
              <w:t xml:space="preserve"> </w:t>
            </w:r>
            <w:r w:rsidRPr="00C5535C">
              <w:rPr>
                <w:rFonts w:hAnsiTheme="minorHAnsi"/>
                <w:spacing w:val="-1"/>
                <w:sz w:val="16"/>
                <w:szCs w:val="22"/>
                <w:lang w:val="en-US" w:eastAsia="en-US"/>
              </w:rPr>
              <w:t>of</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furniture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and</w:t>
            </w:r>
            <w:r w:rsidRPr="00C5535C">
              <w:rPr>
                <w:rFonts w:hAnsiTheme="minorHAnsi"/>
                <w:spacing w:val="-3"/>
                <w:sz w:val="16"/>
                <w:szCs w:val="22"/>
                <w:lang w:val="en-US" w:eastAsia="en-US"/>
              </w:rPr>
              <w:t xml:space="preserve"> </w:t>
            </w:r>
            <w:r w:rsidRPr="00C5535C">
              <w:rPr>
                <w:rFonts w:hAnsiTheme="minorHAnsi"/>
                <w:spacing w:val="-1"/>
                <w:sz w:val="16"/>
                <w:szCs w:val="22"/>
                <w:lang w:val="en-US" w:eastAsia="en-US"/>
              </w:rPr>
              <w:t>other</w:t>
            </w:r>
            <w:r w:rsidRPr="00C5535C">
              <w:rPr>
                <w:rFonts w:hAnsiTheme="minorHAnsi"/>
                <w:spacing w:val="-3"/>
                <w:sz w:val="16"/>
                <w:szCs w:val="22"/>
                <w:lang w:val="en-US" w:eastAsia="en-US"/>
              </w:rPr>
              <w:t xml:space="preserve"> </w:t>
            </w:r>
            <w:r w:rsidRPr="00C5535C">
              <w:rPr>
                <w:rFonts w:hAnsiTheme="minorHAnsi"/>
                <w:spacing w:val="-1"/>
                <w:sz w:val="16"/>
                <w:szCs w:val="22"/>
                <w:lang w:val="en-US" w:eastAsia="en-US"/>
              </w:rPr>
              <w:t>objects.</w:t>
            </w:r>
          </w:p>
        </w:tc>
        <w:tc>
          <w:tcPr>
            <w:tcW w:w="581" w:type="dxa"/>
            <w:tcBorders>
              <w:top w:val="single" w:sz="5" w:space="0" w:color="000000"/>
              <w:left w:val="single" w:sz="5" w:space="0" w:color="000000"/>
              <w:bottom w:val="single" w:sz="5" w:space="0" w:color="000000"/>
              <w:right w:val="single" w:sz="5" w:space="0" w:color="000000"/>
            </w:tcBorders>
          </w:tcPr>
          <w:p w14:paraId="4F4ECAD0"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1CC77903"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2B7A2DB3" w14:textId="77777777" w:rsidR="00C5535C" w:rsidRPr="00C5535C" w:rsidRDefault="00C5535C" w:rsidP="00C5535C">
            <w:pPr>
              <w:rPr>
                <w:rFonts w:asciiTheme="minorHAnsi" w:hAnsiTheme="minorHAnsi"/>
                <w:szCs w:val="22"/>
                <w:lang w:val="en-US" w:eastAsia="en-US"/>
              </w:rPr>
            </w:pPr>
          </w:p>
        </w:tc>
      </w:tr>
      <w:tr w:rsidR="00C5535C" w:rsidRPr="00C5535C" w14:paraId="59182EC8" w14:textId="77777777" w:rsidTr="00EC4026">
        <w:trPr>
          <w:trHeight w:hRule="exact" w:val="370"/>
        </w:trPr>
        <w:tc>
          <w:tcPr>
            <w:tcW w:w="6648" w:type="dxa"/>
            <w:tcBorders>
              <w:top w:val="single" w:sz="5" w:space="0" w:color="000000"/>
              <w:left w:val="single" w:sz="5" w:space="0" w:color="000000"/>
              <w:bottom w:val="single" w:sz="5" w:space="0" w:color="000000"/>
              <w:right w:val="single" w:sz="5" w:space="0" w:color="000000"/>
            </w:tcBorders>
          </w:tcPr>
          <w:p w14:paraId="43CD5843" w14:textId="77777777" w:rsidR="00C5535C" w:rsidRPr="00C5535C" w:rsidRDefault="00C5535C" w:rsidP="00C5535C">
            <w:pPr>
              <w:spacing w:before="81"/>
              <w:ind w:left="102"/>
              <w:rPr>
                <w:rFonts w:cs="Tahoma"/>
                <w:sz w:val="16"/>
                <w:szCs w:val="16"/>
                <w:lang w:val="en-US" w:eastAsia="en-US"/>
              </w:rPr>
            </w:pPr>
            <w:r w:rsidRPr="00C5535C">
              <w:rPr>
                <w:rFonts w:hAnsiTheme="minorHAnsi"/>
                <w:spacing w:val="-1"/>
                <w:sz w:val="16"/>
                <w:szCs w:val="22"/>
                <w:lang w:val="en-US" w:eastAsia="en-US"/>
              </w:rPr>
              <w:t>Waste</w:t>
            </w:r>
            <w:r w:rsidRPr="00C5535C">
              <w:rPr>
                <w:rFonts w:hAnsiTheme="minorHAnsi"/>
                <w:spacing w:val="-5"/>
                <w:sz w:val="16"/>
                <w:szCs w:val="22"/>
                <w:lang w:val="en-US" w:eastAsia="en-US"/>
              </w:rPr>
              <w:t xml:space="preserve"> </w:t>
            </w:r>
            <w:r w:rsidRPr="00C5535C">
              <w:rPr>
                <w:rFonts w:hAnsiTheme="minorHAnsi"/>
                <w:sz w:val="16"/>
                <w:szCs w:val="22"/>
                <w:lang w:val="en-US" w:eastAsia="en-US"/>
              </w:rPr>
              <w:t>and</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packaging</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materials</w:t>
            </w:r>
            <w:r w:rsidRPr="00C5535C">
              <w:rPr>
                <w:rFonts w:hAnsiTheme="minorHAnsi"/>
                <w:spacing w:val="-5"/>
                <w:sz w:val="16"/>
                <w:szCs w:val="22"/>
                <w:lang w:val="en-US" w:eastAsia="en-US"/>
              </w:rPr>
              <w:t xml:space="preserve"> </w:t>
            </w:r>
            <w:r w:rsidRPr="00C5535C">
              <w:rPr>
                <w:rFonts w:hAnsiTheme="minorHAnsi"/>
                <w:sz w:val="16"/>
                <w:szCs w:val="22"/>
                <w:lang w:val="en-US" w:eastAsia="en-US"/>
              </w:rPr>
              <w:t>are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removed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on</w:t>
            </w:r>
            <w:r w:rsidRPr="00C5535C">
              <w:rPr>
                <w:rFonts w:hAnsiTheme="minorHAnsi"/>
                <w:spacing w:val="-5"/>
                <w:sz w:val="16"/>
                <w:szCs w:val="22"/>
                <w:lang w:val="en-US" w:eastAsia="en-US"/>
              </w:rPr>
              <w:t xml:space="preserve"> </w:t>
            </w:r>
            <w:r w:rsidRPr="00C5535C">
              <w:rPr>
                <w:rFonts w:hAnsiTheme="minorHAnsi"/>
                <w:sz w:val="16"/>
                <w:szCs w:val="22"/>
                <w:lang w:val="en-US" w:eastAsia="en-US"/>
              </w:rPr>
              <w:t>a</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regular</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basis.</w:t>
            </w:r>
          </w:p>
        </w:tc>
        <w:tc>
          <w:tcPr>
            <w:tcW w:w="581" w:type="dxa"/>
            <w:tcBorders>
              <w:top w:val="single" w:sz="5" w:space="0" w:color="000000"/>
              <w:left w:val="single" w:sz="5" w:space="0" w:color="000000"/>
              <w:bottom w:val="single" w:sz="5" w:space="0" w:color="000000"/>
              <w:right w:val="single" w:sz="5" w:space="0" w:color="000000"/>
            </w:tcBorders>
          </w:tcPr>
          <w:p w14:paraId="37BFDE81"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56C7BE5F"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47DF359A" w14:textId="77777777" w:rsidR="00C5535C" w:rsidRPr="00C5535C" w:rsidRDefault="00C5535C" w:rsidP="00C5535C">
            <w:pPr>
              <w:rPr>
                <w:rFonts w:asciiTheme="minorHAnsi" w:hAnsiTheme="minorHAnsi"/>
                <w:szCs w:val="22"/>
                <w:lang w:val="en-US" w:eastAsia="en-US"/>
              </w:rPr>
            </w:pPr>
          </w:p>
        </w:tc>
      </w:tr>
      <w:tr w:rsidR="00C5535C" w:rsidRPr="00C5535C" w14:paraId="70B8E129" w14:textId="77777777" w:rsidTr="00EC4026">
        <w:trPr>
          <w:trHeight w:hRule="exact" w:val="320"/>
        </w:trPr>
        <w:tc>
          <w:tcPr>
            <w:tcW w:w="6648" w:type="dxa"/>
            <w:tcBorders>
              <w:top w:val="single" w:sz="5" w:space="0" w:color="000000"/>
              <w:left w:val="single" w:sz="5" w:space="0" w:color="000000"/>
              <w:bottom w:val="single" w:sz="5" w:space="0" w:color="000000"/>
              <w:right w:val="single" w:sz="5" w:space="0" w:color="000000"/>
            </w:tcBorders>
          </w:tcPr>
          <w:p w14:paraId="0FC7A6B2" w14:textId="77777777" w:rsidR="00C5535C" w:rsidRPr="00C5535C" w:rsidRDefault="00C5535C" w:rsidP="00C5535C">
            <w:pPr>
              <w:spacing w:before="57"/>
              <w:ind w:left="102"/>
              <w:rPr>
                <w:rFonts w:cs="Tahoma"/>
                <w:sz w:val="16"/>
                <w:szCs w:val="16"/>
                <w:lang w:val="en-US" w:eastAsia="en-US"/>
              </w:rPr>
            </w:pPr>
            <w:r w:rsidRPr="00C5535C">
              <w:rPr>
                <w:rFonts w:hAnsiTheme="minorHAnsi"/>
                <w:sz w:val="16"/>
                <w:szCs w:val="22"/>
                <w:lang w:val="en-US" w:eastAsia="en-US"/>
              </w:rPr>
              <w:t>The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smoking</w:t>
            </w:r>
            <w:r w:rsidRPr="00C5535C">
              <w:rPr>
                <w:rFonts w:hAnsiTheme="minorHAnsi"/>
                <w:spacing w:val="-4"/>
                <w:sz w:val="16"/>
                <w:szCs w:val="22"/>
                <w:lang w:val="en-US" w:eastAsia="en-US"/>
              </w:rPr>
              <w:t xml:space="preserve"> </w:t>
            </w:r>
            <w:r w:rsidRPr="00C5535C">
              <w:rPr>
                <w:rFonts w:hAnsiTheme="minorHAnsi"/>
                <w:sz w:val="16"/>
                <w:szCs w:val="22"/>
                <w:lang w:val="en-US" w:eastAsia="en-US"/>
              </w:rPr>
              <w:t>ban</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is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complied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with.</w:t>
            </w:r>
          </w:p>
        </w:tc>
        <w:tc>
          <w:tcPr>
            <w:tcW w:w="581" w:type="dxa"/>
            <w:tcBorders>
              <w:top w:val="single" w:sz="5" w:space="0" w:color="000000"/>
              <w:left w:val="single" w:sz="5" w:space="0" w:color="000000"/>
              <w:bottom w:val="single" w:sz="5" w:space="0" w:color="000000"/>
              <w:right w:val="single" w:sz="5" w:space="0" w:color="000000"/>
            </w:tcBorders>
          </w:tcPr>
          <w:p w14:paraId="7952ADB0"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73DE2D86"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2D855FCC" w14:textId="77777777" w:rsidR="00C5535C" w:rsidRPr="00C5535C" w:rsidRDefault="00C5535C" w:rsidP="00C5535C">
            <w:pPr>
              <w:rPr>
                <w:rFonts w:asciiTheme="minorHAnsi" w:hAnsiTheme="minorHAnsi"/>
                <w:szCs w:val="22"/>
                <w:lang w:val="en-US" w:eastAsia="en-US"/>
              </w:rPr>
            </w:pPr>
          </w:p>
        </w:tc>
      </w:tr>
      <w:tr w:rsidR="00C5535C" w:rsidRPr="00C5535C" w14:paraId="0F9493A2" w14:textId="77777777" w:rsidTr="00EC4026">
        <w:trPr>
          <w:trHeight w:hRule="exact" w:val="370"/>
        </w:trPr>
        <w:tc>
          <w:tcPr>
            <w:tcW w:w="6648" w:type="dxa"/>
            <w:tcBorders>
              <w:top w:val="single" w:sz="5" w:space="0" w:color="000000"/>
              <w:left w:val="single" w:sz="5" w:space="0" w:color="000000"/>
              <w:bottom w:val="single" w:sz="5" w:space="0" w:color="000000"/>
              <w:right w:val="single" w:sz="5" w:space="0" w:color="000000"/>
            </w:tcBorders>
          </w:tcPr>
          <w:p w14:paraId="7FA2C9BE" w14:textId="77777777" w:rsidR="00C5535C" w:rsidRPr="00C5535C" w:rsidRDefault="00C5535C" w:rsidP="00C5535C">
            <w:pPr>
              <w:spacing w:before="81"/>
              <w:ind w:left="102"/>
              <w:rPr>
                <w:rFonts w:cs="Tahoma"/>
                <w:sz w:val="16"/>
                <w:szCs w:val="16"/>
                <w:lang w:val="en-US" w:eastAsia="en-US"/>
              </w:rPr>
            </w:pPr>
            <w:r w:rsidRPr="00C5535C">
              <w:rPr>
                <w:rFonts w:hAnsiTheme="minorHAnsi"/>
                <w:spacing w:val="-1"/>
                <w:sz w:val="16"/>
                <w:szCs w:val="22"/>
                <w:lang w:val="en-US" w:eastAsia="en-US"/>
              </w:rPr>
              <w:t>Fire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drills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have</w:t>
            </w:r>
            <w:r w:rsidRPr="00C5535C">
              <w:rPr>
                <w:rFonts w:hAnsiTheme="minorHAnsi"/>
                <w:spacing w:val="-4"/>
                <w:sz w:val="16"/>
                <w:szCs w:val="22"/>
                <w:lang w:val="en-US" w:eastAsia="en-US"/>
              </w:rPr>
              <w:t xml:space="preserve"> </w:t>
            </w:r>
            <w:r w:rsidRPr="00C5535C">
              <w:rPr>
                <w:rFonts w:hAnsiTheme="minorHAnsi"/>
                <w:sz w:val="16"/>
                <w:szCs w:val="22"/>
                <w:lang w:val="en-US" w:eastAsia="en-US"/>
              </w:rPr>
              <w:t>been</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carried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out.</w:t>
            </w:r>
          </w:p>
        </w:tc>
        <w:tc>
          <w:tcPr>
            <w:tcW w:w="581" w:type="dxa"/>
            <w:tcBorders>
              <w:top w:val="single" w:sz="5" w:space="0" w:color="000000"/>
              <w:left w:val="single" w:sz="5" w:space="0" w:color="000000"/>
              <w:bottom w:val="single" w:sz="5" w:space="0" w:color="000000"/>
              <w:right w:val="single" w:sz="5" w:space="0" w:color="000000"/>
            </w:tcBorders>
          </w:tcPr>
          <w:p w14:paraId="232274F0"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7BECD8DA"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48480FD7" w14:textId="77777777" w:rsidR="00C5535C" w:rsidRPr="00C5535C" w:rsidRDefault="00C5535C" w:rsidP="00C5535C">
            <w:pPr>
              <w:rPr>
                <w:rFonts w:asciiTheme="minorHAnsi" w:hAnsiTheme="minorHAnsi"/>
                <w:szCs w:val="22"/>
                <w:lang w:val="en-US" w:eastAsia="en-US"/>
              </w:rPr>
            </w:pPr>
          </w:p>
        </w:tc>
      </w:tr>
      <w:tr w:rsidR="00C5535C" w:rsidRPr="00C5535C" w14:paraId="1843FAB5"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51F0703D" w14:textId="77777777" w:rsidR="00C5535C" w:rsidRPr="00C5535C" w:rsidRDefault="00C5535C" w:rsidP="00C5535C">
            <w:pPr>
              <w:spacing w:before="83"/>
              <w:ind w:left="102"/>
              <w:rPr>
                <w:rFonts w:cs="Tahoma"/>
                <w:sz w:val="16"/>
                <w:szCs w:val="16"/>
                <w:lang w:val="en-US" w:eastAsia="en-US"/>
              </w:rPr>
            </w:pPr>
            <w:r w:rsidRPr="00C5535C">
              <w:rPr>
                <w:rFonts w:hAnsiTheme="minorHAnsi"/>
                <w:sz w:val="16"/>
                <w:szCs w:val="22"/>
                <w:lang w:val="en-US" w:eastAsia="en-US"/>
              </w:rPr>
              <w:t>No</w:t>
            </w:r>
            <w:r w:rsidRPr="00C5535C">
              <w:rPr>
                <w:rFonts w:hAnsiTheme="minorHAnsi"/>
                <w:spacing w:val="-5"/>
                <w:sz w:val="16"/>
                <w:szCs w:val="22"/>
                <w:lang w:val="en-US" w:eastAsia="en-US"/>
              </w:rPr>
              <w:t xml:space="preserve"> </w:t>
            </w:r>
            <w:r w:rsidRPr="00C5535C">
              <w:rPr>
                <w:rFonts w:hAnsiTheme="minorHAnsi"/>
                <w:sz w:val="16"/>
                <w:szCs w:val="22"/>
                <w:lang w:val="en-US" w:eastAsia="en-US"/>
              </w:rPr>
              <w:t>private</w:t>
            </w:r>
            <w:r w:rsidRPr="00C5535C">
              <w:rPr>
                <w:rFonts w:hAnsiTheme="minorHAnsi"/>
                <w:spacing w:val="-4"/>
                <w:sz w:val="16"/>
                <w:szCs w:val="22"/>
                <w:lang w:val="en-US" w:eastAsia="en-US"/>
              </w:rPr>
              <w:t xml:space="preserve"> </w:t>
            </w:r>
            <w:r w:rsidRPr="00C5535C">
              <w:rPr>
                <w:rFonts w:hAnsiTheme="minorHAnsi"/>
                <w:sz w:val="16"/>
                <w:szCs w:val="22"/>
                <w:lang w:val="en-US" w:eastAsia="en-US"/>
              </w:rPr>
              <w:t>electrical</w:t>
            </w:r>
            <w:r w:rsidRPr="00C5535C">
              <w:rPr>
                <w:rFonts w:hAnsiTheme="minorHAnsi"/>
                <w:spacing w:val="-4"/>
                <w:sz w:val="16"/>
                <w:szCs w:val="22"/>
                <w:lang w:val="en-US" w:eastAsia="en-US"/>
              </w:rPr>
              <w:t xml:space="preserve"> </w:t>
            </w:r>
            <w:r w:rsidRPr="00C5535C">
              <w:rPr>
                <w:rFonts w:hAnsiTheme="minorHAnsi"/>
                <w:sz w:val="16"/>
                <w:szCs w:val="22"/>
                <w:lang w:val="en-US" w:eastAsia="en-US"/>
              </w:rPr>
              <w:t>devices</w:t>
            </w:r>
            <w:r w:rsidRPr="00C5535C">
              <w:rPr>
                <w:rFonts w:hAnsiTheme="minorHAnsi"/>
                <w:spacing w:val="-4"/>
                <w:sz w:val="16"/>
                <w:szCs w:val="22"/>
                <w:lang w:val="en-US" w:eastAsia="en-US"/>
              </w:rPr>
              <w:t xml:space="preserve"> </w:t>
            </w:r>
            <w:r w:rsidRPr="00C5535C">
              <w:rPr>
                <w:rFonts w:hAnsiTheme="minorHAnsi"/>
                <w:sz w:val="16"/>
                <w:szCs w:val="22"/>
                <w:lang w:val="en-US" w:eastAsia="en-US"/>
              </w:rPr>
              <w:t>are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available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in</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the</w:t>
            </w:r>
            <w:r w:rsidRPr="00C5535C">
              <w:rPr>
                <w:rFonts w:hAnsiTheme="minorHAnsi"/>
                <w:spacing w:val="-4"/>
                <w:sz w:val="16"/>
                <w:szCs w:val="22"/>
                <w:lang w:val="en-US" w:eastAsia="en-US"/>
              </w:rPr>
              <w:t xml:space="preserve"> </w:t>
            </w:r>
            <w:r w:rsidRPr="00C5535C">
              <w:rPr>
                <w:rFonts w:hAnsiTheme="minorHAnsi"/>
                <w:sz w:val="16"/>
                <w:szCs w:val="22"/>
                <w:lang w:val="en-US" w:eastAsia="en-US"/>
              </w:rPr>
              <w:t>IT</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facility</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rooms.</w:t>
            </w:r>
          </w:p>
        </w:tc>
        <w:tc>
          <w:tcPr>
            <w:tcW w:w="581" w:type="dxa"/>
            <w:tcBorders>
              <w:top w:val="single" w:sz="5" w:space="0" w:color="000000"/>
              <w:left w:val="single" w:sz="5" w:space="0" w:color="000000"/>
              <w:bottom w:val="single" w:sz="5" w:space="0" w:color="000000"/>
              <w:right w:val="single" w:sz="5" w:space="0" w:color="000000"/>
            </w:tcBorders>
          </w:tcPr>
          <w:p w14:paraId="100EAB74"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1DD44C12"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74771A97" w14:textId="77777777" w:rsidR="00C5535C" w:rsidRPr="00C5535C" w:rsidRDefault="00C5535C" w:rsidP="00C5535C">
            <w:pPr>
              <w:rPr>
                <w:rFonts w:asciiTheme="minorHAnsi" w:hAnsiTheme="minorHAnsi"/>
                <w:szCs w:val="22"/>
                <w:lang w:val="en-US" w:eastAsia="en-US"/>
              </w:rPr>
            </w:pPr>
          </w:p>
        </w:tc>
      </w:tr>
      <w:tr w:rsidR="00C5535C" w:rsidRPr="00C5535C" w14:paraId="292BE7EE" w14:textId="77777777" w:rsidTr="00C5535C">
        <w:trPr>
          <w:trHeight w:hRule="exact" w:val="373"/>
        </w:trPr>
        <w:tc>
          <w:tcPr>
            <w:tcW w:w="8788" w:type="dxa"/>
            <w:gridSpan w:val="4"/>
            <w:tcBorders>
              <w:top w:val="single" w:sz="5" w:space="0" w:color="000000"/>
              <w:left w:val="single" w:sz="5" w:space="0" w:color="000000"/>
              <w:bottom w:val="single" w:sz="5" w:space="0" w:color="000000"/>
              <w:right w:val="single" w:sz="5" w:space="0" w:color="000000"/>
            </w:tcBorders>
          </w:tcPr>
          <w:p w14:paraId="02F5C24E" w14:textId="77777777" w:rsidR="00C5535C" w:rsidRPr="00C5535C" w:rsidRDefault="00C5535C" w:rsidP="00C5535C">
            <w:pPr>
              <w:spacing w:before="83"/>
              <w:ind w:left="102"/>
              <w:rPr>
                <w:rFonts w:cs="Tahoma"/>
                <w:sz w:val="16"/>
                <w:szCs w:val="16"/>
                <w:lang w:val="en-US" w:eastAsia="en-US"/>
              </w:rPr>
            </w:pPr>
            <w:r w:rsidRPr="00C5535C">
              <w:rPr>
                <w:rFonts w:hAnsiTheme="minorHAnsi"/>
                <w:b/>
                <w:sz w:val="16"/>
                <w:szCs w:val="22"/>
                <w:lang w:val="en-US" w:eastAsia="en-US"/>
              </w:rPr>
              <w:t>Electrical</w:t>
            </w:r>
            <w:r w:rsidRPr="00C5535C">
              <w:rPr>
                <w:rFonts w:hAnsiTheme="minorHAnsi"/>
                <w:b/>
                <w:spacing w:val="-12"/>
                <w:sz w:val="16"/>
                <w:szCs w:val="22"/>
                <w:lang w:val="en-US" w:eastAsia="en-US"/>
              </w:rPr>
              <w:t xml:space="preserve"> </w:t>
            </w:r>
            <w:r w:rsidRPr="00C5535C">
              <w:rPr>
                <w:rFonts w:hAnsiTheme="minorHAnsi"/>
                <w:b/>
                <w:sz w:val="16"/>
                <w:szCs w:val="22"/>
                <w:lang w:val="en-US" w:eastAsia="en-US"/>
              </w:rPr>
              <w:t>system/Lightning</w:t>
            </w:r>
            <w:r w:rsidRPr="00C5535C">
              <w:rPr>
                <w:rFonts w:hAnsiTheme="minorHAnsi"/>
                <w:b/>
                <w:spacing w:val="-11"/>
                <w:sz w:val="16"/>
                <w:szCs w:val="22"/>
                <w:lang w:val="en-US" w:eastAsia="en-US"/>
              </w:rPr>
              <w:t xml:space="preserve"> </w:t>
            </w:r>
            <w:r w:rsidRPr="00C5535C">
              <w:rPr>
                <w:rFonts w:hAnsiTheme="minorHAnsi"/>
                <w:b/>
                <w:sz w:val="16"/>
                <w:szCs w:val="22"/>
                <w:lang w:val="en-US" w:eastAsia="en-US"/>
              </w:rPr>
              <w:t>and</w:t>
            </w:r>
            <w:r w:rsidRPr="00C5535C">
              <w:rPr>
                <w:rFonts w:hAnsiTheme="minorHAnsi"/>
                <w:b/>
                <w:spacing w:val="-12"/>
                <w:sz w:val="16"/>
                <w:szCs w:val="22"/>
                <w:lang w:val="en-US" w:eastAsia="en-US"/>
              </w:rPr>
              <w:t xml:space="preserve"> </w:t>
            </w:r>
            <w:r w:rsidRPr="00C5535C">
              <w:rPr>
                <w:rFonts w:hAnsiTheme="minorHAnsi"/>
                <w:b/>
                <w:sz w:val="16"/>
                <w:szCs w:val="22"/>
                <w:lang w:val="en-US" w:eastAsia="en-US"/>
              </w:rPr>
              <w:t>overvoltage</w:t>
            </w:r>
            <w:r w:rsidRPr="00C5535C">
              <w:rPr>
                <w:rFonts w:hAnsiTheme="minorHAnsi"/>
                <w:b/>
                <w:spacing w:val="-10"/>
                <w:sz w:val="16"/>
                <w:szCs w:val="22"/>
                <w:lang w:val="en-US" w:eastAsia="en-US"/>
              </w:rPr>
              <w:t xml:space="preserve"> </w:t>
            </w:r>
            <w:r w:rsidRPr="00C5535C">
              <w:rPr>
                <w:rFonts w:hAnsiTheme="minorHAnsi"/>
                <w:b/>
                <w:spacing w:val="-1"/>
                <w:sz w:val="16"/>
                <w:szCs w:val="22"/>
                <w:lang w:val="en-US" w:eastAsia="en-US"/>
              </w:rPr>
              <w:t>protection</w:t>
            </w:r>
          </w:p>
        </w:tc>
      </w:tr>
      <w:tr w:rsidR="00C5535C" w:rsidRPr="00C5535C" w14:paraId="67AE852F" w14:textId="77777777" w:rsidTr="00EC4026">
        <w:trPr>
          <w:trHeight w:hRule="exact" w:val="318"/>
        </w:trPr>
        <w:tc>
          <w:tcPr>
            <w:tcW w:w="6648" w:type="dxa"/>
            <w:tcBorders>
              <w:top w:val="single" w:sz="5" w:space="0" w:color="000000"/>
              <w:left w:val="single" w:sz="5" w:space="0" w:color="000000"/>
              <w:bottom w:val="single" w:sz="5" w:space="0" w:color="000000"/>
              <w:right w:val="single" w:sz="5" w:space="0" w:color="000000"/>
            </w:tcBorders>
          </w:tcPr>
          <w:p w14:paraId="146D54C8" w14:textId="77777777" w:rsidR="00C5535C" w:rsidRPr="00C5535C" w:rsidRDefault="00C5535C" w:rsidP="00C5535C">
            <w:pPr>
              <w:spacing w:before="113" w:line="193" w:lineRule="exact"/>
              <w:ind w:left="102"/>
              <w:rPr>
                <w:rFonts w:cs="Tahoma"/>
                <w:sz w:val="16"/>
                <w:szCs w:val="16"/>
                <w:lang w:val="en-US" w:eastAsia="en-US"/>
              </w:rPr>
            </w:pPr>
            <w:r w:rsidRPr="00C5535C">
              <w:rPr>
                <w:rFonts w:hAnsiTheme="minorHAnsi"/>
                <w:sz w:val="16"/>
                <w:szCs w:val="22"/>
                <w:lang w:val="en-US" w:eastAsia="en-US"/>
              </w:rPr>
              <w:t>No</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combustible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materials</w:t>
            </w:r>
            <w:r w:rsidRPr="00C5535C">
              <w:rPr>
                <w:rFonts w:hAnsiTheme="minorHAnsi"/>
                <w:spacing w:val="-5"/>
                <w:sz w:val="16"/>
                <w:szCs w:val="22"/>
                <w:lang w:val="en-US" w:eastAsia="en-US"/>
              </w:rPr>
              <w:t xml:space="preserve"> </w:t>
            </w:r>
            <w:r w:rsidRPr="00C5535C">
              <w:rPr>
                <w:rFonts w:hAnsiTheme="minorHAnsi"/>
                <w:sz w:val="16"/>
                <w:szCs w:val="22"/>
                <w:lang w:val="en-US" w:eastAsia="en-US"/>
              </w:rPr>
              <w:t>are</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stored</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near</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electrical</w:t>
            </w:r>
            <w:r w:rsidRPr="00C5535C">
              <w:rPr>
                <w:rFonts w:hAnsiTheme="minorHAnsi"/>
                <w:spacing w:val="-7"/>
                <w:sz w:val="16"/>
                <w:szCs w:val="22"/>
                <w:lang w:val="en-US" w:eastAsia="en-US"/>
              </w:rPr>
              <w:t xml:space="preserve"> </w:t>
            </w:r>
            <w:r w:rsidRPr="00C5535C">
              <w:rPr>
                <w:rFonts w:hAnsiTheme="minorHAnsi"/>
                <w:spacing w:val="-1"/>
                <w:sz w:val="16"/>
                <w:szCs w:val="22"/>
                <w:lang w:val="en-US" w:eastAsia="en-US"/>
              </w:rPr>
              <w:t>distributors,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switchgear</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or</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battery</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charging</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stations.</w:t>
            </w:r>
          </w:p>
        </w:tc>
        <w:tc>
          <w:tcPr>
            <w:tcW w:w="581" w:type="dxa"/>
            <w:tcBorders>
              <w:top w:val="single" w:sz="5" w:space="0" w:color="000000"/>
              <w:left w:val="single" w:sz="5" w:space="0" w:color="000000"/>
              <w:bottom w:val="single" w:sz="5" w:space="0" w:color="000000"/>
              <w:right w:val="single" w:sz="5" w:space="0" w:color="000000"/>
            </w:tcBorders>
          </w:tcPr>
          <w:p w14:paraId="415A336E"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3C73D455"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42A5A4C2" w14:textId="77777777" w:rsidR="00C5535C" w:rsidRPr="00C5535C" w:rsidRDefault="00C5535C" w:rsidP="00C5535C">
            <w:pPr>
              <w:rPr>
                <w:rFonts w:asciiTheme="minorHAnsi" w:hAnsiTheme="minorHAnsi"/>
                <w:szCs w:val="22"/>
                <w:lang w:val="en-US" w:eastAsia="en-US"/>
              </w:rPr>
            </w:pPr>
          </w:p>
        </w:tc>
      </w:tr>
      <w:tr w:rsidR="00C5535C" w:rsidRPr="00C5535C" w14:paraId="2A2938EA" w14:textId="77777777" w:rsidTr="00EC4026">
        <w:trPr>
          <w:trHeight w:hRule="exact" w:val="372"/>
        </w:trPr>
        <w:tc>
          <w:tcPr>
            <w:tcW w:w="6648" w:type="dxa"/>
            <w:tcBorders>
              <w:top w:val="single" w:sz="5" w:space="0" w:color="000000"/>
              <w:left w:val="single" w:sz="5" w:space="0" w:color="000000"/>
              <w:bottom w:val="single" w:sz="5" w:space="0" w:color="000000"/>
              <w:right w:val="single" w:sz="5" w:space="0" w:color="000000"/>
            </w:tcBorders>
          </w:tcPr>
          <w:p w14:paraId="2D384CB1" w14:textId="77777777" w:rsidR="00C5535C" w:rsidRPr="00C5535C" w:rsidRDefault="00C5535C" w:rsidP="00C5535C">
            <w:pPr>
              <w:spacing w:before="83"/>
              <w:ind w:left="102"/>
              <w:rPr>
                <w:rFonts w:cs="Tahoma"/>
                <w:sz w:val="16"/>
                <w:szCs w:val="16"/>
                <w:lang w:val="en-US" w:eastAsia="en-US"/>
              </w:rPr>
            </w:pPr>
            <w:r w:rsidRPr="00C5535C">
              <w:rPr>
                <w:rFonts w:hAnsiTheme="minorHAnsi"/>
                <w:spacing w:val="-1"/>
                <w:sz w:val="16"/>
                <w:szCs w:val="22"/>
                <w:lang w:val="en-US" w:eastAsia="en-US"/>
              </w:rPr>
              <w:t>Only</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authorised</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devices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are</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in</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operation.</w:t>
            </w:r>
          </w:p>
        </w:tc>
        <w:tc>
          <w:tcPr>
            <w:tcW w:w="581" w:type="dxa"/>
            <w:tcBorders>
              <w:top w:val="single" w:sz="5" w:space="0" w:color="000000"/>
              <w:left w:val="single" w:sz="5" w:space="0" w:color="000000"/>
              <w:bottom w:val="single" w:sz="5" w:space="0" w:color="000000"/>
              <w:right w:val="single" w:sz="5" w:space="0" w:color="000000"/>
            </w:tcBorders>
          </w:tcPr>
          <w:p w14:paraId="63E2FC5D"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15F8625D"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74E256CF" w14:textId="77777777" w:rsidR="00C5535C" w:rsidRPr="00C5535C" w:rsidRDefault="00C5535C" w:rsidP="00C5535C">
            <w:pPr>
              <w:rPr>
                <w:rFonts w:asciiTheme="minorHAnsi" w:hAnsiTheme="minorHAnsi"/>
                <w:szCs w:val="22"/>
                <w:lang w:val="en-US" w:eastAsia="en-US"/>
              </w:rPr>
            </w:pPr>
          </w:p>
        </w:tc>
      </w:tr>
      <w:tr w:rsidR="00C5535C" w:rsidRPr="00C5535C" w14:paraId="18C53FD5" w14:textId="77777777" w:rsidTr="00EC4026">
        <w:trPr>
          <w:trHeight w:hRule="exact" w:val="504"/>
        </w:trPr>
        <w:tc>
          <w:tcPr>
            <w:tcW w:w="6648" w:type="dxa"/>
            <w:tcBorders>
              <w:top w:val="single" w:sz="5" w:space="0" w:color="000000"/>
              <w:left w:val="single" w:sz="5" w:space="0" w:color="000000"/>
              <w:bottom w:val="single" w:sz="5" w:space="0" w:color="000000"/>
              <w:right w:val="single" w:sz="5" w:space="0" w:color="000000"/>
            </w:tcBorders>
          </w:tcPr>
          <w:p w14:paraId="0A792A46" w14:textId="77777777" w:rsidR="00C5535C" w:rsidRPr="00C5535C" w:rsidRDefault="00C5535C" w:rsidP="00C5535C">
            <w:pPr>
              <w:spacing w:before="56"/>
              <w:ind w:left="102"/>
              <w:rPr>
                <w:rFonts w:cs="Tahoma"/>
                <w:sz w:val="16"/>
                <w:szCs w:val="16"/>
                <w:lang w:val="en-US" w:eastAsia="en-US"/>
              </w:rPr>
            </w:pPr>
            <w:r w:rsidRPr="00C5535C">
              <w:rPr>
                <w:rFonts w:hAnsiTheme="minorHAnsi"/>
                <w:spacing w:val="-1"/>
                <w:sz w:val="16"/>
                <w:szCs w:val="22"/>
                <w:lang w:val="en-US" w:eastAsia="en-US"/>
              </w:rPr>
              <w:t>Compulsory</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inspections</w:t>
            </w:r>
            <w:r w:rsidRPr="00C5535C">
              <w:rPr>
                <w:rFonts w:hAnsiTheme="minorHAnsi"/>
                <w:spacing w:val="-5"/>
                <w:sz w:val="16"/>
                <w:szCs w:val="22"/>
                <w:lang w:val="en-US" w:eastAsia="en-US"/>
              </w:rPr>
              <w:t xml:space="preserve"> </w:t>
            </w:r>
            <w:r w:rsidRPr="00C5535C">
              <w:rPr>
                <w:rFonts w:hAnsiTheme="minorHAnsi"/>
                <w:sz w:val="16"/>
                <w:szCs w:val="22"/>
                <w:lang w:val="en-US" w:eastAsia="en-US"/>
              </w:rPr>
              <w:t>of</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the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lightning</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and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overvoltage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protection</w:t>
            </w:r>
            <w:r w:rsidRPr="00C5535C">
              <w:rPr>
                <w:rFonts w:hAnsiTheme="minorHAnsi"/>
                <w:spacing w:val="-5"/>
                <w:sz w:val="16"/>
                <w:szCs w:val="22"/>
                <w:lang w:val="en-US" w:eastAsia="en-US"/>
              </w:rPr>
              <w:t xml:space="preserve"> </w:t>
            </w:r>
            <w:r w:rsidRPr="00C5535C">
              <w:rPr>
                <w:rFonts w:hAnsiTheme="minorHAnsi"/>
                <w:sz w:val="16"/>
                <w:szCs w:val="22"/>
                <w:lang w:val="en-US" w:eastAsia="en-US"/>
              </w:rPr>
              <w:t>system</w:t>
            </w:r>
            <w:r w:rsidRPr="00C5535C">
              <w:rPr>
                <w:rFonts w:hAnsiTheme="minorHAnsi"/>
                <w:spacing w:val="-5"/>
                <w:sz w:val="16"/>
                <w:szCs w:val="22"/>
                <w:lang w:val="en-US" w:eastAsia="en-US"/>
              </w:rPr>
              <w:t xml:space="preserve"> </w:t>
            </w:r>
            <w:r w:rsidRPr="00C5535C">
              <w:rPr>
                <w:rFonts w:hAnsiTheme="minorHAnsi"/>
                <w:sz w:val="16"/>
                <w:szCs w:val="22"/>
                <w:lang w:val="en-US" w:eastAsia="en-US"/>
              </w:rPr>
              <w:t>have</w:t>
            </w:r>
            <w:r w:rsidRPr="00C5535C">
              <w:rPr>
                <w:rFonts w:hAnsiTheme="minorHAnsi"/>
                <w:spacing w:val="-5"/>
                <w:sz w:val="16"/>
                <w:szCs w:val="22"/>
                <w:lang w:val="en-US" w:eastAsia="en-US"/>
              </w:rPr>
              <w:t xml:space="preserve"> </w:t>
            </w:r>
            <w:r w:rsidRPr="00C5535C">
              <w:rPr>
                <w:rFonts w:hAnsiTheme="minorHAnsi"/>
                <w:sz w:val="16"/>
                <w:szCs w:val="22"/>
                <w:lang w:val="en-US" w:eastAsia="en-US"/>
              </w:rPr>
              <w:t>been</w:t>
            </w:r>
            <w:r w:rsidRPr="00C5535C">
              <w:rPr>
                <w:rFonts w:hAnsiTheme="minorHAnsi"/>
                <w:spacing w:val="-5"/>
                <w:sz w:val="16"/>
                <w:szCs w:val="22"/>
                <w:lang w:val="en-US" w:eastAsia="en-US"/>
              </w:rPr>
              <w:t xml:space="preserve"> </w:t>
            </w:r>
            <w:r w:rsidRPr="00C5535C">
              <w:rPr>
                <w:rFonts w:hAnsiTheme="minorHAnsi"/>
                <w:sz w:val="16"/>
                <w:szCs w:val="22"/>
                <w:lang w:val="en-US" w:eastAsia="en-US"/>
              </w:rPr>
              <w:t>carried</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out.</w:t>
            </w:r>
          </w:p>
        </w:tc>
        <w:tc>
          <w:tcPr>
            <w:tcW w:w="581" w:type="dxa"/>
            <w:tcBorders>
              <w:top w:val="single" w:sz="5" w:space="0" w:color="000000"/>
              <w:left w:val="single" w:sz="5" w:space="0" w:color="000000"/>
              <w:bottom w:val="single" w:sz="5" w:space="0" w:color="000000"/>
              <w:right w:val="single" w:sz="5" w:space="0" w:color="000000"/>
            </w:tcBorders>
          </w:tcPr>
          <w:p w14:paraId="65577AEC"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6813921D"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51D94F55" w14:textId="77777777" w:rsidR="00C5535C" w:rsidRPr="00C5535C" w:rsidRDefault="00C5535C" w:rsidP="00C5535C">
            <w:pPr>
              <w:rPr>
                <w:rFonts w:asciiTheme="minorHAnsi" w:hAnsiTheme="minorHAnsi"/>
                <w:szCs w:val="22"/>
                <w:lang w:val="en-US" w:eastAsia="en-US"/>
              </w:rPr>
            </w:pPr>
          </w:p>
        </w:tc>
      </w:tr>
      <w:tr w:rsidR="00C5535C" w:rsidRPr="00C5535C" w14:paraId="2C21ACC7" w14:textId="77777777" w:rsidTr="00C5535C">
        <w:trPr>
          <w:trHeight w:hRule="exact" w:val="373"/>
        </w:trPr>
        <w:tc>
          <w:tcPr>
            <w:tcW w:w="8788" w:type="dxa"/>
            <w:gridSpan w:val="4"/>
            <w:tcBorders>
              <w:top w:val="single" w:sz="5" w:space="0" w:color="000000"/>
              <w:left w:val="single" w:sz="5" w:space="0" w:color="000000"/>
              <w:bottom w:val="single" w:sz="5" w:space="0" w:color="000000"/>
              <w:right w:val="single" w:sz="5" w:space="0" w:color="000000"/>
            </w:tcBorders>
          </w:tcPr>
          <w:p w14:paraId="622E7A96" w14:textId="77777777" w:rsidR="00C5535C" w:rsidRPr="00C5535C" w:rsidRDefault="00C5535C" w:rsidP="00C5535C">
            <w:pPr>
              <w:spacing w:before="83"/>
              <w:ind w:left="102"/>
              <w:rPr>
                <w:rFonts w:cs="Tahoma"/>
                <w:sz w:val="16"/>
                <w:szCs w:val="16"/>
                <w:lang w:val="en-US" w:eastAsia="en-US"/>
              </w:rPr>
            </w:pPr>
            <w:r w:rsidRPr="00C5535C">
              <w:rPr>
                <w:rFonts w:hAnsiTheme="minorHAnsi"/>
                <w:b/>
                <w:sz w:val="16"/>
                <w:szCs w:val="22"/>
                <w:lang w:val="en-US" w:eastAsia="en-US"/>
              </w:rPr>
              <w:t>Fire</w:t>
            </w:r>
            <w:r w:rsidRPr="00C5535C">
              <w:rPr>
                <w:rFonts w:hAnsiTheme="minorHAnsi"/>
                <w:b/>
                <w:spacing w:val="-6"/>
                <w:sz w:val="16"/>
                <w:szCs w:val="22"/>
                <w:lang w:val="en-US" w:eastAsia="en-US"/>
              </w:rPr>
              <w:t xml:space="preserve"> </w:t>
            </w:r>
            <w:r w:rsidRPr="00C5535C">
              <w:rPr>
                <w:rFonts w:hAnsiTheme="minorHAnsi"/>
                <w:b/>
                <w:sz w:val="16"/>
                <w:szCs w:val="22"/>
                <w:lang w:val="en-US" w:eastAsia="en-US"/>
              </w:rPr>
              <w:t>and</w:t>
            </w:r>
            <w:r w:rsidRPr="00C5535C">
              <w:rPr>
                <w:rFonts w:hAnsiTheme="minorHAnsi"/>
                <w:b/>
                <w:spacing w:val="-5"/>
                <w:sz w:val="16"/>
                <w:szCs w:val="22"/>
                <w:lang w:val="en-US" w:eastAsia="en-US"/>
              </w:rPr>
              <w:t xml:space="preserve"> </w:t>
            </w:r>
            <w:r w:rsidRPr="00C5535C">
              <w:rPr>
                <w:rFonts w:hAnsiTheme="minorHAnsi"/>
                <w:b/>
                <w:sz w:val="16"/>
                <w:szCs w:val="22"/>
                <w:lang w:val="en-US" w:eastAsia="en-US"/>
              </w:rPr>
              <w:t>smoke</w:t>
            </w:r>
            <w:r w:rsidRPr="00C5535C">
              <w:rPr>
                <w:rFonts w:hAnsiTheme="minorHAnsi"/>
                <w:b/>
                <w:spacing w:val="-4"/>
                <w:sz w:val="16"/>
                <w:szCs w:val="22"/>
                <w:lang w:val="en-US" w:eastAsia="en-US"/>
              </w:rPr>
              <w:t xml:space="preserve"> </w:t>
            </w:r>
            <w:r w:rsidRPr="00C5535C">
              <w:rPr>
                <w:rFonts w:hAnsiTheme="minorHAnsi"/>
                <w:b/>
                <w:sz w:val="16"/>
                <w:szCs w:val="22"/>
                <w:lang w:val="en-US" w:eastAsia="en-US"/>
              </w:rPr>
              <w:t>doors</w:t>
            </w:r>
          </w:p>
        </w:tc>
      </w:tr>
      <w:tr w:rsidR="00C5535C" w:rsidRPr="00C5535C" w14:paraId="63C9D7A6" w14:textId="77777777" w:rsidTr="00EC4026">
        <w:trPr>
          <w:trHeight w:hRule="exact" w:val="358"/>
        </w:trPr>
        <w:tc>
          <w:tcPr>
            <w:tcW w:w="6648" w:type="dxa"/>
            <w:tcBorders>
              <w:top w:val="single" w:sz="5" w:space="0" w:color="000000"/>
              <w:left w:val="single" w:sz="5" w:space="0" w:color="000000"/>
              <w:bottom w:val="single" w:sz="5" w:space="0" w:color="000000"/>
              <w:right w:val="single" w:sz="5" w:space="0" w:color="000000"/>
            </w:tcBorders>
          </w:tcPr>
          <w:p w14:paraId="22EE116E" w14:textId="77777777" w:rsidR="00C5535C" w:rsidRPr="00C5535C" w:rsidRDefault="00C5535C" w:rsidP="00C5535C">
            <w:pPr>
              <w:spacing w:before="75"/>
              <w:ind w:left="102"/>
              <w:rPr>
                <w:rFonts w:cs="Tahoma"/>
                <w:sz w:val="16"/>
                <w:szCs w:val="16"/>
                <w:lang w:val="en-US" w:eastAsia="en-US"/>
              </w:rPr>
            </w:pPr>
            <w:r w:rsidRPr="00C5535C">
              <w:rPr>
                <w:rFonts w:hAnsiTheme="minorHAnsi"/>
                <w:sz w:val="16"/>
                <w:szCs w:val="22"/>
                <w:lang w:val="en-US" w:eastAsia="en-US"/>
              </w:rPr>
              <w:t>The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doors</w:t>
            </w:r>
            <w:r w:rsidRPr="00C5535C">
              <w:rPr>
                <w:rFonts w:hAnsiTheme="minorHAnsi"/>
                <w:spacing w:val="-6"/>
                <w:sz w:val="16"/>
                <w:szCs w:val="22"/>
                <w:lang w:val="en-US" w:eastAsia="en-US"/>
              </w:rPr>
              <w:t xml:space="preserve"> </w:t>
            </w:r>
            <w:r w:rsidRPr="00C5535C">
              <w:rPr>
                <w:rFonts w:hAnsiTheme="minorHAnsi"/>
                <w:sz w:val="16"/>
                <w:szCs w:val="22"/>
                <w:lang w:val="en-US" w:eastAsia="en-US"/>
              </w:rPr>
              <w:t>are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functional</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(closing</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device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not</w:t>
            </w:r>
            <w:r w:rsidRPr="00C5535C">
              <w:rPr>
                <w:rFonts w:hAnsiTheme="minorHAnsi"/>
                <w:spacing w:val="-6"/>
                <w:sz w:val="16"/>
                <w:szCs w:val="22"/>
                <w:lang w:val="en-US" w:eastAsia="en-US"/>
              </w:rPr>
              <w:t xml:space="preserve"> </w:t>
            </w:r>
            <w:r w:rsidRPr="00C5535C">
              <w:rPr>
                <w:rFonts w:hAnsiTheme="minorHAnsi"/>
                <w:sz w:val="16"/>
                <w:szCs w:val="22"/>
                <w:lang w:val="en-US" w:eastAsia="en-US"/>
              </w:rPr>
              <w:t>wedged).</w:t>
            </w:r>
          </w:p>
        </w:tc>
        <w:tc>
          <w:tcPr>
            <w:tcW w:w="581" w:type="dxa"/>
            <w:tcBorders>
              <w:top w:val="single" w:sz="5" w:space="0" w:color="000000"/>
              <w:left w:val="single" w:sz="5" w:space="0" w:color="000000"/>
              <w:bottom w:val="single" w:sz="5" w:space="0" w:color="000000"/>
              <w:right w:val="single" w:sz="5" w:space="0" w:color="000000"/>
            </w:tcBorders>
          </w:tcPr>
          <w:p w14:paraId="221F7936"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2C79D4B3"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58E1A6D3" w14:textId="77777777" w:rsidR="00C5535C" w:rsidRPr="00C5535C" w:rsidRDefault="00C5535C" w:rsidP="00C5535C">
            <w:pPr>
              <w:rPr>
                <w:rFonts w:asciiTheme="minorHAnsi" w:hAnsiTheme="minorHAnsi"/>
                <w:szCs w:val="22"/>
                <w:lang w:val="en-US" w:eastAsia="en-US"/>
              </w:rPr>
            </w:pPr>
          </w:p>
        </w:tc>
      </w:tr>
      <w:tr w:rsidR="00C5535C" w:rsidRPr="00C5535C" w14:paraId="180B193B"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5162E3D4" w14:textId="77777777" w:rsidR="00C5535C" w:rsidRPr="00C5535C" w:rsidRDefault="00C5535C" w:rsidP="00C5535C">
            <w:pPr>
              <w:spacing w:before="83"/>
              <w:ind w:left="102"/>
              <w:rPr>
                <w:rFonts w:cs="Tahoma"/>
                <w:sz w:val="16"/>
                <w:szCs w:val="16"/>
                <w:lang w:val="en-US" w:eastAsia="en-US"/>
              </w:rPr>
            </w:pPr>
            <w:r w:rsidRPr="00C5535C">
              <w:rPr>
                <w:rFonts w:hAnsiTheme="minorHAnsi"/>
                <w:spacing w:val="-1"/>
                <w:sz w:val="16"/>
                <w:szCs w:val="22"/>
                <w:lang w:val="en-US" w:eastAsia="en-US"/>
              </w:rPr>
              <w:t>Doors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are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freely</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accessible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(not</w:t>
            </w:r>
            <w:r w:rsidRPr="00C5535C">
              <w:rPr>
                <w:rFonts w:hAnsiTheme="minorHAnsi"/>
                <w:spacing w:val="-6"/>
                <w:sz w:val="16"/>
                <w:szCs w:val="22"/>
                <w:lang w:val="en-US" w:eastAsia="en-US"/>
              </w:rPr>
              <w:t xml:space="preserve"> </w:t>
            </w:r>
            <w:r w:rsidRPr="00C5535C">
              <w:rPr>
                <w:rFonts w:hAnsiTheme="minorHAnsi"/>
                <w:spacing w:val="-1"/>
                <w:sz w:val="16"/>
                <w:szCs w:val="22"/>
                <w:lang w:val="en-US" w:eastAsia="en-US"/>
              </w:rPr>
              <w:t>blocked,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e.g.</w:t>
            </w:r>
            <w:r w:rsidRPr="00C5535C">
              <w:rPr>
                <w:rFonts w:hAnsiTheme="minorHAnsi"/>
                <w:spacing w:val="-4"/>
                <w:sz w:val="16"/>
                <w:szCs w:val="22"/>
                <w:lang w:val="en-US" w:eastAsia="en-US"/>
              </w:rPr>
              <w:t xml:space="preserve"> </w:t>
            </w:r>
            <w:r w:rsidRPr="00C5535C">
              <w:rPr>
                <w:rFonts w:hAnsiTheme="minorHAnsi"/>
                <w:sz w:val="16"/>
                <w:szCs w:val="22"/>
                <w:lang w:val="en-US" w:eastAsia="en-US"/>
              </w:rPr>
              <w:t>by</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stored</w:t>
            </w:r>
            <w:r w:rsidRPr="00C5535C">
              <w:rPr>
                <w:rFonts w:hAnsiTheme="minorHAnsi"/>
                <w:spacing w:val="-3"/>
                <w:sz w:val="16"/>
                <w:szCs w:val="22"/>
                <w:lang w:val="en-US" w:eastAsia="en-US"/>
              </w:rPr>
              <w:t xml:space="preserve"> </w:t>
            </w:r>
            <w:r w:rsidRPr="00C5535C">
              <w:rPr>
                <w:rFonts w:hAnsiTheme="minorHAnsi"/>
                <w:spacing w:val="-1"/>
                <w:sz w:val="16"/>
                <w:szCs w:val="22"/>
                <w:lang w:val="en-US" w:eastAsia="en-US"/>
              </w:rPr>
              <w:t>goods)</w:t>
            </w:r>
          </w:p>
        </w:tc>
        <w:tc>
          <w:tcPr>
            <w:tcW w:w="581" w:type="dxa"/>
            <w:tcBorders>
              <w:top w:val="single" w:sz="5" w:space="0" w:color="000000"/>
              <w:left w:val="single" w:sz="5" w:space="0" w:color="000000"/>
              <w:bottom w:val="single" w:sz="5" w:space="0" w:color="000000"/>
              <w:right w:val="single" w:sz="5" w:space="0" w:color="000000"/>
            </w:tcBorders>
          </w:tcPr>
          <w:p w14:paraId="59CB24C4"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614E4A7E"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138CB511" w14:textId="77777777" w:rsidR="00C5535C" w:rsidRPr="00C5535C" w:rsidRDefault="00C5535C" w:rsidP="00C5535C">
            <w:pPr>
              <w:rPr>
                <w:rFonts w:asciiTheme="minorHAnsi" w:hAnsiTheme="minorHAnsi"/>
                <w:szCs w:val="22"/>
                <w:lang w:val="en-US" w:eastAsia="en-US"/>
              </w:rPr>
            </w:pPr>
          </w:p>
        </w:tc>
      </w:tr>
      <w:tr w:rsidR="00C5535C" w:rsidRPr="00C5535C" w14:paraId="5FC40721" w14:textId="77777777" w:rsidTr="00C5535C">
        <w:trPr>
          <w:trHeight w:hRule="exact" w:val="370"/>
        </w:trPr>
        <w:tc>
          <w:tcPr>
            <w:tcW w:w="8788" w:type="dxa"/>
            <w:gridSpan w:val="4"/>
            <w:tcBorders>
              <w:top w:val="single" w:sz="5" w:space="0" w:color="000000"/>
              <w:left w:val="single" w:sz="5" w:space="0" w:color="000000"/>
              <w:bottom w:val="single" w:sz="5" w:space="0" w:color="000000"/>
              <w:right w:val="single" w:sz="5" w:space="0" w:color="000000"/>
            </w:tcBorders>
          </w:tcPr>
          <w:p w14:paraId="7CD3ADEB" w14:textId="77777777" w:rsidR="00C5535C" w:rsidRPr="00C5535C" w:rsidRDefault="00C5535C" w:rsidP="00C5535C">
            <w:pPr>
              <w:spacing w:before="81"/>
              <w:ind w:left="102"/>
              <w:rPr>
                <w:rFonts w:cs="Tahoma"/>
                <w:sz w:val="16"/>
                <w:szCs w:val="16"/>
                <w:lang w:val="en-US" w:eastAsia="en-US"/>
              </w:rPr>
            </w:pPr>
            <w:r w:rsidRPr="00C5535C">
              <w:rPr>
                <w:rFonts w:hAnsiTheme="minorHAnsi"/>
                <w:b/>
                <w:sz w:val="16"/>
                <w:szCs w:val="22"/>
                <w:lang w:val="en-US" w:eastAsia="en-US"/>
              </w:rPr>
              <w:t>Openings</w:t>
            </w:r>
            <w:r w:rsidRPr="00C5535C">
              <w:rPr>
                <w:rFonts w:hAnsiTheme="minorHAnsi"/>
                <w:b/>
                <w:spacing w:val="-6"/>
                <w:sz w:val="16"/>
                <w:szCs w:val="22"/>
                <w:lang w:val="en-US" w:eastAsia="en-US"/>
              </w:rPr>
              <w:t xml:space="preserve"> </w:t>
            </w:r>
            <w:r w:rsidRPr="00C5535C">
              <w:rPr>
                <w:rFonts w:hAnsiTheme="minorHAnsi"/>
                <w:b/>
                <w:sz w:val="16"/>
                <w:szCs w:val="22"/>
                <w:lang w:val="en-US" w:eastAsia="en-US"/>
              </w:rPr>
              <w:t>in</w:t>
            </w:r>
            <w:r w:rsidRPr="00C5535C">
              <w:rPr>
                <w:rFonts w:hAnsiTheme="minorHAnsi"/>
                <w:b/>
                <w:spacing w:val="-7"/>
                <w:sz w:val="16"/>
                <w:szCs w:val="22"/>
                <w:lang w:val="en-US" w:eastAsia="en-US"/>
              </w:rPr>
              <w:t xml:space="preserve"> </w:t>
            </w:r>
            <w:r w:rsidRPr="00C5535C">
              <w:rPr>
                <w:rFonts w:hAnsiTheme="minorHAnsi"/>
                <w:b/>
                <w:sz w:val="16"/>
                <w:szCs w:val="22"/>
                <w:lang w:val="en-US" w:eastAsia="en-US"/>
              </w:rPr>
              <w:t>fire</w:t>
            </w:r>
            <w:r w:rsidRPr="00C5535C">
              <w:rPr>
                <w:rFonts w:hAnsiTheme="minorHAnsi"/>
                <w:b/>
                <w:spacing w:val="-6"/>
                <w:sz w:val="16"/>
                <w:szCs w:val="22"/>
                <w:lang w:val="en-US" w:eastAsia="en-US"/>
              </w:rPr>
              <w:t xml:space="preserve"> </w:t>
            </w:r>
            <w:r w:rsidRPr="00C5535C">
              <w:rPr>
                <w:rFonts w:hAnsiTheme="minorHAnsi"/>
                <w:b/>
                <w:sz w:val="16"/>
                <w:szCs w:val="22"/>
                <w:lang w:val="en-US" w:eastAsia="en-US"/>
              </w:rPr>
              <w:t>compartment</w:t>
            </w:r>
            <w:r w:rsidRPr="00C5535C">
              <w:rPr>
                <w:rFonts w:hAnsiTheme="minorHAnsi"/>
                <w:b/>
                <w:spacing w:val="-7"/>
                <w:sz w:val="16"/>
                <w:szCs w:val="22"/>
                <w:lang w:val="en-US" w:eastAsia="en-US"/>
              </w:rPr>
              <w:t xml:space="preserve"> </w:t>
            </w:r>
            <w:r w:rsidRPr="00C5535C">
              <w:rPr>
                <w:rFonts w:hAnsiTheme="minorHAnsi"/>
                <w:b/>
                <w:sz w:val="16"/>
                <w:szCs w:val="22"/>
                <w:lang w:val="en-US" w:eastAsia="en-US"/>
              </w:rPr>
              <w:t>walls</w:t>
            </w:r>
            <w:r w:rsidRPr="00C5535C">
              <w:rPr>
                <w:rFonts w:hAnsiTheme="minorHAnsi"/>
                <w:b/>
                <w:spacing w:val="-6"/>
                <w:sz w:val="16"/>
                <w:szCs w:val="22"/>
                <w:lang w:val="en-US" w:eastAsia="en-US"/>
              </w:rPr>
              <w:t xml:space="preserve"> </w:t>
            </w:r>
            <w:r w:rsidRPr="00C5535C">
              <w:rPr>
                <w:rFonts w:hAnsiTheme="minorHAnsi"/>
                <w:b/>
                <w:sz w:val="16"/>
                <w:szCs w:val="22"/>
                <w:lang w:val="en-US" w:eastAsia="en-US"/>
              </w:rPr>
              <w:t>and</w:t>
            </w:r>
            <w:r w:rsidRPr="00C5535C">
              <w:rPr>
                <w:rFonts w:hAnsiTheme="minorHAnsi"/>
                <w:b/>
                <w:spacing w:val="-7"/>
                <w:sz w:val="16"/>
                <w:szCs w:val="22"/>
                <w:lang w:val="en-US" w:eastAsia="en-US"/>
              </w:rPr>
              <w:t xml:space="preserve"> </w:t>
            </w:r>
            <w:r w:rsidRPr="00C5535C">
              <w:rPr>
                <w:rFonts w:hAnsiTheme="minorHAnsi"/>
                <w:b/>
                <w:sz w:val="16"/>
                <w:szCs w:val="22"/>
                <w:lang w:val="en-US" w:eastAsia="en-US"/>
              </w:rPr>
              <w:t>ceilings</w:t>
            </w:r>
          </w:p>
        </w:tc>
      </w:tr>
      <w:tr w:rsidR="00C5535C" w:rsidRPr="00C5535C" w14:paraId="7D412A40"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7E527971" w14:textId="77777777" w:rsidR="00C5535C" w:rsidRPr="00C5535C" w:rsidRDefault="00C5535C" w:rsidP="00C5535C">
            <w:pPr>
              <w:spacing w:before="83"/>
              <w:ind w:left="102"/>
              <w:rPr>
                <w:rFonts w:cs="Tahoma"/>
                <w:sz w:val="16"/>
                <w:szCs w:val="16"/>
                <w:lang w:val="en-US" w:eastAsia="en-US"/>
              </w:rPr>
            </w:pPr>
            <w:r w:rsidRPr="00C5535C">
              <w:rPr>
                <w:rFonts w:hAnsiTheme="minorHAnsi"/>
                <w:spacing w:val="-1"/>
                <w:sz w:val="16"/>
                <w:szCs w:val="22"/>
                <w:lang w:val="en-US" w:eastAsia="en-US"/>
              </w:rPr>
              <w:t>Have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all</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cable</w:t>
            </w:r>
            <w:r w:rsidRPr="00C5535C">
              <w:rPr>
                <w:rFonts w:hAnsiTheme="minorHAnsi"/>
                <w:spacing w:val="-5"/>
                <w:sz w:val="16"/>
                <w:szCs w:val="22"/>
                <w:lang w:val="en-US" w:eastAsia="en-US"/>
              </w:rPr>
              <w:t xml:space="preserve"> </w:t>
            </w:r>
            <w:r w:rsidRPr="00C5535C">
              <w:rPr>
                <w:rFonts w:hAnsiTheme="minorHAnsi"/>
                <w:sz w:val="16"/>
                <w:szCs w:val="22"/>
                <w:lang w:val="en-US" w:eastAsia="en-US"/>
              </w:rPr>
              <w:t>and</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pipe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ducts</w:t>
            </w:r>
            <w:r w:rsidRPr="00C5535C">
              <w:rPr>
                <w:rFonts w:hAnsiTheme="minorHAnsi"/>
                <w:spacing w:val="-6"/>
                <w:sz w:val="16"/>
                <w:szCs w:val="22"/>
                <w:lang w:val="en-US" w:eastAsia="en-US"/>
              </w:rPr>
              <w:t xml:space="preserve"> </w:t>
            </w:r>
            <w:r w:rsidRPr="00C5535C">
              <w:rPr>
                <w:rFonts w:hAnsiTheme="minorHAnsi"/>
                <w:sz w:val="16"/>
                <w:szCs w:val="22"/>
                <w:lang w:val="en-US" w:eastAsia="en-US"/>
              </w:rPr>
              <w:t>been</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sealed</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appropriately?</w:t>
            </w:r>
          </w:p>
        </w:tc>
        <w:tc>
          <w:tcPr>
            <w:tcW w:w="581" w:type="dxa"/>
            <w:tcBorders>
              <w:top w:val="single" w:sz="5" w:space="0" w:color="000000"/>
              <w:left w:val="single" w:sz="5" w:space="0" w:color="000000"/>
              <w:bottom w:val="single" w:sz="5" w:space="0" w:color="000000"/>
              <w:right w:val="single" w:sz="5" w:space="0" w:color="000000"/>
            </w:tcBorders>
          </w:tcPr>
          <w:p w14:paraId="3D09D8F0"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3DD456D0"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16134B6C" w14:textId="77777777" w:rsidR="00C5535C" w:rsidRPr="00C5535C" w:rsidRDefault="00C5535C" w:rsidP="00C5535C">
            <w:pPr>
              <w:rPr>
                <w:rFonts w:asciiTheme="minorHAnsi" w:hAnsiTheme="minorHAnsi"/>
                <w:szCs w:val="22"/>
                <w:lang w:val="en-US" w:eastAsia="en-US"/>
              </w:rPr>
            </w:pPr>
          </w:p>
        </w:tc>
      </w:tr>
      <w:tr w:rsidR="00C5535C" w:rsidRPr="00C5535C" w14:paraId="04A79DE9"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47FEC60C" w14:textId="77777777" w:rsidR="00C5535C" w:rsidRPr="00C5535C" w:rsidRDefault="00C5535C" w:rsidP="00C5535C">
            <w:pPr>
              <w:spacing w:before="83"/>
              <w:ind w:left="102"/>
              <w:rPr>
                <w:rFonts w:cs="Tahoma"/>
                <w:sz w:val="16"/>
                <w:szCs w:val="16"/>
                <w:lang w:val="en-US" w:eastAsia="en-US"/>
              </w:rPr>
            </w:pPr>
            <w:r w:rsidRPr="00C5535C">
              <w:rPr>
                <w:rFonts w:hAnsiTheme="minorHAnsi"/>
                <w:spacing w:val="-1"/>
                <w:sz w:val="16"/>
                <w:szCs w:val="22"/>
                <w:lang w:val="en-US" w:eastAsia="en-US"/>
              </w:rPr>
              <w:t>Have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ducts</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in</w:t>
            </w:r>
            <w:r w:rsidRPr="00C5535C">
              <w:rPr>
                <w:rFonts w:hAnsiTheme="minorHAnsi"/>
                <w:spacing w:val="-4"/>
                <w:sz w:val="16"/>
                <w:szCs w:val="22"/>
                <w:lang w:val="en-US" w:eastAsia="en-US"/>
              </w:rPr>
              <w:t xml:space="preserve"> </w:t>
            </w:r>
            <w:r w:rsidRPr="00C5535C">
              <w:rPr>
                <w:rFonts w:hAnsiTheme="minorHAnsi"/>
                <w:sz w:val="16"/>
                <w:szCs w:val="22"/>
                <w:lang w:val="en-US" w:eastAsia="en-US"/>
              </w:rPr>
              <w:t>the</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construction</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site</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area</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been</w:t>
            </w:r>
            <w:r w:rsidRPr="00C5535C">
              <w:rPr>
                <w:rFonts w:hAnsiTheme="minorHAnsi"/>
                <w:spacing w:val="-5"/>
                <w:sz w:val="16"/>
                <w:szCs w:val="22"/>
                <w:lang w:val="en-US" w:eastAsia="en-US"/>
              </w:rPr>
              <w:t xml:space="preserve"> </w:t>
            </w:r>
            <w:r w:rsidRPr="00C5535C">
              <w:rPr>
                <w:rFonts w:hAnsiTheme="minorHAnsi"/>
                <w:spacing w:val="-1"/>
                <w:sz w:val="16"/>
                <w:szCs w:val="22"/>
                <w:lang w:val="en-US" w:eastAsia="en-US"/>
              </w:rPr>
              <w:t>sealed</w:t>
            </w:r>
            <w:r w:rsidRPr="00C5535C">
              <w:rPr>
                <w:rFonts w:hAnsiTheme="minorHAnsi"/>
                <w:spacing w:val="-4"/>
                <w:sz w:val="16"/>
                <w:szCs w:val="22"/>
                <w:lang w:val="en-US" w:eastAsia="en-US"/>
              </w:rPr>
              <w:t xml:space="preserve"> </w:t>
            </w:r>
            <w:r w:rsidRPr="00C5535C">
              <w:rPr>
                <w:rFonts w:hAnsiTheme="minorHAnsi"/>
                <w:spacing w:val="-1"/>
                <w:sz w:val="16"/>
                <w:szCs w:val="22"/>
                <w:lang w:val="en-US" w:eastAsia="en-US"/>
              </w:rPr>
              <w:t>provisionally?</w:t>
            </w:r>
          </w:p>
        </w:tc>
        <w:tc>
          <w:tcPr>
            <w:tcW w:w="581" w:type="dxa"/>
            <w:tcBorders>
              <w:top w:val="single" w:sz="5" w:space="0" w:color="000000"/>
              <w:left w:val="single" w:sz="5" w:space="0" w:color="000000"/>
              <w:bottom w:val="single" w:sz="5" w:space="0" w:color="000000"/>
              <w:right w:val="single" w:sz="5" w:space="0" w:color="000000"/>
            </w:tcBorders>
          </w:tcPr>
          <w:p w14:paraId="14008A50" w14:textId="77777777" w:rsidR="00C5535C" w:rsidRPr="00C5535C" w:rsidRDefault="00C5535C" w:rsidP="00C5535C">
            <w:pPr>
              <w:rPr>
                <w:rFonts w:asciiTheme="minorHAnsi" w:hAnsiTheme="minorHAnsi"/>
                <w:szCs w:val="22"/>
                <w:lang w:val="en-US" w:eastAsia="en-US"/>
              </w:rPr>
            </w:pPr>
          </w:p>
        </w:tc>
        <w:tc>
          <w:tcPr>
            <w:tcW w:w="565" w:type="dxa"/>
            <w:tcBorders>
              <w:top w:val="single" w:sz="5" w:space="0" w:color="000000"/>
              <w:left w:val="single" w:sz="5" w:space="0" w:color="000000"/>
              <w:bottom w:val="single" w:sz="5" w:space="0" w:color="000000"/>
              <w:right w:val="single" w:sz="5" w:space="0" w:color="000000"/>
            </w:tcBorders>
          </w:tcPr>
          <w:p w14:paraId="73C6CB44" w14:textId="77777777" w:rsidR="00C5535C" w:rsidRPr="00C5535C" w:rsidRDefault="00C5535C" w:rsidP="00C5535C">
            <w:pPr>
              <w:rPr>
                <w:rFonts w:asciiTheme="minorHAnsi" w:hAnsiTheme="minorHAnsi"/>
                <w:szCs w:val="22"/>
                <w:lang w:val="en-US" w:eastAsia="en-US"/>
              </w:rPr>
            </w:pPr>
          </w:p>
        </w:tc>
        <w:tc>
          <w:tcPr>
            <w:tcW w:w="994" w:type="dxa"/>
            <w:tcBorders>
              <w:top w:val="single" w:sz="5" w:space="0" w:color="000000"/>
              <w:left w:val="single" w:sz="5" w:space="0" w:color="000000"/>
              <w:bottom w:val="single" w:sz="5" w:space="0" w:color="000000"/>
              <w:right w:val="single" w:sz="5" w:space="0" w:color="000000"/>
            </w:tcBorders>
          </w:tcPr>
          <w:p w14:paraId="2C70F65A" w14:textId="77777777" w:rsidR="00C5535C" w:rsidRPr="00C5535C" w:rsidRDefault="00C5535C" w:rsidP="00C5535C">
            <w:pPr>
              <w:rPr>
                <w:rFonts w:asciiTheme="minorHAnsi" w:hAnsiTheme="minorHAnsi"/>
                <w:szCs w:val="22"/>
                <w:lang w:val="en-US" w:eastAsia="en-US"/>
              </w:rPr>
            </w:pPr>
          </w:p>
        </w:tc>
      </w:tr>
      <w:tr w:rsidR="00C5535C" w14:paraId="15F08676" w14:textId="77777777" w:rsidTr="00C5535C">
        <w:trPr>
          <w:trHeight w:hRule="exact" w:val="370"/>
        </w:trPr>
        <w:tc>
          <w:tcPr>
            <w:tcW w:w="8788" w:type="dxa"/>
            <w:gridSpan w:val="4"/>
            <w:tcBorders>
              <w:top w:val="single" w:sz="5" w:space="0" w:color="000000"/>
              <w:left w:val="single" w:sz="5" w:space="0" w:color="000000"/>
              <w:bottom w:val="single" w:sz="5" w:space="0" w:color="000000"/>
              <w:right w:val="single" w:sz="5" w:space="0" w:color="000000"/>
            </w:tcBorders>
          </w:tcPr>
          <w:p w14:paraId="2D61A480" w14:textId="77777777" w:rsidR="00C5535C" w:rsidRDefault="00C5535C" w:rsidP="00C5535C">
            <w:pPr>
              <w:pStyle w:val="TableParagraph"/>
              <w:spacing w:before="81"/>
              <w:ind w:left="102"/>
              <w:rPr>
                <w:rFonts w:ascii="Tahoma" w:eastAsia="Tahoma" w:hAnsi="Tahoma" w:cs="Tahoma"/>
                <w:sz w:val="16"/>
                <w:szCs w:val="16"/>
              </w:rPr>
            </w:pPr>
            <w:r>
              <w:rPr>
                <w:rFonts w:ascii="Tahoma"/>
                <w:b/>
                <w:spacing w:val="-1"/>
                <w:sz w:val="16"/>
              </w:rPr>
              <w:t>Manual</w:t>
            </w:r>
            <w:r>
              <w:rPr>
                <w:rFonts w:ascii="Tahoma"/>
                <w:b/>
                <w:spacing w:val="-14"/>
                <w:sz w:val="16"/>
              </w:rPr>
              <w:t xml:space="preserve"> </w:t>
            </w:r>
            <w:r>
              <w:rPr>
                <w:rFonts w:ascii="Tahoma"/>
                <w:b/>
                <w:spacing w:val="-1"/>
                <w:sz w:val="16"/>
              </w:rPr>
              <w:t>extinguishing</w:t>
            </w:r>
            <w:r>
              <w:rPr>
                <w:rFonts w:ascii="Tahoma"/>
                <w:b/>
                <w:spacing w:val="-14"/>
                <w:sz w:val="16"/>
              </w:rPr>
              <w:t xml:space="preserve"> </w:t>
            </w:r>
            <w:r>
              <w:rPr>
                <w:rFonts w:ascii="Tahoma"/>
                <w:b/>
                <w:spacing w:val="-1"/>
                <w:sz w:val="16"/>
              </w:rPr>
              <w:t>equipment</w:t>
            </w:r>
          </w:p>
        </w:tc>
      </w:tr>
      <w:tr w:rsidR="00C5535C" w14:paraId="256A44DE"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47632D0A" w14:textId="77777777" w:rsidR="00C5535C" w:rsidRDefault="00C5535C" w:rsidP="00C5535C">
            <w:pPr>
              <w:pStyle w:val="TableParagraph"/>
              <w:spacing w:before="83"/>
              <w:ind w:left="102"/>
              <w:rPr>
                <w:rFonts w:ascii="Tahoma" w:eastAsia="Tahoma" w:hAnsi="Tahoma" w:cs="Tahoma"/>
                <w:sz w:val="16"/>
                <w:szCs w:val="16"/>
              </w:rPr>
            </w:pPr>
            <w:r>
              <w:rPr>
                <w:rFonts w:ascii="Tahoma"/>
                <w:spacing w:val="-1"/>
                <w:sz w:val="16"/>
              </w:rPr>
              <w:t>All</w:t>
            </w:r>
            <w:r>
              <w:rPr>
                <w:rFonts w:ascii="Tahoma"/>
                <w:spacing w:val="-5"/>
                <w:sz w:val="16"/>
              </w:rPr>
              <w:t xml:space="preserve"> </w:t>
            </w:r>
            <w:r>
              <w:rPr>
                <w:rFonts w:ascii="Tahoma"/>
                <w:spacing w:val="-1"/>
                <w:sz w:val="16"/>
              </w:rPr>
              <w:t>fire</w:t>
            </w:r>
            <w:r>
              <w:rPr>
                <w:rFonts w:ascii="Tahoma"/>
                <w:spacing w:val="-5"/>
                <w:sz w:val="16"/>
              </w:rPr>
              <w:t xml:space="preserve"> </w:t>
            </w:r>
            <w:r>
              <w:rPr>
                <w:rFonts w:ascii="Tahoma"/>
                <w:spacing w:val="-1"/>
                <w:sz w:val="16"/>
              </w:rPr>
              <w:t>extinguishers</w:t>
            </w:r>
            <w:r>
              <w:rPr>
                <w:rFonts w:ascii="Tahoma"/>
                <w:spacing w:val="-5"/>
                <w:sz w:val="16"/>
              </w:rPr>
              <w:t xml:space="preserve"> </w:t>
            </w:r>
            <w:r>
              <w:rPr>
                <w:rFonts w:ascii="Tahoma"/>
                <w:spacing w:val="-1"/>
                <w:sz w:val="16"/>
              </w:rPr>
              <w:t>and</w:t>
            </w:r>
            <w:r>
              <w:rPr>
                <w:rFonts w:ascii="Tahoma"/>
                <w:spacing w:val="-4"/>
                <w:sz w:val="16"/>
              </w:rPr>
              <w:t xml:space="preserve"> </w:t>
            </w:r>
            <w:r>
              <w:rPr>
                <w:rFonts w:ascii="Tahoma"/>
                <w:spacing w:val="-1"/>
                <w:sz w:val="16"/>
              </w:rPr>
              <w:t>wall</w:t>
            </w:r>
            <w:r>
              <w:rPr>
                <w:rFonts w:ascii="Tahoma"/>
                <w:spacing w:val="-5"/>
                <w:sz w:val="16"/>
              </w:rPr>
              <w:t xml:space="preserve"> </w:t>
            </w:r>
            <w:r>
              <w:rPr>
                <w:rFonts w:ascii="Tahoma"/>
                <w:sz w:val="16"/>
              </w:rPr>
              <w:t>hydrants</w:t>
            </w:r>
            <w:r>
              <w:rPr>
                <w:rFonts w:ascii="Tahoma"/>
                <w:spacing w:val="-4"/>
                <w:sz w:val="16"/>
              </w:rPr>
              <w:t xml:space="preserve"> </w:t>
            </w:r>
            <w:r>
              <w:rPr>
                <w:rFonts w:ascii="Tahoma"/>
                <w:sz w:val="16"/>
              </w:rPr>
              <w:t>are</w:t>
            </w:r>
            <w:r>
              <w:rPr>
                <w:rFonts w:ascii="Tahoma"/>
                <w:spacing w:val="-5"/>
                <w:sz w:val="16"/>
              </w:rPr>
              <w:t xml:space="preserve"> </w:t>
            </w:r>
            <w:r>
              <w:rPr>
                <w:rFonts w:ascii="Tahoma"/>
                <w:sz w:val="16"/>
              </w:rPr>
              <w:t>freely</w:t>
            </w:r>
            <w:r>
              <w:rPr>
                <w:rFonts w:ascii="Tahoma"/>
                <w:spacing w:val="-5"/>
                <w:sz w:val="16"/>
              </w:rPr>
              <w:t xml:space="preserve"> </w:t>
            </w:r>
            <w:r>
              <w:rPr>
                <w:rFonts w:ascii="Tahoma"/>
                <w:sz w:val="16"/>
              </w:rPr>
              <w:t>accessible.</w:t>
            </w:r>
          </w:p>
        </w:tc>
        <w:tc>
          <w:tcPr>
            <w:tcW w:w="581" w:type="dxa"/>
            <w:tcBorders>
              <w:top w:val="single" w:sz="5" w:space="0" w:color="000000"/>
              <w:left w:val="single" w:sz="5" w:space="0" w:color="000000"/>
              <w:bottom w:val="single" w:sz="5" w:space="0" w:color="000000"/>
              <w:right w:val="single" w:sz="5" w:space="0" w:color="000000"/>
            </w:tcBorders>
          </w:tcPr>
          <w:p w14:paraId="42C3C01C"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6AADC617"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27954AFB" w14:textId="77777777" w:rsidR="00C5535C" w:rsidRDefault="00C5535C" w:rsidP="00C5535C"/>
        </w:tc>
      </w:tr>
      <w:tr w:rsidR="00C5535C" w14:paraId="0ED079BB" w14:textId="77777777" w:rsidTr="00EC4026">
        <w:trPr>
          <w:trHeight w:hRule="exact" w:val="318"/>
        </w:trPr>
        <w:tc>
          <w:tcPr>
            <w:tcW w:w="6648" w:type="dxa"/>
            <w:tcBorders>
              <w:top w:val="single" w:sz="5" w:space="0" w:color="000000"/>
              <w:left w:val="single" w:sz="5" w:space="0" w:color="000000"/>
              <w:bottom w:val="single" w:sz="5" w:space="0" w:color="000000"/>
              <w:right w:val="single" w:sz="5" w:space="0" w:color="000000"/>
            </w:tcBorders>
          </w:tcPr>
          <w:p w14:paraId="78E0CFA3" w14:textId="77777777" w:rsidR="00C5535C" w:rsidRDefault="00C5535C" w:rsidP="00C5535C">
            <w:pPr>
              <w:pStyle w:val="TableParagraph"/>
              <w:spacing w:before="56"/>
              <w:ind w:left="102"/>
              <w:rPr>
                <w:rFonts w:ascii="Tahoma" w:eastAsia="Tahoma" w:hAnsi="Tahoma" w:cs="Tahoma"/>
                <w:sz w:val="16"/>
                <w:szCs w:val="16"/>
              </w:rPr>
            </w:pPr>
            <w:r>
              <w:rPr>
                <w:rFonts w:ascii="Tahoma"/>
                <w:sz w:val="16"/>
              </w:rPr>
              <w:t>Fire</w:t>
            </w:r>
            <w:r>
              <w:rPr>
                <w:rFonts w:ascii="Tahoma"/>
                <w:spacing w:val="-6"/>
                <w:sz w:val="16"/>
              </w:rPr>
              <w:t xml:space="preserve"> </w:t>
            </w:r>
            <w:r>
              <w:rPr>
                <w:rFonts w:ascii="Tahoma"/>
                <w:sz w:val="16"/>
              </w:rPr>
              <w:t>extinguishers</w:t>
            </w:r>
            <w:r>
              <w:rPr>
                <w:rFonts w:ascii="Tahoma"/>
                <w:spacing w:val="-5"/>
                <w:sz w:val="16"/>
              </w:rPr>
              <w:t xml:space="preserve"> </w:t>
            </w:r>
            <w:r>
              <w:rPr>
                <w:rFonts w:ascii="Tahoma"/>
                <w:sz w:val="16"/>
              </w:rPr>
              <w:t>are</w:t>
            </w:r>
            <w:r>
              <w:rPr>
                <w:rFonts w:ascii="Tahoma"/>
                <w:spacing w:val="-5"/>
                <w:sz w:val="16"/>
              </w:rPr>
              <w:t xml:space="preserve"> </w:t>
            </w:r>
            <w:r>
              <w:rPr>
                <w:rFonts w:ascii="Tahoma"/>
                <w:sz w:val="16"/>
              </w:rPr>
              <w:t>inspected</w:t>
            </w:r>
            <w:r>
              <w:rPr>
                <w:rFonts w:ascii="Tahoma"/>
                <w:spacing w:val="-5"/>
                <w:sz w:val="16"/>
              </w:rPr>
              <w:t xml:space="preserve"> </w:t>
            </w:r>
            <w:r>
              <w:rPr>
                <w:rFonts w:ascii="Tahoma"/>
                <w:sz w:val="16"/>
              </w:rPr>
              <w:t>on</w:t>
            </w:r>
            <w:r>
              <w:rPr>
                <w:rFonts w:ascii="Tahoma"/>
                <w:spacing w:val="-5"/>
                <w:sz w:val="16"/>
              </w:rPr>
              <w:t xml:space="preserve"> </w:t>
            </w:r>
            <w:r>
              <w:rPr>
                <w:rFonts w:ascii="Tahoma"/>
                <w:sz w:val="16"/>
              </w:rPr>
              <w:t>a</w:t>
            </w:r>
            <w:r>
              <w:rPr>
                <w:rFonts w:ascii="Tahoma"/>
                <w:spacing w:val="-5"/>
                <w:sz w:val="16"/>
              </w:rPr>
              <w:t xml:space="preserve"> </w:t>
            </w:r>
            <w:r>
              <w:rPr>
                <w:rFonts w:ascii="Tahoma"/>
                <w:spacing w:val="-1"/>
                <w:sz w:val="16"/>
              </w:rPr>
              <w:t>regular</w:t>
            </w:r>
            <w:r>
              <w:rPr>
                <w:rFonts w:ascii="Tahoma"/>
                <w:spacing w:val="-6"/>
                <w:sz w:val="16"/>
              </w:rPr>
              <w:t xml:space="preserve"> </w:t>
            </w:r>
            <w:r>
              <w:rPr>
                <w:rFonts w:ascii="Tahoma"/>
                <w:spacing w:val="-1"/>
                <w:sz w:val="16"/>
              </w:rPr>
              <w:t>basis</w:t>
            </w:r>
            <w:r>
              <w:rPr>
                <w:rFonts w:ascii="Tahoma"/>
                <w:spacing w:val="-4"/>
                <w:sz w:val="16"/>
              </w:rPr>
              <w:t xml:space="preserve"> </w:t>
            </w:r>
            <w:r>
              <w:rPr>
                <w:rFonts w:ascii="Tahoma"/>
                <w:sz w:val="16"/>
              </w:rPr>
              <w:t>and</w:t>
            </w:r>
            <w:r>
              <w:rPr>
                <w:rFonts w:ascii="Tahoma"/>
                <w:spacing w:val="-5"/>
                <w:sz w:val="16"/>
              </w:rPr>
              <w:t xml:space="preserve"> </w:t>
            </w:r>
            <w:r>
              <w:rPr>
                <w:rFonts w:ascii="Tahoma"/>
                <w:spacing w:val="-1"/>
                <w:sz w:val="16"/>
              </w:rPr>
              <w:t>positioned</w:t>
            </w:r>
            <w:r>
              <w:rPr>
                <w:rFonts w:ascii="Tahoma"/>
                <w:spacing w:val="-5"/>
                <w:sz w:val="16"/>
              </w:rPr>
              <w:t xml:space="preserve"> </w:t>
            </w:r>
            <w:r>
              <w:rPr>
                <w:rFonts w:ascii="Tahoma"/>
                <w:spacing w:val="-1"/>
                <w:sz w:val="16"/>
              </w:rPr>
              <w:t>appropriately.</w:t>
            </w:r>
          </w:p>
        </w:tc>
        <w:tc>
          <w:tcPr>
            <w:tcW w:w="581" w:type="dxa"/>
            <w:tcBorders>
              <w:top w:val="single" w:sz="5" w:space="0" w:color="000000"/>
              <w:left w:val="single" w:sz="5" w:space="0" w:color="000000"/>
              <w:bottom w:val="single" w:sz="5" w:space="0" w:color="000000"/>
              <w:right w:val="single" w:sz="5" w:space="0" w:color="000000"/>
            </w:tcBorders>
          </w:tcPr>
          <w:p w14:paraId="638A9BFF"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578F622C"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32B61856" w14:textId="77777777" w:rsidR="00C5535C" w:rsidRDefault="00C5535C" w:rsidP="00C5535C"/>
        </w:tc>
      </w:tr>
      <w:tr w:rsidR="00C5535C" w14:paraId="56A9A095" w14:textId="77777777" w:rsidTr="00C5535C">
        <w:trPr>
          <w:trHeight w:hRule="exact" w:val="370"/>
        </w:trPr>
        <w:tc>
          <w:tcPr>
            <w:tcW w:w="8788" w:type="dxa"/>
            <w:gridSpan w:val="4"/>
            <w:tcBorders>
              <w:top w:val="single" w:sz="5" w:space="0" w:color="000000"/>
              <w:left w:val="single" w:sz="5" w:space="0" w:color="000000"/>
              <w:bottom w:val="single" w:sz="5" w:space="0" w:color="000000"/>
              <w:right w:val="single" w:sz="5" w:space="0" w:color="000000"/>
            </w:tcBorders>
          </w:tcPr>
          <w:p w14:paraId="6EDAB048" w14:textId="77777777" w:rsidR="00C5535C" w:rsidRDefault="00C5535C" w:rsidP="00C5535C">
            <w:pPr>
              <w:pStyle w:val="TableParagraph"/>
              <w:spacing w:before="81"/>
              <w:ind w:left="102"/>
              <w:rPr>
                <w:rFonts w:ascii="Tahoma" w:eastAsia="Tahoma" w:hAnsi="Tahoma" w:cs="Tahoma"/>
                <w:sz w:val="16"/>
                <w:szCs w:val="16"/>
              </w:rPr>
            </w:pPr>
            <w:r>
              <w:rPr>
                <w:rFonts w:ascii="Tahoma"/>
                <w:b/>
                <w:sz w:val="16"/>
              </w:rPr>
              <w:t>Hot</w:t>
            </w:r>
            <w:r>
              <w:rPr>
                <w:rFonts w:ascii="Tahoma"/>
                <w:b/>
                <w:spacing w:val="-8"/>
                <w:sz w:val="16"/>
              </w:rPr>
              <w:t xml:space="preserve"> </w:t>
            </w:r>
            <w:r>
              <w:rPr>
                <w:rFonts w:ascii="Tahoma"/>
                <w:b/>
                <w:sz w:val="16"/>
              </w:rPr>
              <w:t>works</w:t>
            </w:r>
          </w:p>
        </w:tc>
      </w:tr>
      <w:tr w:rsidR="00C5535C" w14:paraId="0117FBBC"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448259A8" w14:textId="77777777" w:rsidR="00C5535C" w:rsidRDefault="00C5535C" w:rsidP="00C5535C">
            <w:pPr>
              <w:pStyle w:val="TableParagraph"/>
              <w:spacing w:before="83"/>
              <w:ind w:left="102"/>
              <w:rPr>
                <w:rFonts w:ascii="Tahoma" w:eastAsia="Tahoma" w:hAnsi="Tahoma" w:cs="Tahoma"/>
                <w:sz w:val="16"/>
                <w:szCs w:val="16"/>
              </w:rPr>
            </w:pPr>
            <w:r>
              <w:rPr>
                <w:rFonts w:ascii="Tahoma"/>
                <w:sz w:val="16"/>
              </w:rPr>
              <w:t>The</w:t>
            </w:r>
            <w:r>
              <w:rPr>
                <w:rFonts w:ascii="Tahoma"/>
                <w:spacing w:val="-4"/>
                <w:sz w:val="16"/>
              </w:rPr>
              <w:t xml:space="preserve"> </w:t>
            </w:r>
            <w:r>
              <w:rPr>
                <w:rFonts w:ascii="Tahoma"/>
                <w:spacing w:val="-1"/>
                <w:sz w:val="16"/>
              </w:rPr>
              <w:t>safety</w:t>
            </w:r>
            <w:r>
              <w:rPr>
                <w:rFonts w:ascii="Tahoma"/>
                <w:spacing w:val="-4"/>
                <w:sz w:val="16"/>
              </w:rPr>
              <w:t xml:space="preserve"> </w:t>
            </w:r>
            <w:r>
              <w:rPr>
                <w:rFonts w:ascii="Tahoma"/>
                <w:spacing w:val="-1"/>
                <w:sz w:val="16"/>
              </w:rPr>
              <w:t>procedure</w:t>
            </w:r>
            <w:r>
              <w:rPr>
                <w:rFonts w:ascii="Tahoma"/>
                <w:spacing w:val="-4"/>
                <w:sz w:val="16"/>
              </w:rPr>
              <w:t xml:space="preserve"> </w:t>
            </w:r>
            <w:r>
              <w:rPr>
                <w:rFonts w:ascii="Tahoma"/>
                <w:spacing w:val="-1"/>
                <w:sz w:val="16"/>
              </w:rPr>
              <w:t>for</w:t>
            </w:r>
            <w:r>
              <w:rPr>
                <w:rFonts w:ascii="Tahoma"/>
                <w:spacing w:val="-3"/>
                <w:sz w:val="16"/>
              </w:rPr>
              <w:t xml:space="preserve"> </w:t>
            </w:r>
            <w:r>
              <w:rPr>
                <w:rFonts w:ascii="Tahoma"/>
                <w:sz w:val="16"/>
              </w:rPr>
              <w:t>hot</w:t>
            </w:r>
            <w:r>
              <w:rPr>
                <w:rFonts w:ascii="Tahoma"/>
                <w:spacing w:val="-5"/>
                <w:sz w:val="16"/>
              </w:rPr>
              <w:t xml:space="preserve"> </w:t>
            </w:r>
            <w:r>
              <w:rPr>
                <w:rFonts w:ascii="Tahoma"/>
                <w:spacing w:val="-1"/>
                <w:sz w:val="16"/>
              </w:rPr>
              <w:t>works</w:t>
            </w:r>
            <w:r>
              <w:rPr>
                <w:rFonts w:ascii="Tahoma"/>
                <w:spacing w:val="-5"/>
                <w:sz w:val="16"/>
              </w:rPr>
              <w:t xml:space="preserve"> </w:t>
            </w:r>
            <w:r>
              <w:rPr>
                <w:rFonts w:ascii="Tahoma"/>
                <w:sz w:val="16"/>
              </w:rPr>
              <w:t>has</w:t>
            </w:r>
            <w:r>
              <w:rPr>
                <w:rFonts w:ascii="Tahoma"/>
                <w:spacing w:val="-4"/>
                <w:sz w:val="16"/>
              </w:rPr>
              <w:t xml:space="preserve"> </w:t>
            </w:r>
            <w:r>
              <w:rPr>
                <w:rFonts w:ascii="Tahoma"/>
                <w:sz w:val="16"/>
              </w:rPr>
              <w:t>been</w:t>
            </w:r>
            <w:r>
              <w:rPr>
                <w:rFonts w:ascii="Tahoma"/>
                <w:spacing w:val="-4"/>
                <w:sz w:val="16"/>
              </w:rPr>
              <w:t xml:space="preserve"> </w:t>
            </w:r>
            <w:r>
              <w:rPr>
                <w:rFonts w:ascii="Tahoma"/>
                <w:spacing w:val="-1"/>
                <w:sz w:val="16"/>
              </w:rPr>
              <w:t>applied</w:t>
            </w:r>
            <w:r>
              <w:rPr>
                <w:rFonts w:ascii="Tahoma"/>
                <w:spacing w:val="-4"/>
                <w:sz w:val="16"/>
              </w:rPr>
              <w:t xml:space="preserve"> </w:t>
            </w:r>
            <w:r>
              <w:rPr>
                <w:rFonts w:ascii="Tahoma"/>
                <w:sz w:val="16"/>
              </w:rPr>
              <w:t>at</w:t>
            </w:r>
            <w:r>
              <w:rPr>
                <w:rFonts w:ascii="Tahoma"/>
                <w:spacing w:val="-4"/>
                <w:sz w:val="16"/>
              </w:rPr>
              <w:t xml:space="preserve"> </w:t>
            </w:r>
            <w:r>
              <w:rPr>
                <w:rFonts w:ascii="Tahoma"/>
                <w:spacing w:val="-1"/>
                <w:sz w:val="16"/>
              </w:rPr>
              <w:t>all</w:t>
            </w:r>
            <w:r>
              <w:rPr>
                <w:rFonts w:ascii="Tahoma"/>
                <w:spacing w:val="-5"/>
                <w:sz w:val="16"/>
              </w:rPr>
              <w:t xml:space="preserve"> </w:t>
            </w:r>
            <w:r>
              <w:rPr>
                <w:rFonts w:ascii="Tahoma"/>
                <w:spacing w:val="-1"/>
                <w:sz w:val="16"/>
              </w:rPr>
              <w:t>times.</w:t>
            </w:r>
          </w:p>
        </w:tc>
        <w:tc>
          <w:tcPr>
            <w:tcW w:w="581" w:type="dxa"/>
            <w:tcBorders>
              <w:top w:val="single" w:sz="5" w:space="0" w:color="000000"/>
              <w:left w:val="single" w:sz="5" w:space="0" w:color="000000"/>
              <w:bottom w:val="single" w:sz="5" w:space="0" w:color="000000"/>
              <w:right w:val="single" w:sz="5" w:space="0" w:color="000000"/>
            </w:tcBorders>
          </w:tcPr>
          <w:p w14:paraId="57B66097"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0AA4638A"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5F8B6113" w14:textId="77777777" w:rsidR="00C5535C" w:rsidRDefault="00C5535C" w:rsidP="00C5535C"/>
        </w:tc>
      </w:tr>
      <w:tr w:rsidR="00C5535C" w14:paraId="5E633D8F" w14:textId="77777777" w:rsidTr="00C5535C">
        <w:trPr>
          <w:trHeight w:hRule="exact" w:val="370"/>
        </w:trPr>
        <w:tc>
          <w:tcPr>
            <w:tcW w:w="8788" w:type="dxa"/>
            <w:gridSpan w:val="4"/>
            <w:tcBorders>
              <w:top w:val="single" w:sz="5" w:space="0" w:color="000000"/>
              <w:left w:val="single" w:sz="5" w:space="0" w:color="000000"/>
              <w:bottom w:val="single" w:sz="5" w:space="0" w:color="000000"/>
              <w:right w:val="single" w:sz="5" w:space="0" w:color="000000"/>
            </w:tcBorders>
          </w:tcPr>
          <w:p w14:paraId="10210902" w14:textId="77777777" w:rsidR="00C5535C" w:rsidRDefault="00C5535C" w:rsidP="00C5535C">
            <w:pPr>
              <w:pStyle w:val="TableParagraph"/>
              <w:spacing w:before="81"/>
              <w:ind w:left="102"/>
              <w:rPr>
                <w:rFonts w:ascii="Tahoma" w:eastAsia="Tahoma" w:hAnsi="Tahoma" w:cs="Tahoma"/>
                <w:sz w:val="16"/>
                <w:szCs w:val="16"/>
              </w:rPr>
            </w:pPr>
            <w:r>
              <w:rPr>
                <w:rFonts w:ascii="Tahoma"/>
                <w:b/>
                <w:spacing w:val="-1"/>
                <w:sz w:val="16"/>
              </w:rPr>
              <w:t>Fire</w:t>
            </w:r>
            <w:r>
              <w:rPr>
                <w:rFonts w:ascii="Tahoma"/>
                <w:b/>
                <w:spacing w:val="-8"/>
                <w:sz w:val="16"/>
              </w:rPr>
              <w:t xml:space="preserve"> </w:t>
            </w:r>
            <w:r>
              <w:rPr>
                <w:rFonts w:ascii="Tahoma"/>
                <w:b/>
                <w:spacing w:val="-1"/>
                <w:sz w:val="16"/>
              </w:rPr>
              <w:t>detection</w:t>
            </w:r>
            <w:r>
              <w:rPr>
                <w:rFonts w:ascii="Tahoma"/>
                <w:b/>
                <w:spacing w:val="-6"/>
                <w:sz w:val="16"/>
              </w:rPr>
              <w:t xml:space="preserve"> </w:t>
            </w:r>
            <w:r>
              <w:rPr>
                <w:rFonts w:ascii="Tahoma"/>
                <w:b/>
                <w:spacing w:val="-1"/>
                <w:sz w:val="16"/>
              </w:rPr>
              <w:t>and</w:t>
            </w:r>
            <w:r>
              <w:rPr>
                <w:rFonts w:ascii="Tahoma"/>
                <w:b/>
                <w:spacing w:val="-8"/>
                <w:sz w:val="16"/>
              </w:rPr>
              <w:t xml:space="preserve"> </w:t>
            </w:r>
            <w:r>
              <w:rPr>
                <w:rFonts w:ascii="Tahoma"/>
                <w:b/>
                <w:spacing w:val="-1"/>
                <w:sz w:val="16"/>
              </w:rPr>
              <w:t>fire</w:t>
            </w:r>
            <w:r>
              <w:rPr>
                <w:rFonts w:ascii="Tahoma"/>
                <w:b/>
                <w:spacing w:val="-7"/>
                <w:sz w:val="16"/>
              </w:rPr>
              <w:t xml:space="preserve"> </w:t>
            </w:r>
            <w:r>
              <w:rPr>
                <w:rFonts w:ascii="Tahoma"/>
                <w:b/>
                <w:spacing w:val="-1"/>
                <w:sz w:val="16"/>
              </w:rPr>
              <w:t>extinguishing</w:t>
            </w:r>
            <w:r>
              <w:rPr>
                <w:rFonts w:ascii="Tahoma"/>
                <w:b/>
                <w:spacing w:val="-6"/>
                <w:sz w:val="16"/>
              </w:rPr>
              <w:t xml:space="preserve"> </w:t>
            </w:r>
            <w:r>
              <w:rPr>
                <w:rFonts w:ascii="Tahoma"/>
                <w:b/>
                <w:spacing w:val="-1"/>
                <w:sz w:val="16"/>
              </w:rPr>
              <w:t>systems</w:t>
            </w:r>
          </w:p>
        </w:tc>
      </w:tr>
      <w:tr w:rsidR="00C5535C" w14:paraId="427C6899"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203D8642" w14:textId="77777777" w:rsidR="00C5535C" w:rsidRDefault="00C5535C" w:rsidP="00C5535C">
            <w:pPr>
              <w:pStyle w:val="TableParagraph"/>
              <w:spacing w:before="83"/>
              <w:ind w:left="102"/>
              <w:rPr>
                <w:rFonts w:ascii="Tahoma" w:eastAsia="Tahoma" w:hAnsi="Tahoma" w:cs="Tahoma"/>
                <w:sz w:val="16"/>
                <w:szCs w:val="16"/>
              </w:rPr>
            </w:pPr>
            <w:r>
              <w:rPr>
                <w:rFonts w:ascii="Tahoma"/>
                <w:sz w:val="16"/>
              </w:rPr>
              <w:t>Regular</w:t>
            </w:r>
            <w:r>
              <w:rPr>
                <w:rFonts w:ascii="Tahoma"/>
                <w:spacing w:val="-6"/>
                <w:sz w:val="16"/>
              </w:rPr>
              <w:t xml:space="preserve"> </w:t>
            </w:r>
            <w:r>
              <w:rPr>
                <w:rFonts w:ascii="Tahoma"/>
                <w:sz w:val="16"/>
              </w:rPr>
              <w:t>maintenance</w:t>
            </w:r>
            <w:r>
              <w:rPr>
                <w:rFonts w:ascii="Tahoma"/>
                <w:spacing w:val="-5"/>
                <w:sz w:val="16"/>
              </w:rPr>
              <w:t xml:space="preserve"> </w:t>
            </w:r>
            <w:r>
              <w:rPr>
                <w:rFonts w:ascii="Tahoma"/>
                <w:sz w:val="16"/>
              </w:rPr>
              <w:t>and</w:t>
            </w:r>
            <w:r>
              <w:rPr>
                <w:rFonts w:ascii="Tahoma"/>
                <w:spacing w:val="-5"/>
                <w:sz w:val="16"/>
              </w:rPr>
              <w:t xml:space="preserve"> </w:t>
            </w:r>
            <w:r>
              <w:rPr>
                <w:rFonts w:ascii="Tahoma"/>
                <w:sz w:val="16"/>
              </w:rPr>
              <w:t>inspection</w:t>
            </w:r>
            <w:r>
              <w:rPr>
                <w:rFonts w:ascii="Tahoma"/>
                <w:spacing w:val="-6"/>
                <w:sz w:val="16"/>
              </w:rPr>
              <w:t xml:space="preserve"> </w:t>
            </w:r>
            <w:r>
              <w:rPr>
                <w:rFonts w:ascii="Tahoma"/>
                <w:sz w:val="16"/>
              </w:rPr>
              <w:t>works</w:t>
            </w:r>
            <w:r>
              <w:rPr>
                <w:rFonts w:ascii="Tahoma"/>
                <w:spacing w:val="-5"/>
                <w:sz w:val="16"/>
              </w:rPr>
              <w:t xml:space="preserve"> </w:t>
            </w:r>
            <w:r>
              <w:rPr>
                <w:rFonts w:ascii="Tahoma"/>
                <w:sz w:val="16"/>
              </w:rPr>
              <w:t>have</w:t>
            </w:r>
            <w:r>
              <w:rPr>
                <w:rFonts w:ascii="Tahoma"/>
                <w:spacing w:val="-6"/>
                <w:sz w:val="16"/>
              </w:rPr>
              <w:t xml:space="preserve"> </w:t>
            </w:r>
            <w:r>
              <w:rPr>
                <w:rFonts w:ascii="Tahoma"/>
                <w:sz w:val="16"/>
              </w:rPr>
              <w:t>been</w:t>
            </w:r>
            <w:r>
              <w:rPr>
                <w:rFonts w:ascii="Tahoma"/>
                <w:spacing w:val="-5"/>
                <w:sz w:val="16"/>
              </w:rPr>
              <w:t xml:space="preserve"> </w:t>
            </w:r>
            <w:r>
              <w:rPr>
                <w:rFonts w:ascii="Tahoma"/>
                <w:sz w:val="16"/>
              </w:rPr>
              <w:t>carried</w:t>
            </w:r>
            <w:r>
              <w:rPr>
                <w:rFonts w:ascii="Tahoma"/>
                <w:spacing w:val="-5"/>
                <w:sz w:val="16"/>
              </w:rPr>
              <w:t xml:space="preserve"> </w:t>
            </w:r>
            <w:r>
              <w:rPr>
                <w:rFonts w:ascii="Tahoma"/>
                <w:sz w:val="16"/>
              </w:rPr>
              <w:t>out.</w:t>
            </w:r>
          </w:p>
        </w:tc>
        <w:tc>
          <w:tcPr>
            <w:tcW w:w="581" w:type="dxa"/>
            <w:tcBorders>
              <w:top w:val="single" w:sz="5" w:space="0" w:color="000000"/>
              <w:left w:val="single" w:sz="5" w:space="0" w:color="000000"/>
              <w:bottom w:val="single" w:sz="5" w:space="0" w:color="000000"/>
              <w:right w:val="single" w:sz="5" w:space="0" w:color="000000"/>
            </w:tcBorders>
          </w:tcPr>
          <w:p w14:paraId="735451F6"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04D94F38"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1FC0CCC5" w14:textId="77777777" w:rsidR="00C5535C" w:rsidRDefault="00C5535C" w:rsidP="00C5535C"/>
        </w:tc>
      </w:tr>
      <w:tr w:rsidR="00C5535C" w14:paraId="21A9DAA4"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39C596EA" w14:textId="77777777" w:rsidR="00C5535C" w:rsidRDefault="00C5535C" w:rsidP="00C5535C">
            <w:pPr>
              <w:pStyle w:val="TableParagraph"/>
              <w:spacing w:before="83"/>
              <w:ind w:left="102"/>
              <w:rPr>
                <w:rFonts w:ascii="Tahoma" w:eastAsia="Tahoma" w:hAnsi="Tahoma" w:cs="Tahoma"/>
                <w:sz w:val="16"/>
                <w:szCs w:val="16"/>
              </w:rPr>
            </w:pPr>
            <w:r>
              <w:rPr>
                <w:rFonts w:ascii="Tahoma"/>
                <w:spacing w:val="-1"/>
                <w:sz w:val="16"/>
              </w:rPr>
              <w:t>The</w:t>
            </w:r>
            <w:r>
              <w:rPr>
                <w:rFonts w:ascii="Tahoma"/>
                <w:spacing w:val="-5"/>
                <w:sz w:val="16"/>
              </w:rPr>
              <w:t xml:space="preserve"> </w:t>
            </w:r>
            <w:r>
              <w:rPr>
                <w:rFonts w:ascii="Tahoma"/>
                <w:spacing w:val="-1"/>
                <w:sz w:val="16"/>
              </w:rPr>
              <w:t>systems</w:t>
            </w:r>
            <w:r>
              <w:rPr>
                <w:rFonts w:ascii="Tahoma"/>
                <w:spacing w:val="-5"/>
                <w:sz w:val="16"/>
              </w:rPr>
              <w:t xml:space="preserve"> </w:t>
            </w:r>
            <w:r>
              <w:rPr>
                <w:rFonts w:ascii="Tahoma"/>
                <w:spacing w:val="-1"/>
                <w:sz w:val="16"/>
              </w:rPr>
              <w:t>are</w:t>
            </w:r>
            <w:r>
              <w:rPr>
                <w:rFonts w:ascii="Tahoma"/>
                <w:spacing w:val="-5"/>
                <w:sz w:val="16"/>
              </w:rPr>
              <w:t xml:space="preserve"> </w:t>
            </w:r>
            <w:r>
              <w:rPr>
                <w:rFonts w:ascii="Tahoma"/>
                <w:spacing w:val="-1"/>
                <w:sz w:val="16"/>
              </w:rPr>
              <w:t>operational;</w:t>
            </w:r>
            <w:r>
              <w:rPr>
                <w:rFonts w:ascii="Tahoma"/>
                <w:spacing w:val="-5"/>
                <w:sz w:val="16"/>
              </w:rPr>
              <w:t xml:space="preserve"> </w:t>
            </w:r>
            <w:r>
              <w:rPr>
                <w:rFonts w:ascii="Tahoma"/>
                <w:spacing w:val="-1"/>
                <w:sz w:val="16"/>
              </w:rPr>
              <w:t>e.g.</w:t>
            </w:r>
            <w:r>
              <w:rPr>
                <w:rFonts w:ascii="Tahoma"/>
                <w:spacing w:val="-4"/>
                <w:sz w:val="16"/>
              </w:rPr>
              <w:t xml:space="preserve"> </w:t>
            </w:r>
            <w:r>
              <w:rPr>
                <w:rFonts w:ascii="Tahoma"/>
                <w:spacing w:val="-1"/>
                <w:sz w:val="16"/>
              </w:rPr>
              <w:t>no</w:t>
            </w:r>
            <w:r>
              <w:rPr>
                <w:rFonts w:ascii="Tahoma"/>
                <w:spacing w:val="-5"/>
                <w:sz w:val="16"/>
              </w:rPr>
              <w:t xml:space="preserve"> </w:t>
            </w:r>
            <w:r>
              <w:rPr>
                <w:rFonts w:ascii="Tahoma"/>
                <w:spacing w:val="-1"/>
                <w:sz w:val="16"/>
              </w:rPr>
              <w:t>detectors</w:t>
            </w:r>
            <w:r>
              <w:rPr>
                <w:rFonts w:ascii="Tahoma"/>
                <w:spacing w:val="-6"/>
                <w:sz w:val="16"/>
              </w:rPr>
              <w:t xml:space="preserve"> </w:t>
            </w:r>
            <w:r>
              <w:rPr>
                <w:rFonts w:ascii="Tahoma"/>
                <w:sz w:val="16"/>
              </w:rPr>
              <w:t>have</w:t>
            </w:r>
            <w:r>
              <w:rPr>
                <w:rFonts w:ascii="Tahoma"/>
                <w:spacing w:val="-5"/>
                <w:sz w:val="16"/>
              </w:rPr>
              <w:t xml:space="preserve"> </w:t>
            </w:r>
            <w:r>
              <w:rPr>
                <w:rFonts w:ascii="Tahoma"/>
                <w:sz w:val="16"/>
              </w:rPr>
              <w:t>been</w:t>
            </w:r>
            <w:r>
              <w:rPr>
                <w:rFonts w:ascii="Tahoma"/>
                <w:spacing w:val="-5"/>
                <w:sz w:val="16"/>
              </w:rPr>
              <w:t xml:space="preserve"> </w:t>
            </w:r>
            <w:r>
              <w:rPr>
                <w:rFonts w:ascii="Tahoma"/>
                <w:spacing w:val="-1"/>
                <w:sz w:val="16"/>
              </w:rPr>
              <w:t>disabled.</w:t>
            </w:r>
          </w:p>
        </w:tc>
        <w:tc>
          <w:tcPr>
            <w:tcW w:w="581" w:type="dxa"/>
            <w:tcBorders>
              <w:top w:val="single" w:sz="5" w:space="0" w:color="000000"/>
              <w:left w:val="single" w:sz="5" w:space="0" w:color="000000"/>
              <w:bottom w:val="single" w:sz="5" w:space="0" w:color="000000"/>
              <w:right w:val="single" w:sz="5" w:space="0" w:color="000000"/>
            </w:tcBorders>
          </w:tcPr>
          <w:p w14:paraId="6C3B66F9"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3DEA41BD"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5EE8BD0F" w14:textId="77777777" w:rsidR="00C5535C" w:rsidRDefault="00C5535C" w:rsidP="00C5535C"/>
        </w:tc>
      </w:tr>
      <w:tr w:rsidR="00C5535C" w14:paraId="7F292970" w14:textId="77777777" w:rsidTr="00C5535C">
        <w:trPr>
          <w:trHeight w:hRule="exact" w:val="370"/>
        </w:trPr>
        <w:tc>
          <w:tcPr>
            <w:tcW w:w="8788" w:type="dxa"/>
            <w:gridSpan w:val="4"/>
            <w:tcBorders>
              <w:top w:val="single" w:sz="5" w:space="0" w:color="000000"/>
              <w:left w:val="single" w:sz="5" w:space="0" w:color="000000"/>
              <w:bottom w:val="single" w:sz="5" w:space="0" w:color="000000"/>
              <w:right w:val="single" w:sz="5" w:space="0" w:color="000000"/>
            </w:tcBorders>
          </w:tcPr>
          <w:p w14:paraId="0C359887" w14:textId="77777777" w:rsidR="00C5535C" w:rsidRDefault="00C5535C" w:rsidP="00C5535C">
            <w:pPr>
              <w:pStyle w:val="TableParagraph"/>
              <w:spacing w:before="81"/>
              <w:ind w:left="102"/>
              <w:rPr>
                <w:rFonts w:ascii="Tahoma" w:eastAsia="Tahoma" w:hAnsi="Tahoma" w:cs="Tahoma"/>
                <w:sz w:val="16"/>
                <w:szCs w:val="16"/>
              </w:rPr>
            </w:pPr>
            <w:r>
              <w:rPr>
                <w:rFonts w:ascii="Tahoma"/>
                <w:b/>
                <w:sz w:val="16"/>
              </w:rPr>
              <w:t>Alarms/emergency</w:t>
            </w:r>
            <w:r>
              <w:rPr>
                <w:rFonts w:ascii="Tahoma"/>
                <w:b/>
                <w:spacing w:val="-19"/>
                <w:sz w:val="16"/>
              </w:rPr>
              <w:t xml:space="preserve"> </w:t>
            </w:r>
            <w:r>
              <w:rPr>
                <w:rFonts w:ascii="Tahoma"/>
                <w:b/>
                <w:sz w:val="16"/>
              </w:rPr>
              <w:t>calls</w:t>
            </w:r>
          </w:p>
        </w:tc>
      </w:tr>
      <w:tr w:rsidR="00C5535C" w14:paraId="4D04CBC3"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6927A8F1" w14:textId="77777777" w:rsidR="00C5535C" w:rsidRDefault="00C5535C" w:rsidP="00C5535C">
            <w:pPr>
              <w:pStyle w:val="TableParagraph"/>
              <w:spacing w:before="83"/>
              <w:ind w:left="102"/>
              <w:rPr>
                <w:rFonts w:ascii="Tahoma" w:eastAsia="Tahoma" w:hAnsi="Tahoma" w:cs="Tahoma"/>
                <w:sz w:val="16"/>
                <w:szCs w:val="16"/>
              </w:rPr>
            </w:pPr>
            <w:r>
              <w:rPr>
                <w:rFonts w:ascii="Tahoma"/>
                <w:spacing w:val="-1"/>
                <w:sz w:val="16"/>
              </w:rPr>
              <w:t>The</w:t>
            </w:r>
            <w:r>
              <w:rPr>
                <w:rFonts w:ascii="Tahoma"/>
                <w:spacing w:val="-6"/>
                <w:sz w:val="16"/>
              </w:rPr>
              <w:t xml:space="preserve"> </w:t>
            </w:r>
            <w:r>
              <w:rPr>
                <w:rFonts w:ascii="Tahoma"/>
                <w:spacing w:val="-1"/>
                <w:sz w:val="16"/>
              </w:rPr>
              <w:t>emergency</w:t>
            </w:r>
            <w:r>
              <w:rPr>
                <w:rFonts w:ascii="Tahoma"/>
                <w:spacing w:val="-5"/>
                <w:sz w:val="16"/>
              </w:rPr>
              <w:t xml:space="preserve"> </w:t>
            </w:r>
            <w:r>
              <w:rPr>
                <w:rFonts w:ascii="Tahoma"/>
                <w:spacing w:val="-1"/>
                <w:sz w:val="16"/>
              </w:rPr>
              <w:t>call</w:t>
            </w:r>
            <w:r>
              <w:rPr>
                <w:rFonts w:ascii="Tahoma"/>
                <w:spacing w:val="-6"/>
                <w:sz w:val="16"/>
              </w:rPr>
              <w:t xml:space="preserve"> </w:t>
            </w:r>
            <w:r>
              <w:rPr>
                <w:rFonts w:ascii="Tahoma"/>
                <w:spacing w:val="-1"/>
                <w:sz w:val="16"/>
              </w:rPr>
              <w:t>system</w:t>
            </w:r>
            <w:r>
              <w:rPr>
                <w:rFonts w:ascii="Tahoma"/>
                <w:spacing w:val="-5"/>
                <w:sz w:val="16"/>
              </w:rPr>
              <w:t xml:space="preserve"> </w:t>
            </w:r>
            <w:r>
              <w:rPr>
                <w:rFonts w:ascii="Tahoma"/>
                <w:spacing w:val="-1"/>
                <w:sz w:val="16"/>
              </w:rPr>
              <w:t>is</w:t>
            </w:r>
            <w:r>
              <w:rPr>
                <w:rFonts w:ascii="Tahoma"/>
                <w:spacing w:val="-6"/>
                <w:sz w:val="16"/>
              </w:rPr>
              <w:t xml:space="preserve"> </w:t>
            </w:r>
            <w:r>
              <w:rPr>
                <w:rFonts w:ascii="Tahoma"/>
                <w:spacing w:val="-1"/>
                <w:sz w:val="16"/>
              </w:rPr>
              <w:t>operational.</w:t>
            </w:r>
          </w:p>
        </w:tc>
        <w:tc>
          <w:tcPr>
            <w:tcW w:w="581" w:type="dxa"/>
            <w:tcBorders>
              <w:top w:val="single" w:sz="5" w:space="0" w:color="000000"/>
              <w:left w:val="single" w:sz="5" w:space="0" w:color="000000"/>
              <w:bottom w:val="single" w:sz="5" w:space="0" w:color="000000"/>
              <w:right w:val="single" w:sz="5" w:space="0" w:color="000000"/>
            </w:tcBorders>
          </w:tcPr>
          <w:p w14:paraId="31891E1D"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7454FBF9"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7B537D8F" w14:textId="77777777" w:rsidR="00C5535C" w:rsidRDefault="00C5535C" w:rsidP="00C5535C"/>
        </w:tc>
      </w:tr>
      <w:tr w:rsidR="00C5535C" w14:paraId="6642E5B3" w14:textId="77777777" w:rsidTr="00EC4026">
        <w:trPr>
          <w:trHeight w:hRule="exact" w:val="370"/>
        </w:trPr>
        <w:tc>
          <w:tcPr>
            <w:tcW w:w="6648" w:type="dxa"/>
            <w:tcBorders>
              <w:top w:val="single" w:sz="5" w:space="0" w:color="000000"/>
              <w:left w:val="single" w:sz="5" w:space="0" w:color="000000"/>
              <w:bottom w:val="single" w:sz="5" w:space="0" w:color="000000"/>
              <w:right w:val="single" w:sz="5" w:space="0" w:color="000000"/>
            </w:tcBorders>
          </w:tcPr>
          <w:p w14:paraId="4C09D892" w14:textId="77777777" w:rsidR="00C5535C" w:rsidRDefault="00C5535C" w:rsidP="00C5535C">
            <w:pPr>
              <w:pStyle w:val="TableParagraph"/>
              <w:spacing w:before="81"/>
              <w:ind w:left="102"/>
              <w:rPr>
                <w:rFonts w:ascii="Tahoma" w:eastAsia="Tahoma" w:hAnsi="Tahoma" w:cs="Tahoma"/>
                <w:sz w:val="16"/>
                <w:szCs w:val="16"/>
              </w:rPr>
            </w:pPr>
            <w:r>
              <w:rPr>
                <w:rFonts w:ascii="Tahoma"/>
                <w:sz w:val="16"/>
              </w:rPr>
              <w:t>The</w:t>
            </w:r>
            <w:r>
              <w:rPr>
                <w:rFonts w:ascii="Tahoma"/>
                <w:spacing w:val="-5"/>
                <w:sz w:val="16"/>
              </w:rPr>
              <w:t xml:space="preserve"> </w:t>
            </w:r>
            <w:r>
              <w:rPr>
                <w:rFonts w:ascii="Tahoma"/>
                <w:sz w:val="16"/>
              </w:rPr>
              <w:t>voice</w:t>
            </w:r>
            <w:r>
              <w:rPr>
                <w:rFonts w:ascii="Tahoma"/>
                <w:spacing w:val="-5"/>
                <w:sz w:val="16"/>
              </w:rPr>
              <w:t xml:space="preserve"> </w:t>
            </w:r>
            <w:r>
              <w:rPr>
                <w:rFonts w:ascii="Tahoma"/>
                <w:sz w:val="16"/>
              </w:rPr>
              <w:t>alarm</w:t>
            </w:r>
            <w:r>
              <w:rPr>
                <w:rFonts w:ascii="Tahoma"/>
                <w:spacing w:val="-4"/>
                <w:sz w:val="16"/>
              </w:rPr>
              <w:t xml:space="preserve"> </w:t>
            </w:r>
            <w:r>
              <w:rPr>
                <w:rFonts w:ascii="Tahoma"/>
                <w:sz w:val="16"/>
              </w:rPr>
              <w:t>system</w:t>
            </w:r>
            <w:r>
              <w:rPr>
                <w:rFonts w:ascii="Tahoma"/>
                <w:spacing w:val="-5"/>
                <w:sz w:val="16"/>
              </w:rPr>
              <w:t xml:space="preserve"> </w:t>
            </w:r>
            <w:r>
              <w:rPr>
                <w:rFonts w:ascii="Tahoma"/>
                <w:sz w:val="16"/>
              </w:rPr>
              <w:t>is</w:t>
            </w:r>
            <w:r>
              <w:rPr>
                <w:rFonts w:ascii="Tahoma"/>
                <w:spacing w:val="-6"/>
                <w:sz w:val="16"/>
              </w:rPr>
              <w:t xml:space="preserve"> </w:t>
            </w:r>
            <w:r>
              <w:rPr>
                <w:rFonts w:ascii="Tahoma"/>
                <w:spacing w:val="-1"/>
                <w:sz w:val="16"/>
              </w:rPr>
              <w:t>operational.</w:t>
            </w:r>
          </w:p>
        </w:tc>
        <w:tc>
          <w:tcPr>
            <w:tcW w:w="581" w:type="dxa"/>
            <w:tcBorders>
              <w:top w:val="single" w:sz="5" w:space="0" w:color="000000"/>
              <w:left w:val="single" w:sz="5" w:space="0" w:color="000000"/>
              <w:bottom w:val="single" w:sz="5" w:space="0" w:color="000000"/>
              <w:right w:val="single" w:sz="5" w:space="0" w:color="000000"/>
            </w:tcBorders>
          </w:tcPr>
          <w:p w14:paraId="30C645FC"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4177B26F"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280516A8" w14:textId="77777777" w:rsidR="00C5535C" w:rsidRDefault="00C5535C" w:rsidP="00C5535C"/>
        </w:tc>
      </w:tr>
      <w:tr w:rsidR="00C5535C" w14:paraId="09608261" w14:textId="77777777" w:rsidTr="00EC4026">
        <w:trPr>
          <w:trHeight w:hRule="exact" w:val="373"/>
        </w:trPr>
        <w:tc>
          <w:tcPr>
            <w:tcW w:w="6648" w:type="dxa"/>
            <w:tcBorders>
              <w:top w:val="single" w:sz="5" w:space="0" w:color="000000"/>
              <w:left w:val="single" w:sz="5" w:space="0" w:color="000000"/>
              <w:bottom w:val="single" w:sz="5" w:space="0" w:color="000000"/>
              <w:right w:val="single" w:sz="5" w:space="0" w:color="000000"/>
            </w:tcBorders>
          </w:tcPr>
          <w:p w14:paraId="2F72E67C" w14:textId="77777777" w:rsidR="00C5535C" w:rsidRDefault="00C5535C" w:rsidP="00C5535C">
            <w:pPr>
              <w:pStyle w:val="TableParagraph"/>
              <w:spacing w:before="83"/>
              <w:ind w:left="102"/>
              <w:rPr>
                <w:rFonts w:ascii="Tahoma" w:eastAsia="Tahoma" w:hAnsi="Tahoma" w:cs="Tahoma"/>
                <w:sz w:val="16"/>
                <w:szCs w:val="16"/>
              </w:rPr>
            </w:pPr>
            <w:r>
              <w:rPr>
                <w:rFonts w:ascii="Tahoma"/>
                <w:sz w:val="16"/>
              </w:rPr>
              <w:t>Intercoms</w:t>
            </w:r>
            <w:r>
              <w:rPr>
                <w:rFonts w:ascii="Tahoma"/>
                <w:spacing w:val="-4"/>
                <w:sz w:val="16"/>
              </w:rPr>
              <w:t xml:space="preserve"> </w:t>
            </w:r>
            <w:r>
              <w:rPr>
                <w:rFonts w:ascii="Tahoma"/>
                <w:sz w:val="16"/>
              </w:rPr>
              <w:t>(e.g.</w:t>
            </w:r>
            <w:r>
              <w:rPr>
                <w:rFonts w:ascii="Tahoma"/>
                <w:spacing w:val="-4"/>
                <w:sz w:val="16"/>
              </w:rPr>
              <w:t xml:space="preserve"> </w:t>
            </w:r>
            <w:r>
              <w:rPr>
                <w:rFonts w:ascii="Tahoma"/>
                <w:sz w:val="16"/>
              </w:rPr>
              <w:t>in</w:t>
            </w:r>
            <w:r>
              <w:rPr>
                <w:rFonts w:ascii="Tahoma"/>
                <w:spacing w:val="-4"/>
                <w:sz w:val="16"/>
              </w:rPr>
              <w:t xml:space="preserve"> </w:t>
            </w:r>
            <w:r>
              <w:rPr>
                <w:rFonts w:ascii="Tahoma"/>
                <w:sz w:val="16"/>
              </w:rPr>
              <w:t>lifts)</w:t>
            </w:r>
            <w:r>
              <w:rPr>
                <w:rFonts w:ascii="Tahoma"/>
                <w:spacing w:val="-4"/>
                <w:sz w:val="16"/>
              </w:rPr>
              <w:t xml:space="preserve"> </w:t>
            </w:r>
            <w:r>
              <w:rPr>
                <w:rFonts w:ascii="Tahoma"/>
                <w:sz w:val="16"/>
              </w:rPr>
              <w:t>can</w:t>
            </w:r>
            <w:r>
              <w:rPr>
                <w:rFonts w:ascii="Tahoma"/>
                <w:spacing w:val="-4"/>
                <w:sz w:val="16"/>
              </w:rPr>
              <w:t xml:space="preserve"> </w:t>
            </w:r>
            <w:r>
              <w:rPr>
                <w:rFonts w:ascii="Tahoma"/>
                <w:sz w:val="16"/>
              </w:rPr>
              <w:t>be</w:t>
            </w:r>
            <w:r>
              <w:rPr>
                <w:rFonts w:ascii="Tahoma"/>
                <w:spacing w:val="-5"/>
                <w:sz w:val="16"/>
              </w:rPr>
              <w:t xml:space="preserve"> </w:t>
            </w:r>
            <w:r>
              <w:rPr>
                <w:rFonts w:ascii="Tahoma"/>
                <w:sz w:val="16"/>
              </w:rPr>
              <w:t>used</w:t>
            </w:r>
            <w:r>
              <w:rPr>
                <w:rFonts w:ascii="Tahoma"/>
                <w:spacing w:val="-4"/>
                <w:sz w:val="16"/>
              </w:rPr>
              <w:t xml:space="preserve"> </w:t>
            </w:r>
            <w:r>
              <w:rPr>
                <w:rFonts w:ascii="Tahoma"/>
                <w:sz w:val="16"/>
              </w:rPr>
              <w:t>for</w:t>
            </w:r>
            <w:r>
              <w:rPr>
                <w:rFonts w:ascii="Tahoma"/>
                <w:spacing w:val="-4"/>
                <w:sz w:val="16"/>
              </w:rPr>
              <w:t xml:space="preserve"> </w:t>
            </w:r>
            <w:r>
              <w:rPr>
                <w:rFonts w:ascii="Tahoma"/>
                <w:sz w:val="16"/>
              </w:rPr>
              <w:t>emergency</w:t>
            </w:r>
            <w:r>
              <w:rPr>
                <w:rFonts w:ascii="Tahoma"/>
                <w:spacing w:val="-4"/>
                <w:sz w:val="16"/>
              </w:rPr>
              <w:t xml:space="preserve"> </w:t>
            </w:r>
            <w:r>
              <w:rPr>
                <w:rFonts w:ascii="Tahoma"/>
                <w:sz w:val="16"/>
              </w:rPr>
              <w:t>calls.</w:t>
            </w:r>
          </w:p>
        </w:tc>
        <w:tc>
          <w:tcPr>
            <w:tcW w:w="581" w:type="dxa"/>
            <w:tcBorders>
              <w:top w:val="single" w:sz="5" w:space="0" w:color="000000"/>
              <w:left w:val="single" w:sz="5" w:space="0" w:color="000000"/>
              <w:bottom w:val="single" w:sz="5" w:space="0" w:color="000000"/>
              <w:right w:val="single" w:sz="5" w:space="0" w:color="000000"/>
            </w:tcBorders>
          </w:tcPr>
          <w:p w14:paraId="6600F072"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4D15379B"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42030841" w14:textId="77777777" w:rsidR="00C5535C" w:rsidRDefault="00C5535C" w:rsidP="00C5535C"/>
        </w:tc>
      </w:tr>
      <w:tr w:rsidR="00C5535C" w14:paraId="18F764B1" w14:textId="77777777" w:rsidTr="00C5535C">
        <w:trPr>
          <w:trHeight w:hRule="exact" w:val="373"/>
        </w:trPr>
        <w:tc>
          <w:tcPr>
            <w:tcW w:w="8788" w:type="dxa"/>
            <w:gridSpan w:val="4"/>
            <w:tcBorders>
              <w:top w:val="single" w:sz="5" w:space="0" w:color="000000"/>
              <w:left w:val="single" w:sz="5" w:space="0" w:color="000000"/>
              <w:bottom w:val="single" w:sz="5" w:space="0" w:color="000000"/>
              <w:right w:val="single" w:sz="5" w:space="0" w:color="000000"/>
            </w:tcBorders>
          </w:tcPr>
          <w:p w14:paraId="567671C5" w14:textId="77777777" w:rsidR="00C5535C" w:rsidRDefault="00C5535C" w:rsidP="00C5535C">
            <w:pPr>
              <w:pStyle w:val="TableParagraph"/>
              <w:spacing w:before="83"/>
              <w:ind w:left="102"/>
              <w:rPr>
                <w:rFonts w:ascii="Tahoma" w:eastAsia="Tahoma" w:hAnsi="Tahoma" w:cs="Tahoma"/>
                <w:sz w:val="16"/>
                <w:szCs w:val="16"/>
              </w:rPr>
            </w:pPr>
            <w:r>
              <w:rPr>
                <w:rFonts w:ascii="Tahoma"/>
                <w:b/>
                <w:sz w:val="16"/>
              </w:rPr>
              <w:t>Emergency</w:t>
            </w:r>
            <w:r>
              <w:rPr>
                <w:rFonts w:ascii="Tahoma"/>
                <w:b/>
                <w:spacing w:val="-20"/>
                <w:sz w:val="16"/>
              </w:rPr>
              <w:t xml:space="preserve"> </w:t>
            </w:r>
            <w:r>
              <w:rPr>
                <w:rFonts w:ascii="Tahoma"/>
                <w:b/>
                <w:sz w:val="16"/>
              </w:rPr>
              <w:t>organisation</w:t>
            </w:r>
          </w:p>
        </w:tc>
      </w:tr>
      <w:tr w:rsidR="00C5535C" w14:paraId="2392C5ED" w14:textId="77777777" w:rsidTr="00EC4026">
        <w:trPr>
          <w:trHeight w:hRule="exact" w:val="370"/>
        </w:trPr>
        <w:tc>
          <w:tcPr>
            <w:tcW w:w="6648" w:type="dxa"/>
            <w:tcBorders>
              <w:top w:val="single" w:sz="5" w:space="0" w:color="000000"/>
              <w:left w:val="single" w:sz="5" w:space="0" w:color="000000"/>
              <w:bottom w:val="single" w:sz="5" w:space="0" w:color="000000"/>
              <w:right w:val="single" w:sz="5" w:space="0" w:color="000000"/>
            </w:tcBorders>
          </w:tcPr>
          <w:p w14:paraId="65DE90C6" w14:textId="77777777" w:rsidR="00C5535C" w:rsidRDefault="00C5535C" w:rsidP="00C5535C">
            <w:pPr>
              <w:pStyle w:val="TableParagraph"/>
              <w:spacing w:before="81"/>
              <w:ind w:left="102"/>
              <w:rPr>
                <w:rFonts w:ascii="Tahoma" w:eastAsia="Tahoma" w:hAnsi="Tahoma" w:cs="Tahoma"/>
                <w:sz w:val="16"/>
                <w:szCs w:val="16"/>
              </w:rPr>
            </w:pPr>
            <w:r>
              <w:rPr>
                <w:rFonts w:ascii="Tahoma"/>
                <w:spacing w:val="-1"/>
                <w:sz w:val="16"/>
              </w:rPr>
              <w:t>Emergency</w:t>
            </w:r>
            <w:r>
              <w:rPr>
                <w:rFonts w:ascii="Tahoma"/>
                <w:spacing w:val="-4"/>
                <w:sz w:val="16"/>
              </w:rPr>
              <w:t xml:space="preserve"> </w:t>
            </w:r>
            <w:r>
              <w:rPr>
                <w:rFonts w:ascii="Tahoma"/>
                <w:spacing w:val="-1"/>
                <w:sz w:val="16"/>
              </w:rPr>
              <w:t>call</w:t>
            </w:r>
            <w:r>
              <w:rPr>
                <w:rFonts w:ascii="Tahoma"/>
                <w:spacing w:val="-5"/>
                <w:sz w:val="16"/>
              </w:rPr>
              <w:t xml:space="preserve"> </w:t>
            </w:r>
            <w:r>
              <w:rPr>
                <w:rFonts w:ascii="Tahoma"/>
                <w:spacing w:val="-1"/>
                <w:sz w:val="16"/>
              </w:rPr>
              <w:t>lists</w:t>
            </w:r>
            <w:r>
              <w:rPr>
                <w:rFonts w:ascii="Tahoma"/>
                <w:spacing w:val="-5"/>
                <w:sz w:val="16"/>
              </w:rPr>
              <w:t xml:space="preserve"> </w:t>
            </w:r>
            <w:r>
              <w:rPr>
                <w:rFonts w:ascii="Tahoma"/>
                <w:sz w:val="16"/>
              </w:rPr>
              <w:t>and</w:t>
            </w:r>
            <w:r>
              <w:rPr>
                <w:rFonts w:ascii="Tahoma"/>
                <w:spacing w:val="-4"/>
                <w:sz w:val="16"/>
              </w:rPr>
              <w:t xml:space="preserve"> </w:t>
            </w:r>
            <w:r>
              <w:rPr>
                <w:rFonts w:ascii="Tahoma"/>
                <w:spacing w:val="-1"/>
                <w:sz w:val="16"/>
              </w:rPr>
              <w:t>emergency</w:t>
            </w:r>
            <w:r>
              <w:rPr>
                <w:rFonts w:ascii="Tahoma"/>
                <w:spacing w:val="-4"/>
                <w:sz w:val="16"/>
              </w:rPr>
              <w:t xml:space="preserve"> </w:t>
            </w:r>
            <w:r>
              <w:rPr>
                <w:rFonts w:ascii="Tahoma"/>
                <w:spacing w:val="-1"/>
                <w:sz w:val="16"/>
              </w:rPr>
              <w:t>plans</w:t>
            </w:r>
            <w:r>
              <w:rPr>
                <w:rFonts w:ascii="Tahoma"/>
                <w:spacing w:val="-5"/>
                <w:sz w:val="16"/>
              </w:rPr>
              <w:t xml:space="preserve"> </w:t>
            </w:r>
            <w:r>
              <w:rPr>
                <w:rFonts w:ascii="Tahoma"/>
                <w:sz w:val="16"/>
              </w:rPr>
              <w:t>are</w:t>
            </w:r>
            <w:r>
              <w:rPr>
                <w:rFonts w:ascii="Tahoma"/>
                <w:spacing w:val="-4"/>
                <w:sz w:val="16"/>
              </w:rPr>
              <w:t xml:space="preserve"> </w:t>
            </w:r>
            <w:r>
              <w:rPr>
                <w:rFonts w:ascii="Tahoma"/>
                <w:sz w:val="16"/>
              </w:rPr>
              <w:t>up</w:t>
            </w:r>
            <w:r>
              <w:rPr>
                <w:rFonts w:ascii="Tahoma"/>
                <w:spacing w:val="-4"/>
                <w:sz w:val="16"/>
              </w:rPr>
              <w:t xml:space="preserve"> </w:t>
            </w:r>
            <w:r>
              <w:rPr>
                <w:rFonts w:ascii="Tahoma"/>
                <w:spacing w:val="-1"/>
                <w:sz w:val="16"/>
              </w:rPr>
              <w:t>to</w:t>
            </w:r>
            <w:r>
              <w:rPr>
                <w:rFonts w:ascii="Tahoma"/>
                <w:spacing w:val="-4"/>
                <w:sz w:val="16"/>
              </w:rPr>
              <w:t xml:space="preserve"> </w:t>
            </w:r>
            <w:r>
              <w:rPr>
                <w:rFonts w:ascii="Tahoma"/>
                <w:spacing w:val="-1"/>
                <w:sz w:val="16"/>
              </w:rPr>
              <w:t>date.</w:t>
            </w:r>
          </w:p>
        </w:tc>
        <w:tc>
          <w:tcPr>
            <w:tcW w:w="581" w:type="dxa"/>
            <w:tcBorders>
              <w:top w:val="single" w:sz="5" w:space="0" w:color="000000"/>
              <w:left w:val="single" w:sz="5" w:space="0" w:color="000000"/>
              <w:bottom w:val="single" w:sz="5" w:space="0" w:color="000000"/>
              <w:right w:val="single" w:sz="5" w:space="0" w:color="000000"/>
            </w:tcBorders>
          </w:tcPr>
          <w:p w14:paraId="2664D7CB"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05B754C0"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653B0098" w14:textId="77777777" w:rsidR="00C5535C" w:rsidRDefault="00C5535C" w:rsidP="00C5535C"/>
        </w:tc>
      </w:tr>
      <w:tr w:rsidR="00C5535C" w14:paraId="661CA9DC" w14:textId="77777777" w:rsidTr="00EC4026">
        <w:trPr>
          <w:trHeight w:hRule="exact" w:val="613"/>
        </w:trPr>
        <w:tc>
          <w:tcPr>
            <w:tcW w:w="6648" w:type="dxa"/>
            <w:tcBorders>
              <w:top w:val="single" w:sz="5" w:space="0" w:color="000000"/>
              <w:left w:val="single" w:sz="5" w:space="0" w:color="000000"/>
              <w:bottom w:val="single" w:sz="5" w:space="0" w:color="000000"/>
              <w:right w:val="single" w:sz="5" w:space="0" w:color="000000"/>
            </w:tcBorders>
          </w:tcPr>
          <w:p w14:paraId="50BFCE7E" w14:textId="77777777" w:rsidR="00C5535C" w:rsidRDefault="00C5535C" w:rsidP="00C5535C">
            <w:pPr>
              <w:pStyle w:val="TableParagraph"/>
              <w:spacing w:before="83"/>
              <w:ind w:left="102"/>
              <w:rPr>
                <w:rFonts w:ascii="Tahoma" w:eastAsia="Tahoma" w:hAnsi="Tahoma" w:cs="Tahoma"/>
                <w:sz w:val="16"/>
                <w:szCs w:val="16"/>
              </w:rPr>
            </w:pPr>
            <w:r>
              <w:rPr>
                <w:rFonts w:ascii="Tahoma"/>
                <w:spacing w:val="-1"/>
                <w:sz w:val="16"/>
              </w:rPr>
              <w:lastRenderedPageBreak/>
              <w:t>Emergency</w:t>
            </w:r>
            <w:r>
              <w:rPr>
                <w:rFonts w:ascii="Tahoma"/>
                <w:spacing w:val="-6"/>
                <w:sz w:val="16"/>
              </w:rPr>
              <w:t xml:space="preserve"> </w:t>
            </w:r>
            <w:r>
              <w:rPr>
                <w:rFonts w:ascii="Tahoma"/>
                <w:spacing w:val="-1"/>
                <w:sz w:val="16"/>
              </w:rPr>
              <w:t>instructions</w:t>
            </w:r>
            <w:r>
              <w:rPr>
                <w:rFonts w:ascii="Tahoma"/>
                <w:spacing w:val="-6"/>
                <w:sz w:val="16"/>
              </w:rPr>
              <w:t xml:space="preserve"> </w:t>
            </w:r>
            <w:r>
              <w:rPr>
                <w:rFonts w:ascii="Tahoma"/>
                <w:spacing w:val="-1"/>
                <w:sz w:val="16"/>
              </w:rPr>
              <w:t>for</w:t>
            </w:r>
            <w:r>
              <w:rPr>
                <w:rFonts w:ascii="Tahoma"/>
                <w:spacing w:val="-5"/>
                <w:sz w:val="16"/>
              </w:rPr>
              <w:t xml:space="preserve"> </w:t>
            </w:r>
            <w:r>
              <w:rPr>
                <w:rFonts w:ascii="Tahoma"/>
                <w:spacing w:val="-1"/>
                <w:sz w:val="16"/>
              </w:rPr>
              <w:t>reception</w:t>
            </w:r>
            <w:r>
              <w:rPr>
                <w:rFonts w:ascii="Tahoma"/>
                <w:spacing w:val="-5"/>
                <w:sz w:val="16"/>
              </w:rPr>
              <w:t xml:space="preserve"> </w:t>
            </w:r>
            <w:r>
              <w:rPr>
                <w:rFonts w:ascii="Tahoma"/>
                <w:spacing w:val="-1"/>
                <w:sz w:val="16"/>
              </w:rPr>
              <w:t>desks</w:t>
            </w:r>
            <w:r>
              <w:rPr>
                <w:rFonts w:ascii="Tahoma"/>
                <w:spacing w:val="-6"/>
                <w:sz w:val="16"/>
              </w:rPr>
              <w:t xml:space="preserve"> </w:t>
            </w:r>
            <w:r>
              <w:rPr>
                <w:rFonts w:ascii="Tahoma"/>
                <w:sz w:val="16"/>
              </w:rPr>
              <w:t>and</w:t>
            </w:r>
            <w:r>
              <w:rPr>
                <w:rFonts w:ascii="Tahoma"/>
                <w:spacing w:val="-5"/>
                <w:sz w:val="16"/>
              </w:rPr>
              <w:t xml:space="preserve"> </w:t>
            </w:r>
            <w:r>
              <w:rPr>
                <w:rFonts w:ascii="Tahoma"/>
                <w:spacing w:val="-1"/>
                <w:sz w:val="16"/>
              </w:rPr>
              <w:t>plant</w:t>
            </w:r>
            <w:r>
              <w:rPr>
                <w:rFonts w:ascii="Tahoma"/>
                <w:spacing w:val="-6"/>
                <w:sz w:val="16"/>
              </w:rPr>
              <w:t xml:space="preserve"> </w:t>
            </w:r>
            <w:r>
              <w:rPr>
                <w:rFonts w:ascii="Tahoma"/>
                <w:spacing w:val="-1"/>
                <w:sz w:val="16"/>
              </w:rPr>
              <w:t>protective</w:t>
            </w:r>
            <w:r>
              <w:rPr>
                <w:rFonts w:ascii="Tahoma"/>
                <w:spacing w:val="-5"/>
                <w:sz w:val="16"/>
              </w:rPr>
              <w:t xml:space="preserve"> </w:t>
            </w:r>
            <w:r>
              <w:rPr>
                <w:rFonts w:ascii="Tahoma"/>
                <w:spacing w:val="-1"/>
                <w:sz w:val="16"/>
              </w:rPr>
              <w:t>forces/security</w:t>
            </w:r>
            <w:r>
              <w:rPr>
                <w:rFonts w:ascii="Tahoma"/>
                <w:spacing w:val="-5"/>
                <w:sz w:val="16"/>
              </w:rPr>
              <w:t xml:space="preserve"> </w:t>
            </w:r>
            <w:r>
              <w:rPr>
                <w:rFonts w:ascii="Tahoma"/>
                <w:sz w:val="16"/>
              </w:rPr>
              <w:t>guards</w:t>
            </w:r>
            <w:r>
              <w:rPr>
                <w:rFonts w:ascii="Tahoma"/>
                <w:spacing w:val="-6"/>
                <w:sz w:val="16"/>
              </w:rPr>
              <w:t xml:space="preserve"> </w:t>
            </w:r>
            <w:r>
              <w:rPr>
                <w:rFonts w:ascii="Tahoma"/>
                <w:sz w:val="16"/>
              </w:rPr>
              <w:t>are</w:t>
            </w:r>
            <w:r>
              <w:rPr>
                <w:rFonts w:ascii="Tahoma"/>
                <w:spacing w:val="-5"/>
                <w:sz w:val="16"/>
              </w:rPr>
              <w:t xml:space="preserve"> </w:t>
            </w:r>
            <w:r>
              <w:rPr>
                <w:rFonts w:ascii="Tahoma"/>
                <w:sz w:val="16"/>
              </w:rPr>
              <w:t>up</w:t>
            </w:r>
            <w:r>
              <w:rPr>
                <w:rFonts w:ascii="Tahoma"/>
                <w:spacing w:val="-5"/>
                <w:sz w:val="16"/>
              </w:rPr>
              <w:t xml:space="preserve"> </w:t>
            </w:r>
            <w:r>
              <w:rPr>
                <w:rFonts w:ascii="Tahoma"/>
                <w:spacing w:val="-1"/>
                <w:sz w:val="16"/>
              </w:rPr>
              <w:t>to</w:t>
            </w:r>
            <w:r>
              <w:rPr>
                <w:rFonts w:ascii="Tahoma"/>
                <w:spacing w:val="-5"/>
                <w:sz w:val="16"/>
              </w:rPr>
              <w:t xml:space="preserve"> </w:t>
            </w:r>
            <w:r>
              <w:rPr>
                <w:rFonts w:ascii="Tahoma"/>
                <w:sz w:val="16"/>
              </w:rPr>
              <w:t>date.</w:t>
            </w:r>
          </w:p>
        </w:tc>
        <w:tc>
          <w:tcPr>
            <w:tcW w:w="581" w:type="dxa"/>
            <w:tcBorders>
              <w:top w:val="single" w:sz="5" w:space="0" w:color="000000"/>
              <w:left w:val="single" w:sz="5" w:space="0" w:color="000000"/>
              <w:bottom w:val="single" w:sz="5" w:space="0" w:color="000000"/>
              <w:right w:val="single" w:sz="5" w:space="0" w:color="000000"/>
            </w:tcBorders>
          </w:tcPr>
          <w:p w14:paraId="696196DB" w14:textId="77777777" w:rsidR="00C5535C" w:rsidRDefault="00C5535C" w:rsidP="00C5535C"/>
        </w:tc>
        <w:tc>
          <w:tcPr>
            <w:tcW w:w="565" w:type="dxa"/>
            <w:tcBorders>
              <w:top w:val="single" w:sz="5" w:space="0" w:color="000000"/>
              <w:left w:val="single" w:sz="5" w:space="0" w:color="000000"/>
              <w:bottom w:val="single" w:sz="5" w:space="0" w:color="000000"/>
              <w:right w:val="single" w:sz="5" w:space="0" w:color="000000"/>
            </w:tcBorders>
          </w:tcPr>
          <w:p w14:paraId="5FE53CA7" w14:textId="77777777" w:rsidR="00C5535C" w:rsidRDefault="00C5535C" w:rsidP="00C5535C"/>
        </w:tc>
        <w:tc>
          <w:tcPr>
            <w:tcW w:w="994" w:type="dxa"/>
            <w:tcBorders>
              <w:top w:val="single" w:sz="5" w:space="0" w:color="000000"/>
              <w:left w:val="single" w:sz="5" w:space="0" w:color="000000"/>
              <w:bottom w:val="single" w:sz="5" w:space="0" w:color="000000"/>
              <w:right w:val="single" w:sz="5" w:space="0" w:color="000000"/>
            </w:tcBorders>
          </w:tcPr>
          <w:p w14:paraId="7854BE7D" w14:textId="77777777" w:rsidR="00C5535C" w:rsidRDefault="00C5535C" w:rsidP="00C5535C"/>
        </w:tc>
      </w:tr>
    </w:tbl>
    <w:p w14:paraId="74AD3EDA" w14:textId="77777777" w:rsidR="00C5535C" w:rsidRPr="00C5535C" w:rsidRDefault="00C5535C" w:rsidP="00C5535C"/>
    <w:p w14:paraId="35511A8C" w14:textId="280CE56B" w:rsidR="00C5535C" w:rsidRDefault="00C5535C">
      <w:pPr>
        <w:rPr>
          <w:rFonts w:cs="Arial"/>
          <w:b/>
          <w:bCs/>
          <w:kern w:val="32"/>
          <w:sz w:val="24"/>
          <w:szCs w:val="32"/>
        </w:rPr>
      </w:pPr>
      <w:bookmarkStart w:id="56" w:name="_Toc474673452"/>
    </w:p>
    <w:p w14:paraId="03742F53" w14:textId="61056BD5" w:rsidR="006F7910" w:rsidRPr="00D86325" w:rsidRDefault="006F7910" w:rsidP="00A3123B">
      <w:pPr>
        <w:pStyle w:val="Ttulo1"/>
        <w:numPr>
          <w:ilvl w:val="0"/>
          <w:numId w:val="1"/>
        </w:numPr>
        <w:tabs>
          <w:tab w:val="clear" w:pos="-360"/>
        </w:tabs>
        <w:ind w:left="426" w:hanging="426"/>
      </w:pPr>
      <w:bookmarkStart w:id="57" w:name="_Toc3370535"/>
      <w:r w:rsidRPr="00D86325">
        <w:t>European guidelines</w:t>
      </w:r>
      <w:bookmarkEnd w:id="56"/>
      <w:bookmarkEnd w:id="57"/>
    </w:p>
    <w:p w14:paraId="1B483B0D" w14:textId="77777777" w:rsidR="006F7910" w:rsidRPr="00D86325" w:rsidRDefault="006F7910" w:rsidP="006F7910">
      <w:pPr>
        <w:tabs>
          <w:tab w:val="right" w:pos="2410"/>
          <w:tab w:val="left" w:pos="2552"/>
          <w:tab w:val="left" w:pos="2835"/>
        </w:tabs>
        <w:rPr>
          <w:rFonts w:cs="Tahoma"/>
          <w:i/>
          <w:szCs w:val="22"/>
          <w:lang w:eastAsia="fi-FI"/>
        </w:rPr>
      </w:pPr>
      <w:r w:rsidRPr="00D86325">
        <w:rPr>
          <w:rFonts w:cs="Tahoma"/>
          <w:i/>
          <w:szCs w:val="22"/>
          <w:lang w:eastAsia="fi-FI"/>
        </w:rPr>
        <w:t>Fire</w:t>
      </w:r>
    </w:p>
    <w:p w14:paraId="3D0E288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1:2015 F</w:t>
      </w:r>
      <w:r w:rsidRPr="00D86325">
        <w:rPr>
          <w:rFonts w:cs="Tahoma"/>
          <w:szCs w:val="22"/>
          <w:lang w:eastAsia="fi-FI"/>
        </w:rPr>
        <w:tab/>
        <w:t>-</w:t>
      </w:r>
      <w:r w:rsidRPr="00D86325">
        <w:rPr>
          <w:rFonts w:cs="Tahoma"/>
          <w:szCs w:val="22"/>
          <w:lang w:eastAsia="fi-FI"/>
        </w:rPr>
        <w:tab/>
        <w:t xml:space="preserve">Fire protection management system </w:t>
      </w:r>
    </w:p>
    <w:p w14:paraId="6335B5D5"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2:2013 F</w:t>
      </w:r>
      <w:r w:rsidRPr="00D86325">
        <w:rPr>
          <w:rFonts w:cs="Tahoma"/>
          <w:szCs w:val="22"/>
          <w:lang w:eastAsia="fi-FI"/>
        </w:rPr>
        <w:tab/>
        <w:t>-</w:t>
      </w:r>
      <w:r w:rsidRPr="00D86325">
        <w:rPr>
          <w:rFonts w:cs="Tahoma"/>
          <w:szCs w:val="22"/>
          <w:lang w:eastAsia="fi-FI"/>
        </w:rPr>
        <w:tab/>
        <w:t>Panic &amp; emergency exit devices</w:t>
      </w:r>
    </w:p>
    <w:p w14:paraId="1E8D90B6"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3:2011 F</w:t>
      </w:r>
      <w:r w:rsidRPr="00D86325">
        <w:rPr>
          <w:rFonts w:cs="Tahoma"/>
          <w:szCs w:val="22"/>
          <w:lang w:eastAsia="fi-FI"/>
        </w:rPr>
        <w:tab/>
        <w:t>-</w:t>
      </w:r>
      <w:r w:rsidRPr="00D86325">
        <w:rPr>
          <w:rFonts w:cs="Tahoma"/>
          <w:szCs w:val="22"/>
          <w:lang w:eastAsia="fi-FI"/>
        </w:rPr>
        <w:tab/>
        <w:t>Certification of thermographers</w:t>
      </w:r>
    </w:p>
    <w:p w14:paraId="37F551E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4:2010 F</w:t>
      </w:r>
      <w:r w:rsidRPr="00D86325">
        <w:rPr>
          <w:rFonts w:cs="Tahoma"/>
          <w:szCs w:val="22"/>
          <w:lang w:eastAsia="fi-FI"/>
        </w:rPr>
        <w:tab/>
        <w:t>-</w:t>
      </w:r>
      <w:r w:rsidRPr="00D86325">
        <w:rPr>
          <w:rFonts w:cs="Tahoma"/>
          <w:szCs w:val="22"/>
          <w:lang w:eastAsia="fi-FI"/>
        </w:rPr>
        <w:tab/>
        <w:t>Introduction to qualitative fire risk assessment</w:t>
      </w:r>
    </w:p>
    <w:p w14:paraId="59542F8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5:2016 F</w:t>
      </w:r>
      <w:r w:rsidRPr="00D86325">
        <w:rPr>
          <w:rFonts w:cs="Tahoma"/>
          <w:szCs w:val="22"/>
          <w:lang w:eastAsia="fi-FI"/>
        </w:rPr>
        <w:tab/>
        <w:t>-</w:t>
      </w:r>
      <w:r w:rsidRPr="00D86325">
        <w:rPr>
          <w:rFonts w:cs="Tahoma"/>
          <w:szCs w:val="22"/>
          <w:lang w:eastAsia="fi-FI"/>
        </w:rPr>
        <w:tab/>
        <w:t>Guidance signs, emergency lighting and general lighting</w:t>
      </w:r>
    </w:p>
    <w:p w14:paraId="0DB07716"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6:2011 F</w:t>
      </w:r>
      <w:r w:rsidRPr="00D86325">
        <w:rPr>
          <w:rFonts w:cs="Tahoma"/>
          <w:szCs w:val="22"/>
          <w:lang w:eastAsia="fi-FI"/>
        </w:rPr>
        <w:tab/>
        <w:t>-</w:t>
      </w:r>
      <w:r w:rsidRPr="00D86325">
        <w:rPr>
          <w:rFonts w:cs="Tahoma"/>
          <w:szCs w:val="22"/>
          <w:lang w:eastAsia="fi-FI"/>
        </w:rPr>
        <w:tab/>
        <w:t>Fire safety in care homes for the elderly</w:t>
      </w:r>
    </w:p>
    <w:p w14:paraId="45D53213"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7:2011 F</w:t>
      </w:r>
      <w:r w:rsidRPr="00D86325">
        <w:rPr>
          <w:rFonts w:cs="Tahoma"/>
          <w:szCs w:val="22"/>
          <w:lang w:eastAsia="fi-FI"/>
        </w:rPr>
        <w:tab/>
        <w:t>-</w:t>
      </w:r>
      <w:r w:rsidRPr="00D86325">
        <w:rPr>
          <w:rFonts w:cs="Tahoma"/>
          <w:szCs w:val="22"/>
          <w:lang w:eastAsia="fi-FI"/>
        </w:rPr>
        <w:tab/>
        <w:t>Safety distance between waste containers and buildings</w:t>
      </w:r>
    </w:p>
    <w:p w14:paraId="1EEEEDC1"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8:2004 F</w:t>
      </w:r>
      <w:r w:rsidRPr="00D86325">
        <w:rPr>
          <w:rFonts w:cs="Tahoma"/>
          <w:szCs w:val="22"/>
          <w:lang w:eastAsia="fi-FI"/>
        </w:rPr>
        <w:tab/>
        <w:t>-</w:t>
      </w:r>
      <w:r w:rsidRPr="00D86325">
        <w:rPr>
          <w:rFonts w:cs="Tahoma"/>
          <w:szCs w:val="22"/>
          <w:lang w:eastAsia="fi-FI"/>
        </w:rPr>
        <w:tab/>
        <w:t>Preventing arson – information to young people</w:t>
      </w:r>
    </w:p>
    <w:p w14:paraId="4F23B956"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9:2012 F</w:t>
      </w:r>
      <w:r w:rsidRPr="00D86325">
        <w:rPr>
          <w:rFonts w:cs="Tahoma"/>
          <w:szCs w:val="22"/>
          <w:lang w:eastAsia="fi-FI"/>
        </w:rPr>
        <w:tab/>
        <w:t>-</w:t>
      </w:r>
      <w:r w:rsidRPr="00D86325">
        <w:rPr>
          <w:rFonts w:cs="Tahoma"/>
          <w:szCs w:val="22"/>
          <w:lang w:eastAsia="fi-FI"/>
        </w:rPr>
        <w:tab/>
        <w:t>Fire safety in restaurants</w:t>
      </w:r>
    </w:p>
    <w:p w14:paraId="288A093C"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10:2008 F</w:t>
      </w:r>
      <w:r w:rsidRPr="00D86325">
        <w:rPr>
          <w:rFonts w:cs="Tahoma"/>
          <w:szCs w:val="22"/>
          <w:lang w:eastAsia="fi-FI"/>
        </w:rPr>
        <w:tab/>
        <w:t>-</w:t>
      </w:r>
      <w:r w:rsidRPr="00D86325">
        <w:rPr>
          <w:rFonts w:cs="Tahoma"/>
          <w:szCs w:val="22"/>
          <w:lang w:eastAsia="fi-FI"/>
        </w:rPr>
        <w:tab/>
        <w:t>Smoke alarms in the home</w:t>
      </w:r>
    </w:p>
    <w:p w14:paraId="52911957"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11:2015 F</w:t>
      </w:r>
      <w:r w:rsidRPr="00D86325">
        <w:rPr>
          <w:rFonts w:cs="Tahoma"/>
          <w:szCs w:val="22"/>
          <w:lang w:eastAsia="fi-FI"/>
        </w:rPr>
        <w:tab/>
        <w:t>-</w:t>
      </w:r>
      <w:r w:rsidRPr="00D86325">
        <w:rPr>
          <w:rFonts w:cs="Tahoma"/>
          <w:szCs w:val="22"/>
          <w:lang w:eastAsia="fi-FI"/>
        </w:rPr>
        <w:tab/>
        <w:t>Recommended numbers of fire protection trained staff</w:t>
      </w:r>
    </w:p>
    <w:p w14:paraId="2385F094"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12:2012 F</w:t>
      </w:r>
      <w:r w:rsidRPr="00D86325">
        <w:rPr>
          <w:rFonts w:cs="Tahoma"/>
          <w:szCs w:val="22"/>
          <w:lang w:eastAsia="fi-FI"/>
        </w:rPr>
        <w:tab/>
        <w:t>-</w:t>
      </w:r>
      <w:r w:rsidRPr="00D86325">
        <w:rPr>
          <w:rFonts w:cs="Tahoma"/>
          <w:szCs w:val="22"/>
          <w:lang w:eastAsia="fi-FI"/>
        </w:rPr>
        <w:tab/>
        <w:t>Fire safety basics for hot work operatives</w:t>
      </w:r>
    </w:p>
    <w:p w14:paraId="646B2CAA"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13:2015 F</w:t>
      </w:r>
      <w:r w:rsidRPr="00D86325">
        <w:rPr>
          <w:rFonts w:cs="Tahoma"/>
          <w:szCs w:val="22"/>
          <w:lang w:eastAsia="fi-FI"/>
        </w:rPr>
        <w:tab/>
        <w:t>-</w:t>
      </w:r>
      <w:r w:rsidRPr="00D86325">
        <w:rPr>
          <w:rFonts w:cs="Tahoma"/>
          <w:szCs w:val="22"/>
          <w:lang w:eastAsia="fi-FI"/>
        </w:rPr>
        <w:tab/>
        <w:t>Fire protection documentation</w:t>
      </w:r>
    </w:p>
    <w:p w14:paraId="7E9D59DC"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14:20</w:t>
      </w:r>
      <w:r w:rsidR="00384284">
        <w:rPr>
          <w:rFonts w:cs="Tahoma"/>
          <w:szCs w:val="22"/>
          <w:lang w:eastAsia="fi-FI"/>
        </w:rPr>
        <w:t>19</w:t>
      </w:r>
      <w:r w:rsidRPr="00D86325">
        <w:rPr>
          <w:rFonts w:cs="Tahoma"/>
          <w:szCs w:val="22"/>
          <w:lang w:eastAsia="fi-FI"/>
        </w:rPr>
        <w:t xml:space="preserve"> F</w:t>
      </w:r>
      <w:r w:rsidRPr="00D86325">
        <w:rPr>
          <w:rFonts w:cs="Tahoma"/>
          <w:szCs w:val="22"/>
          <w:lang w:eastAsia="fi-FI"/>
        </w:rPr>
        <w:tab/>
        <w:t>-</w:t>
      </w:r>
      <w:r w:rsidRPr="00D86325">
        <w:rPr>
          <w:rFonts w:cs="Tahoma"/>
          <w:szCs w:val="22"/>
          <w:lang w:eastAsia="fi-FI"/>
        </w:rPr>
        <w:tab/>
      </w:r>
      <w:r w:rsidR="00615952">
        <w:rPr>
          <w:rFonts w:cs="Tahoma"/>
          <w:szCs w:val="22"/>
          <w:lang w:eastAsia="fi-FI"/>
        </w:rPr>
        <w:t>P</w:t>
      </w:r>
      <w:r w:rsidRPr="00D86325">
        <w:rPr>
          <w:rFonts w:cs="Tahoma"/>
          <w:szCs w:val="22"/>
          <w:lang w:eastAsia="fi-FI"/>
        </w:rPr>
        <w:t xml:space="preserve">rotection </w:t>
      </w:r>
      <w:r w:rsidR="00615952">
        <w:rPr>
          <w:rFonts w:cs="Tahoma"/>
          <w:szCs w:val="22"/>
          <w:lang w:eastAsia="fi-FI"/>
        </w:rPr>
        <w:t>of</w:t>
      </w:r>
      <w:r w:rsidRPr="00D86325">
        <w:rPr>
          <w:rFonts w:cs="Tahoma"/>
          <w:szCs w:val="22"/>
          <w:lang w:eastAsia="fi-FI"/>
        </w:rPr>
        <w:t xml:space="preserve"> information technology facilities</w:t>
      </w:r>
    </w:p>
    <w:p w14:paraId="758D408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15:2012 F</w:t>
      </w:r>
      <w:r w:rsidRPr="00D86325">
        <w:rPr>
          <w:rFonts w:cs="Tahoma"/>
          <w:szCs w:val="22"/>
          <w:lang w:eastAsia="fi-FI"/>
        </w:rPr>
        <w:tab/>
        <w:t>-</w:t>
      </w:r>
      <w:r w:rsidRPr="00D86325">
        <w:rPr>
          <w:rFonts w:cs="Tahoma"/>
          <w:szCs w:val="22"/>
          <w:lang w:eastAsia="fi-FI"/>
        </w:rPr>
        <w:tab/>
        <w:t>Fire safety in guest harbours and marinas</w:t>
      </w:r>
    </w:p>
    <w:p w14:paraId="46F1AC1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16:2016 F</w:t>
      </w:r>
      <w:r w:rsidRPr="00D86325">
        <w:rPr>
          <w:rFonts w:cs="Tahoma"/>
          <w:szCs w:val="22"/>
          <w:lang w:eastAsia="fi-FI"/>
        </w:rPr>
        <w:tab/>
        <w:t>-</w:t>
      </w:r>
      <w:r w:rsidRPr="00D86325">
        <w:rPr>
          <w:rFonts w:cs="Tahoma"/>
          <w:szCs w:val="22"/>
          <w:lang w:eastAsia="fi-FI"/>
        </w:rPr>
        <w:tab/>
        <w:t>Fire protection in offices</w:t>
      </w:r>
    </w:p>
    <w:p w14:paraId="40641D50"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17:2015 F</w:t>
      </w:r>
      <w:r w:rsidRPr="00D86325">
        <w:rPr>
          <w:rFonts w:cs="Tahoma"/>
          <w:szCs w:val="22"/>
          <w:lang w:eastAsia="fi-FI"/>
        </w:rPr>
        <w:tab/>
        <w:t>-</w:t>
      </w:r>
      <w:r w:rsidRPr="00D86325">
        <w:rPr>
          <w:rFonts w:cs="Tahoma"/>
          <w:szCs w:val="22"/>
          <w:lang w:eastAsia="fi-FI"/>
        </w:rPr>
        <w:tab/>
        <w:t>Fire safety in farm buildings</w:t>
      </w:r>
    </w:p>
    <w:p w14:paraId="5BC564EC"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18:2013 F</w:t>
      </w:r>
      <w:r w:rsidRPr="00D86325">
        <w:rPr>
          <w:rFonts w:cs="Tahoma"/>
          <w:szCs w:val="22"/>
          <w:lang w:eastAsia="fi-FI"/>
        </w:rPr>
        <w:tab/>
        <w:t>-</w:t>
      </w:r>
      <w:r w:rsidRPr="00D86325">
        <w:rPr>
          <w:rFonts w:cs="Tahoma"/>
          <w:szCs w:val="22"/>
          <w:lang w:eastAsia="fi-FI"/>
        </w:rPr>
        <w:tab/>
        <w:t>Fire protection on chemical manufacturing sites</w:t>
      </w:r>
    </w:p>
    <w:p w14:paraId="3EBD89ED"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19:2009 F</w:t>
      </w:r>
      <w:r w:rsidRPr="00D86325">
        <w:rPr>
          <w:rFonts w:cs="Tahoma"/>
          <w:szCs w:val="22"/>
          <w:lang w:eastAsia="fi-FI"/>
        </w:rPr>
        <w:tab/>
        <w:t>-</w:t>
      </w:r>
      <w:r w:rsidRPr="00D86325">
        <w:rPr>
          <w:rFonts w:cs="Tahoma"/>
          <w:szCs w:val="22"/>
          <w:lang w:eastAsia="fi-FI"/>
        </w:rPr>
        <w:tab/>
        <w:t>Fire safety engineering concerning evacuation from buildings</w:t>
      </w:r>
    </w:p>
    <w:p w14:paraId="08611AEC"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20:2012 F</w:t>
      </w:r>
      <w:r w:rsidRPr="00D86325">
        <w:rPr>
          <w:rFonts w:cs="Tahoma"/>
          <w:szCs w:val="22"/>
          <w:lang w:eastAsia="fi-FI"/>
        </w:rPr>
        <w:tab/>
        <w:t>-</w:t>
      </w:r>
      <w:r w:rsidRPr="00D86325">
        <w:rPr>
          <w:rFonts w:cs="Tahoma"/>
          <w:szCs w:val="22"/>
          <w:lang w:eastAsia="fi-FI"/>
        </w:rPr>
        <w:tab/>
        <w:t>Fire safety in camping sites</w:t>
      </w:r>
    </w:p>
    <w:p w14:paraId="105290B3"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21:2012 F</w:t>
      </w:r>
      <w:r w:rsidRPr="00D86325">
        <w:rPr>
          <w:rFonts w:cs="Tahoma"/>
          <w:szCs w:val="22"/>
          <w:lang w:eastAsia="fi-FI"/>
        </w:rPr>
        <w:tab/>
        <w:t>-</w:t>
      </w:r>
      <w:r w:rsidRPr="00D86325">
        <w:rPr>
          <w:rFonts w:cs="Tahoma"/>
          <w:szCs w:val="22"/>
          <w:lang w:eastAsia="fi-FI"/>
        </w:rPr>
        <w:tab/>
        <w:t xml:space="preserve">Fire prevention on construction sites </w:t>
      </w:r>
    </w:p>
    <w:p w14:paraId="4A85E903"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22:2012 F</w:t>
      </w:r>
      <w:r w:rsidRPr="00D86325">
        <w:rPr>
          <w:rFonts w:cs="Tahoma"/>
          <w:szCs w:val="22"/>
          <w:lang w:eastAsia="fi-FI"/>
        </w:rPr>
        <w:tab/>
        <w:t>-</w:t>
      </w:r>
      <w:r w:rsidRPr="00D86325">
        <w:rPr>
          <w:rFonts w:cs="Tahoma"/>
          <w:szCs w:val="22"/>
          <w:lang w:eastAsia="fi-FI"/>
        </w:rPr>
        <w:tab/>
        <w:t>Wind turbines – Fire protection guideline</w:t>
      </w:r>
    </w:p>
    <w:p w14:paraId="0E48E49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23:2010 F</w:t>
      </w:r>
      <w:r w:rsidRPr="00D86325">
        <w:rPr>
          <w:rFonts w:cs="Tahoma"/>
          <w:szCs w:val="22"/>
          <w:lang w:eastAsia="fi-FI"/>
        </w:rPr>
        <w:tab/>
        <w:t>-</w:t>
      </w:r>
      <w:r w:rsidRPr="00D86325">
        <w:rPr>
          <w:rFonts w:cs="Tahoma"/>
          <w:szCs w:val="22"/>
          <w:lang w:eastAsia="fi-FI"/>
        </w:rPr>
        <w:tab/>
        <w:t>Securing the operational readiness of fire control system</w:t>
      </w:r>
    </w:p>
    <w:p w14:paraId="1D76602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24:2016 F</w:t>
      </w:r>
      <w:r w:rsidRPr="00D86325">
        <w:rPr>
          <w:rFonts w:cs="Tahoma"/>
          <w:szCs w:val="22"/>
          <w:lang w:eastAsia="fi-FI"/>
        </w:rPr>
        <w:tab/>
        <w:t>-</w:t>
      </w:r>
      <w:r w:rsidRPr="00D86325">
        <w:rPr>
          <w:rFonts w:cs="Tahoma"/>
          <w:szCs w:val="22"/>
          <w:lang w:eastAsia="fi-FI"/>
        </w:rPr>
        <w:tab/>
        <w:t>Fire safe homes</w:t>
      </w:r>
    </w:p>
    <w:p w14:paraId="61539634"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25:2010 F</w:t>
      </w:r>
      <w:r w:rsidRPr="00D86325">
        <w:rPr>
          <w:rFonts w:cs="Tahoma"/>
          <w:szCs w:val="22"/>
          <w:lang w:eastAsia="fi-FI"/>
        </w:rPr>
        <w:tab/>
        <w:t>-</w:t>
      </w:r>
      <w:r w:rsidRPr="00D86325">
        <w:rPr>
          <w:rFonts w:cs="Tahoma"/>
          <w:szCs w:val="22"/>
          <w:lang w:eastAsia="fi-FI"/>
        </w:rPr>
        <w:tab/>
        <w:t>Emergency plan</w:t>
      </w:r>
    </w:p>
    <w:p w14:paraId="5EB6212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26:2010 F</w:t>
      </w:r>
      <w:r w:rsidRPr="00D86325">
        <w:rPr>
          <w:rFonts w:cs="Tahoma"/>
          <w:szCs w:val="22"/>
          <w:lang w:eastAsia="fi-FI"/>
        </w:rPr>
        <w:tab/>
        <w:t>-</w:t>
      </w:r>
      <w:r w:rsidRPr="00D86325">
        <w:rPr>
          <w:rFonts w:cs="Tahoma"/>
          <w:szCs w:val="22"/>
          <w:lang w:eastAsia="fi-FI"/>
        </w:rPr>
        <w:tab/>
        <w:t>Fire protection of temporary buildings on construction sites</w:t>
      </w:r>
    </w:p>
    <w:p w14:paraId="0C22D453"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27:2011 F</w:t>
      </w:r>
      <w:r w:rsidRPr="00D86325">
        <w:rPr>
          <w:rFonts w:cs="Tahoma"/>
          <w:szCs w:val="22"/>
          <w:lang w:eastAsia="fi-FI"/>
        </w:rPr>
        <w:tab/>
        <w:t>-</w:t>
      </w:r>
      <w:r w:rsidRPr="00D86325">
        <w:rPr>
          <w:rFonts w:cs="Tahoma"/>
          <w:szCs w:val="22"/>
          <w:lang w:eastAsia="fi-FI"/>
        </w:rPr>
        <w:tab/>
        <w:t>Fire safety in apartment buildings</w:t>
      </w:r>
    </w:p>
    <w:p w14:paraId="2F3830FF"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N0.</w:t>
      </w:r>
      <w:r w:rsidRPr="00D86325">
        <w:rPr>
          <w:rFonts w:cs="Tahoma"/>
          <w:szCs w:val="22"/>
          <w:lang w:eastAsia="fi-FI"/>
        </w:rPr>
        <w:tab/>
        <w:t>28:2012 F</w:t>
      </w:r>
      <w:r w:rsidRPr="00D86325">
        <w:rPr>
          <w:rFonts w:cs="Tahoma"/>
          <w:szCs w:val="22"/>
          <w:lang w:eastAsia="fi-FI"/>
        </w:rPr>
        <w:tab/>
        <w:t>-</w:t>
      </w:r>
      <w:r w:rsidRPr="00D86325">
        <w:rPr>
          <w:rFonts w:cs="Tahoma"/>
          <w:szCs w:val="22"/>
          <w:lang w:eastAsia="fi-FI"/>
        </w:rPr>
        <w:tab/>
        <w:t>Fire Safety in laboratories</w:t>
      </w:r>
    </w:p>
    <w:p w14:paraId="19BC6CFF"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29:2013 F</w:t>
      </w:r>
      <w:r w:rsidRPr="00D86325">
        <w:rPr>
          <w:rFonts w:cs="Tahoma"/>
          <w:szCs w:val="22"/>
          <w:lang w:eastAsia="fi-FI"/>
        </w:rPr>
        <w:tab/>
        <w:t>-</w:t>
      </w:r>
      <w:r w:rsidRPr="00D86325">
        <w:rPr>
          <w:rFonts w:cs="Tahoma"/>
          <w:szCs w:val="22"/>
          <w:lang w:eastAsia="fi-FI"/>
        </w:rPr>
        <w:tab/>
        <w:t>Protection of paintings: Transport, exhibition and storage</w:t>
      </w:r>
    </w:p>
    <w:p w14:paraId="6CAE3B9D"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30:2013 F</w:t>
      </w:r>
      <w:r w:rsidRPr="00D86325">
        <w:rPr>
          <w:rFonts w:cs="Tahoma"/>
          <w:szCs w:val="22"/>
          <w:lang w:eastAsia="fi-FI"/>
        </w:rPr>
        <w:tab/>
        <w:t>-</w:t>
      </w:r>
      <w:r w:rsidRPr="00D86325">
        <w:rPr>
          <w:rFonts w:cs="Tahoma"/>
          <w:szCs w:val="22"/>
          <w:lang w:eastAsia="fi-FI"/>
        </w:rPr>
        <w:tab/>
        <w:t>Managing fire safety in historical buildings</w:t>
      </w:r>
    </w:p>
    <w:p w14:paraId="7331F316"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31:2013 F</w:t>
      </w:r>
      <w:r w:rsidRPr="00D86325">
        <w:rPr>
          <w:rFonts w:cs="Tahoma"/>
          <w:szCs w:val="22"/>
          <w:lang w:eastAsia="fi-FI"/>
        </w:rPr>
        <w:tab/>
        <w:t>-</w:t>
      </w:r>
      <w:r w:rsidRPr="00D86325">
        <w:rPr>
          <w:rFonts w:cs="Tahoma"/>
          <w:szCs w:val="22"/>
          <w:lang w:eastAsia="fi-FI"/>
        </w:rPr>
        <w:tab/>
        <w:t>Protection against self-ignition and explosions in handling</w:t>
      </w:r>
    </w:p>
    <w:p w14:paraId="5E479956" w14:textId="77777777" w:rsidR="006F7910" w:rsidRPr="00D86325" w:rsidRDefault="006F7910" w:rsidP="006F7910">
      <w:pPr>
        <w:tabs>
          <w:tab w:val="right" w:pos="2410"/>
          <w:tab w:val="left" w:pos="2552"/>
          <w:tab w:val="left" w:pos="2835"/>
        </w:tabs>
        <w:ind w:left="2835"/>
        <w:rPr>
          <w:rFonts w:cs="Tahoma"/>
          <w:szCs w:val="22"/>
          <w:lang w:eastAsia="fi-FI"/>
        </w:rPr>
      </w:pPr>
      <w:r w:rsidRPr="00D86325">
        <w:rPr>
          <w:rFonts w:cs="Tahoma"/>
          <w:szCs w:val="22"/>
          <w:lang w:eastAsia="fi-FI"/>
        </w:rPr>
        <w:t>and storage of silage and fodder in farms</w:t>
      </w:r>
    </w:p>
    <w:p w14:paraId="7BD26C4E"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32:2014 F</w:t>
      </w:r>
      <w:r w:rsidRPr="00D86325">
        <w:rPr>
          <w:rFonts w:cs="Tahoma"/>
          <w:szCs w:val="22"/>
          <w:lang w:eastAsia="fi-FI"/>
        </w:rPr>
        <w:tab/>
        <w:t>-</w:t>
      </w:r>
      <w:r w:rsidRPr="00D86325">
        <w:rPr>
          <w:rFonts w:cs="Tahoma"/>
          <w:szCs w:val="22"/>
          <w:lang w:eastAsia="fi-FI"/>
        </w:rPr>
        <w:tab/>
        <w:t>Treatment and storage of waste and combustible</w:t>
      </w:r>
    </w:p>
    <w:p w14:paraId="5291D409" w14:textId="77777777" w:rsidR="006F7910" w:rsidRPr="00D86325" w:rsidRDefault="006F7910" w:rsidP="006F7910">
      <w:pPr>
        <w:tabs>
          <w:tab w:val="right" w:pos="2410"/>
          <w:tab w:val="left" w:pos="2552"/>
          <w:tab w:val="left" w:pos="2835"/>
        </w:tabs>
        <w:ind w:left="2835"/>
        <w:rPr>
          <w:rFonts w:cs="Tahoma"/>
          <w:szCs w:val="22"/>
          <w:lang w:eastAsia="fi-FI"/>
        </w:rPr>
      </w:pPr>
      <w:r w:rsidRPr="00D86325">
        <w:rPr>
          <w:rFonts w:cs="Tahoma"/>
          <w:szCs w:val="22"/>
          <w:lang w:eastAsia="fi-FI"/>
        </w:rPr>
        <w:t>secondary raw materials</w:t>
      </w:r>
    </w:p>
    <w:p w14:paraId="3F80461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33:2015 F</w:t>
      </w:r>
      <w:r w:rsidRPr="00D86325">
        <w:rPr>
          <w:rFonts w:cs="Tahoma"/>
          <w:szCs w:val="22"/>
          <w:lang w:eastAsia="fi-FI"/>
        </w:rPr>
        <w:tab/>
        <w:t>-</w:t>
      </w:r>
      <w:r w:rsidRPr="00D86325">
        <w:rPr>
          <w:rFonts w:cs="Tahoma"/>
          <w:szCs w:val="22"/>
          <w:lang w:eastAsia="fi-FI"/>
        </w:rPr>
        <w:tab/>
        <w:t>Evacuation of people with disabilities</w:t>
      </w:r>
    </w:p>
    <w:p w14:paraId="370DE4FB"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34:2015 F</w:t>
      </w:r>
      <w:r w:rsidRPr="00D86325">
        <w:rPr>
          <w:rFonts w:cs="Tahoma"/>
          <w:szCs w:val="22"/>
          <w:lang w:eastAsia="fi-FI"/>
        </w:rPr>
        <w:tab/>
        <w:t>-</w:t>
      </w:r>
      <w:r w:rsidRPr="00D86325">
        <w:rPr>
          <w:rFonts w:cs="Tahoma"/>
          <w:szCs w:val="22"/>
          <w:lang w:eastAsia="fi-FI"/>
        </w:rPr>
        <w:tab/>
        <w:t>Fire safety measures with emergency power supplies</w:t>
      </w:r>
    </w:p>
    <w:p w14:paraId="2B1637FE"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35:2017 F</w:t>
      </w:r>
      <w:r w:rsidRPr="00D86325">
        <w:rPr>
          <w:rFonts w:cs="Tahoma"/>
          <w:szCs w:val="22"/>
          <w:lang w:eastAsia="fi-FI"/>
        </w:rPr>
        <w:tab/>
        <w:t>-</w:t>
      </w:r>
      <w:r w:rsidRPr="00D86325">
        <w:rPr>
          <w:rFonts w:cs="Tahoma"/>
          <w:szCs w:val="22"/>
          <w:lang w:eastAsia="fi-FI"/>
        </w:rPr>
        <w:tab/>
        <w:t>Fire safety in warehouses</w:t>
      </w:r>
    </w:p>
    <w:p w14:paraId="0E6ED7B4"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lastRenderedPageBreak/>
        <w:t>Guideline No.</w:t>
      </w:r>
      <w:r w:rsidRPr="00D86325">
        <w:rPr>
          <w:rFonts w:cs="Tahoma"/>
          <w:szCs w:val="22"/>
          <w:lang w:eastAsia="fi-FI"/>
        </w:rPr>
        <w:tab/>
        <w:t>36:2017 F</w:t>
      </w:r>
      <w:r w:rsidRPr="00D86325">
        <w:rPr>
          <w:rFonts w:cs="Tahoma"/>
          <w:szCs w:val="22"/>
          <w:lang w:eastAsia="fi-FI"/>
        </w:rPr>
        <w:tab/>
        <w:t>-</w:t>
      </w:r>
      <w:r w:rsidRPr="00D86325">
        <w:rPr>
          <w:rFonts w:cs="Tahoma"/>
          <w:szCs w:val="22"/>
          <w:lang w:eastAsia="fi-FI"/>
        </w:rPr>
        <w:tab/>
        <w:t>Fire prevention in large tents</w:t>
      </w:r>
    </w:p>
    <w:p w14:paraId="4D55D25B"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37:2018 F</w:t>
      </w:r>
      <w:r w:rsidRPr="00D86325">
        <w:rPr>
          <w:rFonts w:cs="Tahoma"/>
          <w:szCs w:val="22"/>
          <w:lang w:eastAsia="fi-FI"/>
        </w:rPr>
        <w:tab/>
        <w:t>-</w:t>
      </w:r>
      <w:r w:rsidRPr="00D86325">
        <w:rPr>
          <w:rFonts w:cs="Tahoma"/>
          <w:szCs w:val="22"/>
          <w:lang w:eastAsia="fi-FI"/>
        </w:rPr>
        <w:tab/>
        <w:t>Photovoltaic Systems: Recommendations on loss prevention</w:t>
      </w:r>
    </w:p>
    <w:p w14:paraId="7073CF36" w14:textId="77777777" w:rsidR="006F7910" w:rsidRPr="00D86325" w:rsidRDefault="006F7910" w:rsidP="006F7910">
      <w:pPr>
        <w:tabs>
          <w:tab w:val="right" w:pos="2410"/>
          <w:tab w:val="left" w:pos="2552"/>
          <w:tab w:val="left" w:pos="2835"/>
        </w:tabs>
        <w:rPr>
          <w:rFonts w:cs="Tahoma"/>
          <w:szCs w:val="22"/>
          <w:lang w:eastAsia="fi-FI"/>
        </w:rPr>
      </w:pPr>
    </w:p>
    <w:p w14:paraId="25E148E0" w14:textId="77777777" w:rsidR="006F7910" w:rsidRPr="00D86325" w:rsidRDefault="006F7910" w:rsidP="006F7910">
      <w:pPr>
        <w:tabs>
          <w:tab w:val="right" w:pos="2410"/>
          <w:tab w:val="left" w:pos="2552"/>
          <w:tab w:val="left" w:pos="2835"/>
        </w:tabs>
        <w:rPr>
          <w:rFonts w:cs="Tahoma"/>
          <w:i/>
          <w:szCs w:val="22"/>
          <w:lang w:eastAsia="fi-FI"/>
        </w:rPr>
      </w:pPr>
      <w:r w:rsidRPr="00D86325">
        <w:rPr>
          <w:rFonts w:cs="Tahoma"/>
          <w:i/>
          <w:szCs w:val="22"/>
          <w:lang w:eastAsia="fi-FI"/>
        </w:rPr>
        <w:t>Natural hazards</w:t>
      </w:r>
    </w:p>
    <w:p w14:paraId="4EB56F66"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1:2012 N</w:t>
      </w:r>
      <w:r w:rsidRPr="00D86325">
        <w:rPr>
          <w:rFonts w:cs="Tahoma"/>
          <w:szCs w:val="22"/>
          <w:lang w:eastAsia="fi-FI"/>
        </w:rPr>
        <w:tab/>
        <w:t>-</w:t>
      </w:r>
      <w:r w:rsidRPr="00D86325">
        <w:rPr>
          <w:rFonts w:cs="Tahoma"/>
          <w:szCs w:val="22"/>
          <w:lang w:eastAsia="fi-FI"/>
        </w:rPr>
        <w:tab/>
        <w:t>Protection against flood</w:t>
      </w:r>
      <w:r w:rsidRPr="00D86325">
        <w:rPr>
          <w:rFonts w:cs="Tahoma"/>
          <w:szCs w:val="22"/>
          <w:lang w:eastAsia="fi-FI"/>
        </w:rPr>
        <w:br/>
        <w:t>Guideline No.</w:t>
      </w:r>
      <w:r w:rsidRPr="00D86325">
        <w:rPr>
          <w:rFonts w:cs="Tahoma"/>
          <w:szCs w:val="22"/>
          <w:lang w:eastAsia="fi-FI"/>
        </w:rPr>
        <w:tab/>
        <w:t>2:2013 N</w:t>
      </w:r>
      <w:r w:rsidRPr="00D86325">
        <w:rPr>
          <w:rFonts w:cs="Tahoma"/>
          <w:szCs w:val="22"/>
          <w:lang w:eastAsia="fi-FI"/>
        </w:rPr>
        <w:tab/>
        <w:t>-</w:t>
      </w:r>
      <w:r w:rsidRPr="00D86325">
        <w:rPr>
          <w:rFonts w:cs="Tahoma"/>
          <w:szCs w:val="22"/>
          <w:lang w:eastAsia="fi-FI"/>
        </w:rPr>
        <w:tab/>
        <w:t>Business Resilience – An introduction to protecting your</w:t>
      </w:r>
    </w:p>
    <w:p w14:paraId="217F7479" w14:textId="77777777" w:rsidR="006F7910" w:rsidRPr="00D86325" w:rsidRDefault="006F7910" w:rsidP="006F7910">
      <w:pPr>
        <w:tabs>
          <w:tab w:val="right" w:pos="2410"/>
          <w:tab w:val="left" w:pos="2552"/>
          <w:tab w:val="left" w:pos="2835"/>
        </w:tabs>
        <w:ind w:left="2835"/>
        <w:rPr>
          <w:rFonts w:cs="Tahoma"/>
          <w:szCs w:val="22"/>
          <w:lang w:eastAsia="fi-FI"/>
        </w:rPr>
      </w:pPr>
      <w:r w:rsidRPr="00D86325">
        <w:rPr>
          <w:rFonts w:cs="Tahoma"/>
          <w:szCs w:val="22"/>
          <w:lang w:eastAsia="fi-FI"/>
        </w:rPr>
        <w:t>business</w:t>
      </w:r>
    </w:p>
    <w:p w14:paraId="31A40652"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3:2013 N</w:t>
      </w:r>
      <w:r w:rsidRPr="00D86325">
        <w:rPr>
          <w:rFonts w:cs="Tahoma"/>
          <w:szCs w:val="22"/>
          <w:lang w:eastAsia="fi-FI"/>
        </w:rPr>
        <w:tab/>
        <w:t>-</w:t>
      </w:r>
      <w:r w:rsidRPr="00D86325">
        <w:rPr>
          <w:rFonts w:cs="Tahoma"/>
          <w:szCs w:val="22"/>
          <w:lang w:eastAsia="fi-FI"/>
        </w:rPr>
        <w:tab/>
        <w:t>Protection of buildings against wind damage</w:t>
      </w:r>
    </w:p>
    <w:p w14:paraId="7C9352C0"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4:2013 N</w:t>
      </w:r>
      <w:r w:rsidRPr="00D86325">
        <w:rPr>
          <w:rFonts w:cs="Tahoma"/>
          <w:szCs w:val="22"/>
          <w:lang w:eastAsia="fi-FI"/>
        </w:rPr>
        <w:tab/>
        <w:t>-</w:t>
      </w:r>
      <w:r w:rsidRPr="00D86325">
        <w:rPr>
          <w:rFonts w:cs="Tahoma"/>
          <w:szCs w:val="22"/>
          <w:lang w:eastAsia="fi-FI"/>
        </w:rPr>
        <w:tab/>
        <w:t xml:space="preserve">Lightning protection </w:t>
      </w:r>
    </w:p>
    <w:p w14:paraId="3ADA7D3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5:2014 N</w:t>
      </w:r>
      <w:r w:rsidRPr="00D86325">
        <w:rPr>
          <w:rFonts w:cs="Tahoma"/>
          <w:szCs w:val="22"/>
          <w:lang w:eastAsia="fi-FI"/>
        </w:rPr>
        <w:tab/>
        <w:t>-</w:t>
      </w:r>
      <w:r w:rsidRPr="00D86325">
        <w:rPr>
          <w:rFonts w:cs="Tahoma"/>
          <w:szCs w:val="22"/>
          <w:lang w:eastAsia="fi-FI"/>
        </w:rPr>
        <w:tab/>
        <w:t>Managing heavy snow loads on roofs</w:t>
      </w:r>
    </w:p>
    <w:p w14:paraId="6B02B5B7"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6:2015 N</w:t>
      </w:r>
      <w:r w:rsidRPr="00D86325">
        <w:rPr>
          <w:rFonts w:cs="Tahoma"/>
          <w:szCs w:val="22"/>
          <w:lang w:eastAsia="fi-FI"/>
        </w:rPr>
        <w:tab/>
        <w:t>-</w:t>
      </w:r>
      <w:r w:rsidRPr="00D86325">
        <w:rPr>
          <w:rFonts w:cs="Tahoma"/>
          <w:szCs w:val="22"/>
          <w:lang w:eastAsia="fi-FI"/>
        </w:rPr>
        <w:tab/>
        <w:t>Forest fires</w:t>
      </w:r>
    </w:p>
    <w:p w14:paraId="62022EA8"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7:2018 N</w:t>
      </w:r>
      <w:r w:rsidRPr="00D86325">
        <w:rPr>
          <w:rFonts w:cs="Tahoma"/>
          <w:szCs w:val="22"/>
          <w:lang w:eastAsia="fi-FI"/>
        </w:rPr>
        <w:tab/>
        <w:t>-</w:t>
      </w:r>
      <w:r w:rsidRPr="00D86325">
        <w:rPr>
          <w:rFonts w:cs="Tahoma"/>
          <w:szCs w:val="22"/>
          <w:lang w:eastAsia="fi-FI"/>
        </w:rPr>
        <w:tab/>
        <w:t>Demountable / Mobile flood protection systems: Recommendations</w:t>
      </w:r>
    </w:p>
    <w:p w14:paraId="08C4C292" w14:textId="77777777" w:rsidR="006F7910" w:rsidRPr="00D86325" w:rsidRDefault="006F7910" w:rsidP="006F7910">
      <w:pPr>
        <w:tabs>
          <w:tab w:val="right" w:pos="2410"/>
          <w:tab w:val="left" w:pos="2552"/>
          <w:tab w:val="left" w:pos="2835"/>
        </w:tabs>
        <w:ind w:left="2835"/>
        <w:rPr>
          <w:rFonts w:cs="Tahoma"/>
          <w:szCs w:val="22"/>
          <w:lang w:eastAsia="fi-FI"/>
        </w:rPr>
      </w:pPr>
      <w:r w:rsidRPr="00D86325">
        <w:rPr>
          <w:rFonts w:cs="Tahoma"/>
          <w:szCs w:val="22"/>
          <w:lang w:eastAsia="fi-FI"/>
        </w:rPr>
        <w:t>on planning, selection, providing and using.</w:t>
      </w:r>
    </w:p>
    <w:p w14:paraId="7F68FEDA" w14:textId="77777777" w:rsidR="006F7910" w:rsidRPr="00D86325" w:rsidRDefault="006F7910" w:rsidP="006F7910">
      <w:pPr>
        <w:tabs>
          <w:tab w:val="right" w:pos="2410"/>
          <w:tab w:val="left" w:pos="2552"/>
          <w:tab w:val="left" w:pos="2835"/>
        </w:tabs>
        <w:rPr>
          <w:rFonts w:cs="Tahoma"/>
          <w:szCs w:val="22"/>
          <w:lang w:eastAsia="fi-FI"/>
        </w:rPr>
      </w:pPr>
    </w:p>
    <w:p w14:paraId="7A05EAA7" w14:textId="77777777" w:rsidR="006F7910" w:rsidRPr="00D86325" w:rsidRDefault="006F7910" w:rsidP="006F7910">
      <w:pPr>
        <w:tabs>
          <w:tab w:val="right" w:pos="2410"/>
          <w:tab w:val="left" w:pos="2552"/>
          <w:tab w:val="left" w:pos="2835"/>
        </w:tabs>
        <w:rPr>
          <w:rFonts w:cs="Tahoma"/>
          <w:i/>
          <w:szCs w:val="22"/>
          <w:lang w:eastAsia="fi-FI"/>
        </w:rPr>
      </w:pPr>
      <w:r w:rsidRPr="00D86325">
        <w:rPr>
          <w:rFonts w:cs="Tahoma"/>
          <w:i/>
          <w:szCs w:val="22"/>
          <w:lang w:eastAsia="fi-FI"/>
        </w:rPr>
        <w:t>Security</w:t>
      </w:r>
    </w:p>
    <w:p w14:paraId="5007F371"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1:2010 S</w:t>
      </w:r>
      <w:r w:rsidRPr="00D86325">
        <w:rPr>
          <w:rFonts w:cs="Tahoma"/>
          <w:szCs w:val="22"/>
          <w:lang w:eastAsia="fi-FI"/>
        </w:rPr>
        <w:tab/>
        <w:t>-</w:t>
      </w:r>
      <w:r w:rsidRPr="00D86325">
        <w:rPr>
          <w:rFonts w:cs="Tahoma"/>
          <w:szCs w:val="22"/>
          <w:lang w:eastAsia="fi-FI"/>
        </w:rPr>
        <w:tab/>
        <w:t>Arson document</w:t>
      </w:r>
      <w:r w:rsidRPr="00D86325">
        <w:rPr>
          <w:rFonts w:cs="Tahoma"/>
          <w:szCs w:val="22"/>
          <w:lang w:eastAsia="fi-FI"/>
        </w:rPr>
        <w:br/>
        <w:t>Guideline No.</w:t>
      </w:r>
      <w:r w:rsidRPr="00D86325">
        <w:rPr>
          <w:rFonts w:cs="Tahoma"/>
          <w:szCs w:val="22"/>
          <w:lang w:eastAsia="fi-FI"/>
        </w:rPr>
        <w:tab/>
        <w:t>2:2010 S</w:t>
      </w:r>
      <w:r w:rsidRPr="00D86325">
        <w:rPr>
          <w:rFonts w:cs="Tahoma"/>
          <w:szCs w:val="22"/>
          <w:lang w:eastAsia="fi-FI"/>
        </w:rPr>
        <w:tab/>
        <w:t>-</w:t>
      </w:r>
      <w:r w:rsidRPr="00D86325">
        <w:rPr>
          <w:rFonts w:cs="Tahoma"/>
          <w:szCs w:val="22"/>
          <w:lang w:eastAsia="fi-FI"/>
        </w:rPr>
        <w:tab/>
        <w:t>Protection of empty buildings</w:t>
      </w:r>
      <w:r w:rsidRPr="00D86325">
        <w:rPr>
          <w:rFonts w:cs="Tahoma"/>
          <w:szCs w:val="22"/>
          <w:lang w:eastAsia="fi-FI"/>
        </w:rPr>
        <w:br/>
        <w:t>Guideline No.</w:t>
      </w:r>
      <w:r w:rsidRPr="00D86325">
        <w:rPr>
          <w:rFonts w:cs="Tahoma"/>
          <w:szCs w:val="22"/>
          <w:lang w:eastAsia="fi-FI"/>
        </w:rPr>
        <w:tab/>
        <w:t>3:2010 S</w:t>
      </w:r>
      <w:r w:rsidRPr="00D86325">
        <w:rPr>
          <w:rFonts w:cs="Tahoma"/>
          <w:szCs w:val="22"/>
          <w:lang w:eastAsia="fi-FI"/>
        </w:rPr>
        <w:tab/>
        <w:t>-</w:t>
      </w:r>
      <w:r w:rsidRPr="00D86325">
        <w:rPr>
          <w:rFonts w:cs="Tahoma"/>
          <w:szCs w:val="22"/>
          <w:lang w:eastAsia="fi-FI"/>
        </w:rPr>
        <w:tab/>
        <w:t>Security system for empty buildings</w:t>
      </w:r>
      <w:r w:rsidRPr="00D86325">
        <w:rPr>
          <w:rFonts w:cs="Tahoma"/>
          <w:szCs w:val="22"/>
          <w:lang w:eastAsia="fi-FI"/>
        </w:rPr>
        <w:br/>
        <w:t>Guideline No.</w:t>
      </w:r>
      <w:r w:rsidRPr="00D86325">
        <w:rPr>
          <w:rFonts w:cs="Tahoma"/>
          <w:szCs w:val="22"/>
          <w:lang w:eastAsia="fi-FI"/>
        </w:rPr>
        <w:tab/>
        <w:t>4:2010 S</w:t>
      </w:r>
      <w:r w:rsidRPr="00D86325">
        <w:rPr>
          <w:rFonts w:cs="Tahoma"/>
          <w:szCs w:val="22"/>
          <w:lang w:eastAsia="fi-FI"/>
        </w:rPr>
        <w:tab/>
        <w:t>-</w:t>
      </w:r>
      <w:r w:rsidRPr="00D86325">
        <w:rPr>
          <w:rFonts w:cs="Tahoma"/>
          <w:szCs w:val="22"/>
          <w:lang w:eastAsia="fi-FI"/>
        </w:rPr>
        <w:tab/>
        <w:t>Guidance on key holder selections and duties</w:t>
      </w:r>
    </w:p>
    <w:p w14:paraId="5C1309BF"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Guideline No.</w:t>
      </w:r>
      <w:r w:rsidRPr="00D86325">
        <w:rPr>
          <w:rFonts w:cs="Tahoma"/>
          <w:szCs w:val="22"/>
          <w:lang w:eastAsia="fi-FI"/>
        </w:rPr>
        <w:tab/>
        <w:t>5:2012 S</w:t>
      </w:r>
      <w:r w:rsidRPr="00D86325">
        <w:rPr>
          <w:rFonts w:cs="Tahoma"/>
          <w:szCs w:val="22"/>
          <w:lang w:eastAsia="fi-FI"/>
        </w:rPr>
        <w:tab/>
        <w:t>-</w:t>
      </w:r>
      <w:r w:rsidRPr="00D86325">
        <w:rPr>
          <w:rFonts w:cs="Tahoma"/>
          <w:szCs w:val="22"/>
          <w:lang w:eastAsia="fi-FI"/>
        </w:rPr>
        <w:tab/>
        <w:t>Security guidelines for museums and showrooms</w:t>
      </w:r>
    </w:p>
    <w:p w14:paraId="6169BA1A"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 xml:space="preserve">Guideline No. </w:t>
      </w:r>
      <w:r w:rsidRPr="00D86325">
        <w:rPr>
          <w:rFonts w:cs="Tahoma"/>
          <w:szCs w:val="22"/>
          <w:lang w:eastAsia="fi-FI"/>
        </w:rPr>
        <w:tab/>
        <w:t xml:space="preserve">6:2014 S </w:t>
      </w:r>
      <w:r w:rsidRPr="00D86325">
        <w:rPr>
          <w:rFonts w:cs="Tahoma"/>
          <w:szCs w:val="22"/>
          <w:lang w:eastAsia="fi-FI"/>
        </w:rPr>
        <w:tab/>
        <w:t>-</w:t>
      </w:r>
      <w:r w:rsidRPr="00D86325">
        <w:rPr>
          <w:rFonts w:cs="Tahoma"/>
          <w:szCs w:val="22"/>
          <w:lang w:eastAsia="fi-FI"/>
        </w:rPr>
        <w:tab/>
        <w:t xml:space="preserve">Emergency exit doors in non-residential premises </w:t>
      </w:r>
    </w:p>
    <w:p w14:paraId="30156FDB"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 xml:space="preserve">Guideline No. </w:t>
      </w:r>
      <w:r w:rsidRPr="00D86325">
        <w:rPr>
          <w:rFonts w:cs="Tahoma"/>
          <w:szCs w:val="22"/>
          <w:lang w:eastAsia="fi-FI"/>
        </w:rPr>
        <w:tab/>
        <w:t xml:space="preserve">7:2016 S </w:t>
      </w:r>
      <w:r w:rsidRPr="00D86325">
        <w:rPr>
          <w:rFonts w:cs="Tahoma"/>
          <w:szCs w:val="22"/>
          <w:lang w:eastAsia="fi-FI"/>
        </w:rPr>
        <w:tab/>
        <w:t>-</w:t>
      </w:r>
      <w:r w:rsidRPr="00D86325">
        <w:rPr>
          <w:rFonts w:cs="Tahoma"/>
          <w:szCs w:val="22"/>
          <w:lang w:eastAsia="fi-FI"/>
        </w:rPr>
        <w:tab/>
        <w:t>Developing evacuation and salvage plans for works of art and</w:t>
      </w:r>
    </w:p>
    <w:p w14:paraId="4170FA6D" w14:textId="77777777" w:rsidR="006F7910" w:rsidRPr="00D86325" w:rsidRDefault="006F7910" w:rsidP="006F7910">
      <w:pPr>
        <w:tabs>
          <w:tab w:val="right" w:pos="2410"/>
          <w:tab w:val="left" w:pos="2552"/>
          <w:tab w:val="left" w:pos="2835"/>
        </w:tabs>
        <w:ind w:left="2835"/>
        <w:rPr>
          <w:rFonts w:cs="Tahoma"/>
          <w:szCs w:val="22"/>
          <w:lang w:eastAsia="fi-FI"/>
        </w:rPr>
      </w:pPr>
      <w:r w:rsidRPr="00D86325">
        <w:rPr>
          <w:rFonts w:cs="Tahoma"/>
          <w:szCs w:val="22"/>
          <w:lang w:eastAsia="fi-FI"/>
        </w:rPr>
        <w:t>Heritage buildings</w:t>
      </w:r>
    </w:p>
    <w:p w14:paraId="26440795"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 xml:space="preserve">Guideline No. </w:t>
      </w:r>
      <w:r w:rsidRPr="00D86325">
        <w:rPr>
          <w:rFonts w:cs="Tahoma"/>
          <w:szCs w:val="22"/>
          <w:lang w:eastAsia="fi-FI"/>
        </w:rPr>
        <w:tab/>
        <w:t xml:space="preserve">8:2016 S </w:t>
      </w:r>
      <w:r w:rsidRPr="00D86325">
        <w:rPr>
          <w:rFonts w:cs="Tahoma"/>
          <w:szCs w:val="22"/>
          <w:lang w:eastAsia="fi-FI"/>
        </w:rPr>
        <w:tab/>
        <w:t>-</w:t>
      </w:r>
      <w:r w:rsidRPr="00D86325">
        <w:rPr>
          <w:rFonts w:cs="Tahoma"/>
          <w:szCs w:val="22"/>
          <w:lang w:eastAsia="fi-FI"/>
        </w:rPr>
        <w:tab/>
        <w:t>Security in schools</w:t>
      </w:r>
    </w:p>
    <w:p w14:paraId="1AE3ACC2"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 xml:space="preserve">Guideline No. </w:t>
      </w:r>
      <w:r w:rsidRPr="00D86325">
        <w:rPr>
          <w:rFonts w:cs="Tahoma"/>
          <w:szCs w:val="22"/>
          <w:lang w:eastAsia="fi-FI"/>
        </w:rPr>
        <w:tab/>
        <w:t xml:space="preserve">9:2016 S </w:t>
      </w:r>
      <w:r w:rsidRPr="00D86325">
        <w:rPr>
          <w:rFonts w:cs="Tahoma"/>
          <w:szCs w:val="22"/>
          <w:lang w:eastAsia="fi-FI"/>
        </w:rPr>
        <w:tab/>
        <w:t>-</w:t>
      </w:r>
      <w:r w:rsidRPr="00D86325">
        <w:rPr>
          <w:rFonts w:cs="Tahoma"/>
          <w:szCs w:val="22"/>
          <w:lang w:eastAsia="fi-FI"/>
        </w:rPr>
        <w:tab/>
        <w:t>Recommendation for the control of metal theft</w:t>
      </w:r>
    </w:p>
    <w:p w14:paraId="2B6748D9" w14:textId="77777777" w:rsidR="006F7910" w:rsidRPr="00D86325" w:rsidRDefault="006F7910" w:rsidP="006F7910">
      <w:pPr>
        <w:tabs>
          <w:tab w:val="right" w:pos="2410"/>
          <w:tab w:val="left" w:pos="2552"/>
          <w:tab w:val="left" w:pos="2835"/>
        </w:tabs>
        <w:rPr>
          <w:rFonts w:cs="Tahoma"/>
          <w:szCs w:val="22"/>
          <w:lang w:eastAsia="fi-FI"/>
        </w:rPr>
      </w:pPr>
      <w:r w:rsidRPr="00D86325">
        <w:rPr>
          <w:rFonts w:cs="Tahoma"/>
          <w:szCs w:val="22"/>
          <w:lang w:eastAsia="fi-FI"/>
        </w:rPr>
        <w:t xml:space="preserve">Guideline No. </w:t>
      </w:r>
      <w:r w:rsidRPr="00D86325">
        <w:rPr>
          <w:rFonts w:cs="Tahoma"/>
          <w:szCs w:val="22"/>
          <w:lang w:eastAsia="fi-FI"/>
        </w:rPr>
        <w:tab/>
        <w:t xml:space="preserve">10:2016 S </w:t>
      </w:r>
      <w:r w:rsidRPr="00D86325">
        <w:rPr>
          <w:rFonts w:cs="Tahoma"/>
          <w:szCs w:val="22"/>
          <w:lang w:eastAsia="fi-FI"/>
        </w:rPr>
        <w:tab/>
        <w:t>-</w:t>
      </w:r>
      <w:r w:rsidRPr="00D86325">
        <w:rPr>
          <w:rFonts w:cs="Tahoma"/>
          <w:szCs w:val="22"/>
          <w:lang w:eastAsia="fi-FI"/>
        </w:rPr>
        <w:tab/>
        <w:t xml:space="preserve">Protection of business intelligence </w:t>
      </w:r>
    </w:p>
    <w:p w14:paraId="3462736A" w14:textId="77777777" w:rsidR="006F7910" w:rsidRPr="00D86325" w:rsidRDefault="006F7910" w:rsidP="006F7910">
      <w:pPr>
        <w:rPr>
          <w:rFonts w:cs="Tahoma"/>
          <w:i/>
          <w:szCs w:val="22"/>
          <w:lang w:eastAsia="fi-FI"/>
        </w:rPr>
      </w:pPr>
    </w:p>
    <w:p w14:paraId="3FF28765" w14:textId="77777777" w:rsidR="0031428E" w:rsidRPr="00D86325" w:rsidRDefault="0031428E" w:rsidP="006F7910"/>
    <w:p w14:paraId="5640F805" w14:textId="77777777" w:rsidR="006F7910" w:rsidRPr="00D86325" w:rsidRDefault="006F7910" w:rsidP="006F7910"/>
    <w:sectPr w:rsidR="006F7910" w:rsidRPr="00D86325" w:rsidSect="00BF7E36">
      <w:headerReference w:type="first" r:id="rId13"/>
      <w:footerReference w:type="first" r:id="rId14"/>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48FE" w14:textId="77777777" w:rsidR="006252C9" w:rsidRDefault="006252C9">
      <w:r>
        <w:separator/>
      </w:r>
    </w:p>
  </w:endnote>
  <w:endnote w:type="continuationSeparator" w:id="0">
    <w:p w14:paraId="6C8DB888" w14:textId="77777777" w:rsidR="006252C9" w:rsidRDefault="0062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E933" w14:textId="77777777" w:rsidR="00077B10" w:rsidRPr="00836F8C" w:rsidRDefault="00077B10">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DAB0" w14:textId="77777777" w:rsidR="00077B10" w:rsidRPr="00836F8C" w:rsidRDefault="00077B10">
    <w:pPr>
      <w:pStyle w:val="Piedepgina"/>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5474" w14:textId="77777777" w:rsidR="006252C9" w:rsidRDefault="006252C9">
      <w:r>
        <w:separator/>
      </w:r>
    </w:p>
  </w:footnote>
  <w:footnote w:type="continuationSeparator" w:id="0">
    <w:p w14:paraId="25F48426" w14:textId="77777777" w:rsidR="006252C9" w:rsidRDefault="0062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74F3" w14:textId="04EDBAF8" w:rsidR="00077B10" w:rsidRPr="00436AD6" w:rsidRDefault="00077B10" w:rsidP="006F7910">
    <w:pPr>
      <w:pStyle w:val="Encabezado"/>
      <w:spacing w:before="120"/>
      <w:ind w:left="-425"/>
      <w:rPr>
        <w:rFonts w:cs="Tahoma"/>
        <w:b/>
        <w:sz w:val="20"/>
        <w:szCs w:val="20"/>
      </w:rPr>
    </w:pPr>
    <w:r>
      <w:rPr>
        <w:noProof/>
        <w:lang w:val="es-ES" w:eastAsia="es-ES"/>
      </w:rPr>
      <mc:AlternateContent>
        <mc:Choice Requires="wps">
          <w:drawing>
            <wp:anchor distT="0" distB="0" distL="114300" distR="114300" simplePos="0" relativeHeight="251665408" behindDoc="0" locked="0" layoutInCell="1" allowOverlap="0" wp14:anchorId="72760138" wp14:editId="3419AF0A">
              <wp:simplePos x="0" y="0"/>
              <wp:positionH relativeFrom="character">
                <wp:posOffset>171700</wp:posOffset>
              </wp:positionH>
              <wp:positionV relativeFrom="paragraph">
                <wp:posOffset>-13335</wp:posOffset>
              </wp:positionV>
              <wp:extent cx="1270" cy="360045"/>
              <wp:effectExtent l="0" t="0" r="36830" b="20955"/>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41F9" id="Conector recto 115" o:spid="_x0000_s1026" style="position:absolute;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13.5pt,-1.05pt" to="13.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" o:allowoverlap="f"/>
          </w:pict>
        </mc:Fallback>
      </mc:AlternateContent>
    </w:r>
    <w:r w:rsidRPr="00436AD6">
      <w:rPr>
        <w:rStyle w:val="Nmerodepgina"/>
        <w:rFonts w:cs="Tahoma"/>
        <w:b/>
        <w:sz w:val="20"/>
        <w:szCs w:val="20"/>
      </w:rPr>
      <w:fldChar w:fldCharType="begin"/>
    </w:r>
    <w:r w:rsidRPr="00436AD6">
      <w:rPr>
        <w:rStyle w:val="Nmerodepgina"/>
        <w:rFonts w:cs="Tahoma"/>
        <w:b/>
        <w:sz w:val="20"/>
        <w:szCs w:val="20"/>
      </w:rPr>
      <w:instrText xml:space="preserve"> PAGE </w:instrText>
    </w:r>
    <w:r w:rsidRPr="00436AD6">
      <w:rPr>
        <w:rStyle w:val="Nmerodepgina"/>
        <w:rFonts w:cs="Tahoma"/>
        <w:b/>
        <w:sz w:val="20"/>
        <w:szCs w:val="20"/>
      </w:rPr>
      <w:fldChar w:fldCharType="separate"/>
    </w:r>
    <w:r w:rsidR="00C46390">
      <w:rPr>
        <w:rStyle w:val="Nmerodepgina"/>
        <w:rFonts w:cs="Tahoma"/>
        <w:b/>
        <w:noProof/>
        <w:sz w:val="20"/>
        <w:szCs w:val="20"/>
      </w:rPr>
      <w:t>17</w:t>
    </w:r>
    <w:r w:rsidRPr="00436AD6">
      <w:rPr>
        <w:rStyle w:val="Nmerodepgina"/>
        <w:rFonts w:cs="Tahoma"/>
        <w:b/>
        <w:sz w:val="20"/>
        <w:szCs w:val="20"/>
      </w:rPr>
      <w:fldChar w:fldCharType="end"/>
    </w:r>
    <w:r>
      <w:rPr>
        <w:rStyle w:val="Nmerodepgina"/>
        <w:rFonts w:cs="Tahoma"/>
        <w:b/>
        <w:sz w:val="20"/>
        <w:szCs w:val="20"/>
      </w:rPr>
      <w:t xml:space="preserve">    </w:t>
    </w:r>
    <w:r w:rsidRPr="00436AD6">
      <w:rPr>
        <w:rStyle w:val="Nmerodepgina"/>
        <w:rFonts w:cs="Tahoma"/>
        <w:b/>
        <w:sz w:val="20"/>
        <w:szCs w:val="20"/>
      </w:rPr>
      <w:t xml:space="preserve">GUIDELINE No </w:t>
    </w:r>
    <w:r>
      <w:rPr>
        <w:noProof/>
        <w:lang w:val="es-ES" w:eastAsia="es-ES"/>
      </w:rPr>
      <mc:AlternateContent>
        <mc:Choice Requires="wps">
          <w:drawing>
            <wp:anchor distT="0" distB="0" distL="114300" distR="114300" simplePos="0" relativeHeight="251666432" behindDoc="0" locked="1" layoutInCell="1" allowOverlap="1" wp14:anchorId="585CE979" wp14:editId="7F75B4CC">
              <wp:simplePos x="0" y="0"/>
              <wp:positionH relativeFrom="column">
                <wp:posOffset>5095875</wp:posOffset>
              </wp:positionH>
              <wp:positionV relativeFrom="page">
                <wp:posOffset>591185</wp:posOffset>
              </wp:positionV>
              <wp:extent cx="1143000" cy="1035050"/>
              <wp:effectExtent l="0" t="0" r="0" b="381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BCED" w14:textId="77777777" w:rsidR="00077B10" w:rsidRDefault="00077B10" w:rsidP="006F7910">
                          <w:r>
                            <w:rPr>
                              <w:noProof/>
                              <w:lang w:val="es-ES" w:eastAsia="es-ES"/>
                            </w:rPr>
                            <w:drawing>
                              <wp:inline distT="0" distB="0" distL="0" distR="0" wp14:anchorId="67B1888C" wp14:editId="20D04BB0">
                                <wp:extent cx="957580" cy="946785"/>
                                <wp:effectExtent l="0" t="0" r="0" b="5715"/>
                                <wp:docPr id="120" name="Imagen 120"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9467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CE979" id="_x0000_t202" coordsize="21600,21600" o:spt="202" path="m,l,21600r21600,l21600,xe">
              <v:stroke joinstyle="miter"/>
              <v:path gradientshapeok="t" o:connecttype="rect"/>
            </v:shapetype>
            <v:shape id="Cuadro de texto 114" o:spid="_x0000_s1027" type="#_x0000_t202" style="position:absolute;left:0;text-align:left;margin-left:401.25pt;margin-top:46.55pt;width:90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" stroked="f">
              <v:textbox style="mso-fit-shape-to-text:t">
                <w:txbxContent>
                  <w:p w14:paraId="3036BCED" w14:textId="77777777" w:rsidR="00077B10" w:rsidRDefault="00077B10" w:rsidP="006F7910">
                    <w:r>
                      <w:rPr>
                        <w:noProof/>
                        <w:lang w:val="es-ES" w:eastAsia="es-ES"/>
                      </w:rPr>
                      <w:drawing>
                        <wp:inline distT="0" distB="0" distL="0" distR="0" wp14:anchorId="67B1888C" wp14:editId="20D04BB0">
                          <wp:extent cx="957580" cy="946785"/>
                          <wp:effectExtent l="0" t="0" r="0" b="5715"/>
                          <wp:docPr id="120" name="Imagen 120"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946785"/>
                                  </a:xfrm>
                                  <a:prstGeom prst="rect">
                                    <a:avLst/>
                                  </a:prstGeom>
                                  <a:noFill/>
                                  <a:ln>
                                    <a:noFill/>
                                  </a:ln>
                                </pic:spPr>
                              </pic:pic>
                            </a:graphicData>
                          </a:graphic>
                        </wp:inline>
                      </w:drawing>
                    </w:r>
                  </w:p>
                </w:txbxContent>
              </v:textbox>
              <w10:wrap anchory="page"/>
              <w10:anchorlock/>
            </v:shape>
          </w:pict>
        </mc:Fallback>
      </mc:AlternateContent>
    </w:r>
    <w:r>
      <w:rPr>
        <w:rStyle w:val="Nmerodepgina"/>
        <w:rFonts w:cs="Tahoma"/>
        <w:b/>
        <w:sz w:val="20"/>
        <w:szCs w:val="20"/>
      </w:rPr>
      <w:t>14:2019 F</w:t>
    </w:r>
  </w:p>
  <w:p w14:paraId="0DEE504B" w14:textId="77777777" w:rsidR="00077B10" w:rsidRPr="006F7910" w:rsidRDefault="00077B10" w:rsidP="006F79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D9DA" w14:textId="77777777" w:rsidR="00077B10" w:rsidRDefault="00077B10">
    <w:pPr>
      <w:pStyle w:val="Encabezado"/>
    </w:pPr>
  </w:p>
  <w:p w14:paraId="4AE5449B" w14:textId="77777777" w:rsidR="00077B10" w:rsidRDefault="00077B10">
    <w:pPr>
      <w:pStyle w:val="Encabezado"/>
    </w:pPr>
  </w:p>
  <w:p w14:paraId="5885C1ED" w14:textId="77777777" w:rsidR="00077B10" w:rsidRDefault="00077B10">
    <w:pPr>
      <w:pStyle w:val="Encabezado"/>
    </w:pPr>
  </w:p>
  <w:p w14:paraId="1E6D9637" w14:textId="77777777" w:rsidR="00077B10" w:rsidRDefault="00077B10">
    <w:pPr>
      <w:pStyle w:val="Encabezado"/>
    </w:pPr>
  </w:p>
  <w:p w14:paraId="6D286BC8" w14:textId="77777777" w:rsidR="00077B10" w:rsidRDefault="00077B10">
    <w:pPr>
      <w:pStyle w:val="Encabezado"/>
    </w:pPr>
  </w:p>
  <w:p w14:paraId="42BBD383" w14:textId="77777777" w:rsidR="00077B10" w:rsidRDefault="00077B10">
    <w:pPr>
      <w:pStyle w:val="Encabezado"/>
    </w:pPr>
  </w:p>
  <w:p w14:paraId="3AAE2C2C" w14:textId="77777777" w:rsidR="00077B10" w:rsidRDefault="00077B10">
    <w:pPr>
      <w:pStyle w:val="Encabezado"/>
    </w:pPr>
  </w:p>
  <w:p w14:paraId="46E156D2" w14:textId="77777777" w:rsidR="00077B10" w:rsidRDefault="00077B10">
    <w:pPr>
      <w:pStyle w:val="Encabezado"/>
    </w:pPr>
  </w:p>
  <w:p w14:paraId="4DCC9107" w14:textId="77777777" w:rsidR="00077B10" w:rsidRDefault="00077B10">
    <w:pPr>
      <w:pStyle w:val="Encabezado"/>
    </w:pPr>
  </w:p>
  <w:p w14:paraId="3BE4921C" w14:textId="77777777" w:rsidR="00077B10" w:rsidRDefault="00077B10">
    <w:pPr>
      <w:pStyle w:val="Encabezado"/>
    </w:pPr>
  </w:p>
  <w:p w14:paraId="4AC60A79" w14:textId="77777777" w:rsidR="00077B10" w:rsidRDefault="00077B10">
    <w:pPr>
      <w:pStyle w:val="Encabezado"/>
    </w:pPr>
  </w:p>
  <w:p w14:paraId="2A8C96AE" w14:textId="77777777" w:rsidR="00077B10" w:rsidRDefault="00077B10">
    <w:pPr>
      <w:pStyle w:val="Encabezado"/>
    </w:pPr>
  </w:p>
  <w:p w14:paraId="6E7D5911" w14:textId="77777777" w:rsidR="00077B10" w:rsidRDefault="00077B10">
    <w:pPr>
      <w:pStyle w:val="Encabezado"/>
    </w:pPr>
  </w:p>
  <w:p w14:paraId="59CEC26E" w14:textId="77777777" w:rsidR="00077B10" w:rsidRDefault="00077B10">
    <w:pPr>
      <w:pStyle w:val="Encabezado"/>
    </w:pPr>
  </w:p>
  <w:p w14:paraId="6C05ED78" w14:textId="77777777" w:rsidR="00077B10" w:rsidRDefault="00077B10">
    <w:pPr>
      <w:pStyle w:val="Encabezado"/>
    </w:pPr>
    <w:r>
      <w:rPr>
        <w:noProof/>
        <w:lang w:val="es-ES" w:eastAsia="es-ES"/>
      </w:rPr>
      <w:drawing>
        <wp:anchor distT="0" distB="0" distL="114300" distR="114300" simplePos="0" relativeHeight="251663360" behindDoc="1" locked="1" layoutInCell="1" allowOverlap="1" wp14:anchorId="61A60140" wp14:editId="388AD9EE">
          <wp:simplePos x="0" y="0"/>
          <wp:positionH relativeFrom="column">
            <wp:posOffset>-28575</wp:posOffset>
          </wp:positionH>
          <wp:positionV relativeFrom="page">
            <wp:posOffset>528955</wp:posOffset>
          </wp:positionV>
          <wp:extent cx="2552700" cy="2495550"/>
          <wp:effectExtent l="0" t="0" r="0" b="0"/>
          <wp:wrapNone/>
          <wp:docPr id="4" name="Bild 9" descr="European Guideline symbol 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uropean Guideline symbol 70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04D"/>
    <w:multiLevelType w:val="hybridMultilevel"/>
    <w:tmpl w:val="57D2A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D6FF2"/>
    <w:multiLevelType w:val="multilevel"/>
    <w:tmpl w:val="0DACD1B8"/>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F2F5F"/>
    <w:multiLevelType w:val="hybridMultilevel"/>
    <w:tmpl w:val="F8DE0438"/>
    <w:lvl w:ilvl="0" w:tplc="CD7A590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7375AF"/>
    <w:multiLevelType w:val="hybridMultilevel"/>
    <w:tmpl w:val="0E9CDC4A"/>
    <w:lvl w:ilvl="0" w:tplc="5EBE387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C15955"/>
    <w:multiLevelType w:val="multilevel"/>
    <w:tmpl w:val="DB46C3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AF2194"/>
    <w:multiLevelType w:val="hybridMultilevel"/>
    <w:tmpl w:val="E8D26706"/>
    <w:lvl w:ilvl="0" w:tplc="04070001">
      <w:start w:val="1"/>
      <w:numFmt w:val="bullet"/>
      <w:lvlText w:val=""/>
      <w:lvlJc w:val="left"/>
      <w:pPr>
        <w:ind w:left="2008" w:hanging="360"/>
      </w:pPr>
      <w:rPr>
        <w:rFonts w:ascii="Symbol" w:hAnsi="Symbol" w:hint="default"/>
      </w:rPr>
    </w:lvl>
    <w:lvl w:ilvl="1" w:tplc="04070003" w:tentative="1">
      <w:start w:val="1"/>
      <w:numFmt w:val="bullet"/>
      <w:lvlText w:val="o"/>
      <w:lvlJc w:val="left"/>
      <w:pPr>
        <w:ind w:left="2728" w:hanging="360"/>
      </w:pPr>
      <w:rPr>
        <w:rFonts w:ascii="Courier New" w:hAnsi="Courier New" w:cs="Courier New" w:hint="default"/>
      </w:rPr>
    </w:lvl>
    <w:lvl w:ilvl="2" w:tplc="04070005" w:tentative="1">
      <w:start w:val="1"/>
      <w:numFmt w:val="bullet"/>
      <w:lvlText w:val=""/>
      <w:lvlJc w:val="left"/>
      <w:pPr>
        <w:ind w:left="3448" w:hanging="360"/>
      </w:pPr>
      <w:rPr>
        <w:rFonts w:ascii="Wingdings" w:hAnsi="Wingdings" w:hint="default"/>
      </w:rPr>
    </w:lvl>
    <w:lvl w:ilvl="3" w:tplc="04070001" w:tentative="1">
      <w:start w:val="1"/>
      <w:numFmt w:val="bullet"/>
      <w:lvlText w:val=""/>
      <w:lvlJc w:val="left"/>
      <w:pPr>
        <w:ind w:left="4168" w:hanging="360"/>
      </w:pPr>
      <w:rPr>
        <w:rFonts w:ascii="Symbol" w:hAnsi="Symbol" w:hint="default"/>
      </w:rPr>
    </w:lvl>
    <w:lvl w:ilvl="4" w:tplc="04070003" w:tentative="1">
      <w:start w:val="1"/>
      <w:numFmt w:val="bullet"/>
      <w:lvlText w:val="o"/>
      <w:lvlJc w:val="left"/>
      <w:pPr>
        <w:ind w:left="4888" w:hanging="360"/>
      </w:pPr>
      <w:rPr>
        <w:rFonts w:ascii="Courier New" w:hAnsi="Courier New" w:cs="Courier New" w:hint="default"/>
      </w:rPr>
    </w:lvl>
    <w:lvl w:ilvl="5" w:tplc="04070005" w:tentative="1">
      <w:start w:val="1"/>
      <w:numFmt w:val="bullet"/>
      <w:lvlText w:val=""/>
      <w:lvlJc w:val="left"/>
      <w:pPr>
        <w:ind w:left="5608" w:hanging="360"/>
      </w:pPr>
      <w:rPr>
        <w:rFonts w:ascii="Wingdings" w:hAnsi="Wingdings" w:hint="default"/>
      </w:rPr>
    </w:lvl>
    <w:lvl w:ilvl="6" w:tplc="04070001" w:tentative="1">
      <w:start w:val="1"/>
      <w:numFmt w:val="bullet"/>
      <w:lvlText w:val=""/>
      <w:lvlJc w:val="left"/>
      <w:pPr>
        <w:ind w:left="6328" w:hanging="360"/>
      </w:pPr>
      <w:rPr>
        <w:rFonts w:ascii="Symbol" w:hAnsi="Symbol" w:hint="default"/>
      </w:rPr>
    </w:lvl>
    <w:lvl w:ilvl="7" w:tplc="04070003" w:tentative="1">
      <w:start w:val="1"/>
      <w:numFmt w:val="bullet"/>
      <w:lvlText w:val="o"/>
      <w:lvlJc w:val="left"/>
      <w:pPr>
        <w:ind w:left="7048" w:hanging="360"/>
      </w:pPr>
      <w:rPr>
        <w:rFonts w:ascii="Courier New" w:hAnsi="Courier New" w:cs="Courier New" w:hint="default"/>
      </w:rPr>
    </w:lvl>
    <w:lvl w:ilvl="8" w:tplc="04070005" w:tentative="1">
      <w:start w:val="1"/>
      <w:numFmt w:val="bullet"/>
      <w:lvlText w:val=""/>
      <w:lvlJc w:val="left"/>
      <w:pPr>
        <w:ind w:left="7768" w:hanging="360"/>
      </w:pPr>
      <w:rPr>
        <w:rFonts w:ascii="Wingdings" w:hAnsi="Wingdings" w:hint="default"/>
      </w:rPr>
    </w:lvl>
  </w:abstractNum>
  <w:abstractNum w:abstractNumId="6" w15:restartNumberingAfterBreak="0">
    <w:nsid w:val="52375ACE"/>
    <w:multiLevelType w:val="hybridMultilevel"/>
    <w:tmpl w:val="6FD22CFE"/>
    <w:lvl w:ilvl="0" w:tplc="A55411F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C177C1"/>
    <w:multiLevelType w:val="hybridMultilevel"/>
    <w:tmpl w:val="CF6CE932"/>
    <w:lvl w:ilvl="0" w:tplc="CD7A590C">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F566F3"/>
    <w:multiLevelType w:val="hybridMultilevel"/>
    <w:tmpl w:val="7012F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D1897"/>
    <w:multiLevelType w:val="multilevel"/>
    <w:tmpl w:val="C7FCCA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0"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75092406"/>
    <w:multiLevelType w:val="hybridMultilevel"/>
    <w:tmpl w:val="44F4AC06"/>
    <w:lvl w:ilvl="0" w:tplc="878A26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D83623A"/>
    <w:multiLevelType w:val="hybridMultilevel"/>
    <w:tmpl w:val="473E6AFC"/>
    <w:lvl w:ilvl="0" w:tplc="CD7A590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220B45"/>
    <w:multiLevelType w:val="hybridMultilevel"/>
    <w:tmpl w:val="120EF928"/>
    <w:lvl w:ilvl="0" w:tplc="04070001">
      <w:start w:val="1"/>
      <w:numFmt w:val="bullet"/>
      <w:lvlText w:val=""/>
      <w:lvlJc w:val="left"/>
      <w:pPr>
        <w:ind w:left="720" w:hanging="360"/>
      </w:pPr>
      <w:rPr>
        <w:rFonts w:ascii="Symbol" w:hAnsi="Symbol" w:hint="default"/>
      </w:rPr>
    </w:lvl>
    <w:lvl w:ilvl="1" w:tplc="CD7A590C">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8"/>
  </w:num>
  <w:num w:numId="5">
    <w:abstractNumId w:val="0"/>
  </w:num>
  <w:num w:numId="6">
    <w:abstractNumId w:val="7"/>
  </w:num>
  <w:num w:numId="7">
    <w:abstractNumId w:val="12"/>
  </w:num>
  <w:num w:numId="8">
    <w:abstractNumId w:val="2"/>
  </w:num>
  <w:num w:numId="9">
    <w:abstractNumId w:val="5"/>
  </w:num>
  <w:num w:numId="10">
    <w:abstractNumId w:val="4"/>
  </w:num>
  <w:num w:numId="11">
    <w:abstractNumId w:val="1"/>
  </w:num>
  <w:num w:numId="12">
    <w:abstractNumId w:val="11"/>
  </w:num>
  <w:num w:numId="13">
    <w:abstractNumId w:val="3"/>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77B10"/>
    <w:rsid w:val="00080E47"/>
    <w:rsid w:val="00081266"/>
    <w:rsid w:val="00081D6F"/>
    <w:rsid w:val="00081E2E"/>
    <w:rsid w:val="00083EF6"/>
    <w:rsid w:val="000843B1"/>
    <w:rsid w:val="0008444C"/>
    <w:rsid w:val="00085B4C"/>
    <w:rsid w:val="000867BC"/>
    <w:rsid w:val="000869CB"/>
    <w:rsid w:val="00086E71"/>
    <w:rsid w:val="00086F59"/>
    <w:rsid w:val="000936ED"/>
    <w:rsid w:val="000951E6"/>
    <w:rsid w:val="00095288"/>
    <w:rsid w:val="0009718F"/>
    <w:rsid w:val="000A1C8D"/>
    <w:rsid w:val="000B07B4"/>
    <w:rsid w:val="000B07E3"/>
    <w:rsid w:val="000B13BC"/>
    <w:rsid w:val="000B156D"/>
    <w:rsid w:val="000B1A12"/>
    <w:rsid w:val="000B1DD6"/>
    <w:rsid w:val="000B20D8"/>
    <w:rsid w:val="000B286E"/>
    <w:rsid w:val="000B4025"/>
    <w:rsid w:val="000B6408"/>
    <w:rsid w:val="000B6BC7"/>
    <w:rsid w:val="000C1299"/>
    <w:rsid w:val="000C241A"/>
    <w:rsid w:val="000C612E"/>
    <w:rsid w:val="000C775E"/>
    <w:rsid w:val="000D1746"/>
    <w:rsid w:val="000D7809"/>
    <w:rsid w:val="000E0D89"/>
    <w:rsid w:val="000E1230"/>
    <w:rsid w:val="000E1312"/>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062B"/>
    <w:rsid w:val="001119A0"/>
    <w:rsid w:val="00113A0E"/>
    <w:rsid w:val="00115763"/>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5B77"/>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2AB"/>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84284"/>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24ED"/>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2897"/>
    <w:rsid w:val="00434460"/>
    <w:rsid w:val="00436261"/>
    <w:rsid w:val="00436461"/>
    <w:rsid w:val="00436AD6"/>
    <w:rsid w:val="00436DCE"/>
    <w:rsid w:val="004374A3"/>
    <w:rsid w:val="00437941"/>
    <w:rsid w:val="00440384"/>
    <w:rsid w:val="0044152D"/>
    <w:rsid w:val="00445797"/>
    <w:rsid w:val="004561C4"/>
    <w:rsid w:val="00460C4E"/>
    <w:rsid w:val="004628E8"/>
    <w:rsid w:val="00483579"/>
    <w:rsid w:val="004842F3"/>
    <w:rsid w:val="00485C01"/>
    <w:rsid w:val="00486DEE"/>
    <w:rsid w:val="00490B42"/>
    <w:rsid w:val="00490B76"/>
    <w:rsid w:val="00493455"/>
    <w:rsid w:val="004935B4"/>
    <w:rsid w:val="00493828"/>
    <w:rsid w:val="00494D34"/>
    <w:rsid w:val="004950D1"/>
    <w:rsid w:val="004960F6"/>
    <w:rsid w:val="00496221"/>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4A94"/>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1FEB"/>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1BF"/>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15952"/>
    <w:rsid w:val="0062411A"/>
    <w:rsid w:val="006252C9"/>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6F7910"/>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E06C4"/>
    <w:rsid w:val="007E27D2"/>
    <w:rsid w:val="007E2E61"/>
    <w:rsid w:val="007E46E2"/>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0BB4"/>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011"/>
    <w:rsid w:val="008A0AA4"/>
    <w:rsid w:val="008A12D2"/>
    <w:rsid w:val="008A4646"/>
    <w:rsid w:val="008A5409"/>
    <w:rsid w:val="008A7DCB"/>
    <w:rsid w:val="008B3C4E"/>
    <w:rsid w:val="008B453F"/>
    <w:rsid w:val="008B58C9"/>
    <w:rsid w:val="008B5D01"/>
    <w:rsid w:val="008C08CF"/>
    <w:rsid w:val="008C0A87"/>
    <w:rsid w:val="008C32E8"/>
    <w:rsid w:val="008C4B3D"/>
    <w:rsid w:val="008C58AF"/>
    <w:rsid w:val="008C61F6"/>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3899"/>
    <w:rsid w:val="008F465E"/>
    <w:rsid w:val="008F4D93"/>
    <w:rsid w:val="008F7BB0"/>
    <w:rsid w:val="008F7EDC"/>
    <w:rsid w:val="00901828"/>
    <w:rsid w:val="00902BD0"/>
    <w:rsid w:val="0090549D"/>
    <w:rsid w:val="00906138"/>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2D32"/>
    <w:rsid w:val="009A4C83"/>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26D1"/>
    <w:rsid w:val="009E2E2C"/>
    <w:rsid w:val="009E36CA"/>
    <w:rsid w:val="009F050B"/>
    <w:rsid w:val="009F40D1"/>
    <w:rsid w:val="009F467E"/>
    <w:rsid w:val="00A006E3"/>
    <w:rsid w:val="00A00F90"/>
    <w:rsid w:val="00A01C21"/>
    <w:rsid w:val="00A02308"/>
    <w:rsid w:val="00A0248F"/>
    <w:rsid w:val="00A0639A"/>
    <w:rsid w:val="00A06AE9"/>
    <w:rsid w:val="00A10F3D"/>
    <w:rsid w:val="00A1279B"/>
    <w:rsid w:val="00A131FD"/>
    <w:rsid w:val="00A13CB2"/>
    <w:rsid w:val="00A14991"/>
    <w:rsid w:val="00A150D3"/>
    <w:rsid w:val="00A15B0D"/>
    <w:rsid w:val="00A24403"/>
    <w:rsid w:val="00A25490"/>
    <w:rsid w:val="00A25AC6"/>
    <w:rsid w:val="00A25B78"/>
    <w:rsid w:val="00A26D5C"/>
    <w:rsid w:val="00A3123B"/>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5331"/>
    <w:rsid w:val="00A761B5"/>
    <w:rsid w:val="00A764E4"/>
    <w:rsid w:val="00A80686"/>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0A86"/>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7E36"/>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6390"/>
    <w:rsid w:val="00C47A42"/>
    <w:rsid w:val="00C51711"/>
    <w:rsid w:val="00C51A33"/>
    <w:rsid w:val="00C51D5E"/>
    <w:rsid w:val="00C525D8"/>
    <w:rsid w:val="00C538BC"/>
    <w:rsid w:val="00C53ECD"/>
    <w:rsid w:val="00C547FF"/>
    <w:rsid w:val="00C5535C"/>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41F7"/>
    <w:rsid w:val="00C9561D"/>
    <w:rsid w:val="00C959E5"/>
    <w:rsid w:val="00C96303"/>
    <w:rsid w:val="00C96FF4"/>
    <w:rsid w:val="00CA00D5"/>
    <w:rsid w:val="00CA0270"/>
    <w:rsid w:val="00CA4BC1"/>
    <w:rsid w:val="00CC24F2"/>
    <w:rsid w:val="00CC3B42"/>
    <w:rsid w:val="00CC3F4B"/>
    <w:rsid w:val="00CC688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86325"/>
    <w:rsid w:val="00D90694"/>
    <w:rsid w:val="00D91531"/>
    <w:rsid w:val="00D9457D"/>
    <w:rsid w:val="00D95E85"/>
    <w:rsid w:val="00DA0E0F"/>
    <w:rsid w:val="00DA0FF9"/>
    <w:rsid w:val="00DA1FE4"/>
    <w:rsid w:val="00DA4797"/>
    <w:rsid w:val="00DB0B80"/>
    <w:rsid w:val="00DB0B8E"/>
    <w:rsid w:val="00DB193C"/>
    <w:rsid w:val="00DB1FAF"/>
    <w:rsid w:val="00DB4E6E"/>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E4"/>
    <w:rsid w:val="00E13267"/>
    <w:rsid w:val="00E21309"/>
    <w:rsid w:val="00E2194C"/>
    <w:rsid w:val="00E23E60"/>
    <w:rsid w:val="00E24C0A"/>
    <w:rsid w:val="00E25048"/>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0C18"/>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4026"/>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791"/>
    <w:rsid w:val="00EF69CA"/>
    <w:rsid w:val="00F00834"/>
    <w:rsid w:val="00F0525C"/>
    <w:rsid w:val="00F06C62"/>
    <w:rsid w:val="00F06DD9"/>
    <w:rsid w:val="00F07E57"/>
    <w:rsid w:val="00F105B3"/>
    <w:rsid w:val="00F10CA9"/>
    <w:rsid w:val="00F10D4A"/>
    <w:rsid w:val="00F132F6"/>
    <w:rsid w:val="00F13459"/>
    <w:rsid w:val="00F16C4F"/>
    <w:rsid w:val="00F176CA"/>
    <w:rsid w:val="00F22A0C"/>
    <w:rsid w:val="00F22FA7"/>
    <w:rsid w:val="00F23ACC"/>
    <w:rsid w:val="00F249F6"/>
    <w:rsid w:val="00F24E1D"/>
    <w:rsid w:val="00F258BB"/>
    <w:rsid w:val="00F27BEF"/>
    <w:rsid w:val="00F30637"/>
    <w:rsid w:val="00F31B49"/>
    <w:rsid w:val="00F3362F"/>
    <w:rsid w:val="00F33DFB"/>
    <w:rsid w:val="00F34399"/>
    <w:rsid w:val="00F35331"/>
    <w:rsid w:val="00F36F39"/>
    <w:rsid w:val="00F375F0"/>
    <w:rsid w:val="00F426C9"/>
    <w:rsid w:val="00F429B9"/>
    <w:rsid w:val="00F4382B"/>
    <w:rsid w:val="00F4548B"/>
    <w:rsid w:val="00F45E1C"/>
    <w:rsid w:val="00F46BC7"/>
    <w:rsid w:val="00F473E5"/>
    <w:rsid w:val="00F5097D"/>
    <w:rsid w:val="00F50FB6"/>
    <w:rsid w:val="00F51838"/>
    <w:rsid w:val="00F51DB8"/>
    <w:rsid w:val="00F60890"/>
    <w:rsid w:val="00F6131F"/>
    <w:rsid w:val="00F61E16"/>
    <w:rsid w:val="00F61EF8"/>
    <w:rsid w:val="00F62254"/>
    <w:rsid w:val="00F63EB3"/>
    <w:rsid w:val="00F709C6"/>
    <w:rsid w:val="00F726F0"/>
    <w:rsid w:val="00F73831"/>
    <w:rsid w:val="00F775AC"/>
    <w:rsid w:val="00F80B0B"/>
    <w:rsid w:val="00F83EC3"/>
    <w:rsid w:val="00F93D6A"/>
    <w:rsid w:val="00F949A3"/>
    <w:rsid w:val="00F9681A"/>
    <w:rsid w:val="00F97711"/>
    <w:rsid w:val="00F97869"/>
    <w:rsid w:val="00FA1B54"/>
    <w:rsid w:val="00FA35E9"/>
    <w:rsid w:val="00FA40F7"/>
    <w:rsid w:val="00FA5B80"/>
    <w:rsid w:val="00FA5E35"/>
    <w:rsid w:val="00FA65D2"/>
    <w:rsid w:val="00FB015A"/>
    <w:rsid w:val="00FB08D2"/>
    <w:rsid w:val="00FB0AEB"/>
    <w:rsid w:val="00FB1E83"/>
    <w:rsid w:val="00FB46DB"/>
    <w:rsid w:val="00FB4A5A"/>
    <w:rsid w:val="00FB50C5"/>
    <w:rsid w:val="00FC35F2"/>
    <w:rsid w:val="00FC3E4E"/>
    <w:rsid w:val="00FC4649"/>
    <w:rsid w:val="00FC57E2"/>
    <w:rsid w:val="00FC799D"/>
    <w:rsid w:val="00FD0E0D"/>
    <w:rsid w:val="00FD23E8"/>
    <w:rsid w:val="00FD28AD"/>
    <w:rsid w:val="00FD73CC"/>
    <w:rsid w:val="00FD78E9"/>
    <w:rsid w:val="00FE085F"/>
    <w:rsid w:val="00FE0A95"/>
    <w:rsid w:val="00FE1620"/>
    <w:rsid w:val="00FE202B"/>
    <w:rsid w:val="00FE374F"/>
    <w:rsid w:val="00FE3A18"/>
    <w:rsid w:val="00FE6B7F"/>
    <w:rsid w:val="00FE7654"/>
    <w:rsid w:val="00FF050C"/>
    <w:rsid w:val="00FF0E14"/>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CC378"/>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8C"/>
    <w:rPr>
      <w:rFonts w:ascii="Tahoma" w:hAnsi="Tahoma"/>
      <w:szCs w:val="24"/>
      <w:lang w:val="en-GB" w:eastAsia="sv-SE"/>
    </w:rPr>
  </w:style>
  <w:style w:type="paragraph" w:styleId="Ttulo1">
    <w:name w:val="heading 1"/>
    <w:basedOn w:val="Normal"/>
    <w:next w:val="Normal"/>
    <w:link w:val="Ttulo1Car"/>
    <w:qFormat/>
    <w:rsid w:val="006E42DB"/>
    <w:pPr>
      <w:keepNext/>
      <w:spacing w:before="480" w:after="120"/>
      <w:outlineLvl w:val="0"/>
    </w:pPr>
    <w:rPr>
      <w:rFonts w:cs="Arial"/>
      <w:b/>
      <w:bCs/>
      <w:kern w:val="32"/>
      <w:sz w:val="24"/>
      <w:szCs w:val="32"/>
    </w:rPr>
  </w:style>
  <w:style w:type="paragraph" w:styleId="Ttulo2">
    <w:name w:val="heading 2"/>
    <w:basedOn w:val="Normal"/>
    <w:next w:val="Normal"/>
    <w:link w:val="Ttulo2Car"/>
    <w:qFormat/>
    <w:rsid w:val="006E42DB"/>
    <w:pPr>
      <w:keepNext/>
      <w:spacing w:before="480" w:after="60"/>
      <w:outlineLvl w:val="1"/>
    </w:pPr>
    <w:rPr>
      <w:rFonts w:cs="Arial"/>
      <w:b/>
      <w:bCs/>
      <w:iCs/>
      <w:szCs w:val="28"/>
    </w:rPr>
  </w:style>
  <w:style w:type="paragraph" w:styleId="Ttulo3">
    <w:name w:val="heading 3"/>
    <w:basedOn w:val="Normal"/>
    <w:next w:val="Normal"/>
    <w:link w:val="Ttulo3Car"/>
    <w:autoRedefine/>
    <w:qFormat/>
    <w:rsid w:val="00581FEB"/>
    <w:pPr>
      <w:keepNext/>
      <w:numPr>
        <w:numId w:val="11"/>
      </w:numPr>
      <w:spacing w:before="240" w:after="60"/>
      <w:outlineLvl w:val="2"/>
    </w:pPr>
    <w:rPr>
      <w:rFonts w:cs="Arial"/>
      <w:b/>
      <w:bCs/>
      <w:i/>
      <w:szCs w:val="26"/>
    </w:rPr>
  </w:style>
  <w:style w:type="paragraph" w:styleId="Ttulo4">
    <w:name w:val="heading 4"/>
    <w:basedOn w:val="Ttulo3"/>
    <w:next w:val="Normal"/>
    <w:link w:val="Ttulo4Car"/>
    <w:qFormat/>
    <w:rsid w:val="006E42DB"/>
    <w:pPr>
      <w:numPr>
        <w:ilvl w:val="3"/>
      </w:numPr>
      <w:tabs>
        <w:tab w:val="num" w:pos="993"/>
      </w:tabs>
      <w:outlineLvl w:val="3"/>
    </w:pPr>
  </w:style>
  <w:style w:type="paragraph" w:styleId="Ttulo5">
    <w:name w:val="heading 5"/>
    <w:basedOn w:val="Normal"/>
    <w:next w:val="Normal"/>
    <w:link w:val="Ttulo5Car"/>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Ttulo6Car"/>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Ttulo7Car"/>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Ttulo8Car"/>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Ttulo9Car"/>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0FE5"/>
    <w:rPr>
      <w:rFonts w:asciiTheme="majorHAnsi" w:eastAsiaTheme="majorEastAsia" w:hAnsiTheme="majorHAnsi" w:cstheme="majorBidi"/>
      <w:b/>
      <w:bCs/>
      <w:kern w:val="32"/>
      <w:sz w:val="32"/>
      <w:szCs w:val="32"/>
      <w:lang w:val="en-GB" w:eastAsia="sv-SE"/>
    </w:rPr>
  </w:style>
  <w:style w:type="character" w:customStyle="1" w:styleId="Ttulo2Car">
    <w:name w:val="Título 2 Car"/>
    <w:basedOn w:val="Fuentedeprrafopredeter"/>
    <w:link w:val="Ttulo2"/>
    <w:rsid w:val="004E0FE5"/>
    <w:rPr>
      <w:rFonts w:asciiTheme="majorHAnsi" w:eastAsiaTheme="majorEastAsia" w:hAnsiTheme="majorHAnsi" w:cstheme="majorBidi"/>
      <w:b/>
      <w:bCs/>
      <w:i/>
      <w:iCs/>
      <w:sz w:val="28"/>
      <w:szCs w:val="28"/>
      <w:lang w:val="en-GB" w:eastAsia="sv-SE"/>
    </w:rPr>
  </w:style>
  <w:style w:type="character" w:customStyle="1" w:styleId="Ttulo3Car">
    <w:name w:val="Título 3 Car"/>
    <w:basedOn w:val="Fuentedeprrafopredeter"/>
    <w:link w:val="Ttulo3"/>
    <w:rsid w:val="00581FEB"/>
    <w:rPr>
      <w:rFonts w:ascii="Tahoma" w:hAnsi="Tahoma" w:cs="Arial"/>
      <w:b/>
      <w:bCs/>
      <w:i/>
      <w:szCs w:val="26"/>
      <w:lang w:val="en-GB" w:eastAsia="sv-SE"/>
    </w:rPr>
  </w:style>
  <w:style w:type="character" w:customStyle="1" w:styleId="Ttulo4Car">
    <w:name w:val="Título 4 Car"/>
    <w:basedOn w:val="Fuentedeprrafopredeter"/>
    <w:link w:val="Ttulo4"/>
    <w:rsid w:val="004E0FE5"/>
    <w:rPr>
      <w:rFonts w:ascii="Tahoma" w:hAnsi="Tahoma" w:cs="Arial"/>
      <w:b/>
      <w:bCs/>
      <w:i/>
      <w:szCs w:val="26"/>
      <w:lang w:val="en-GB" w:eastAsia="sv-SE"/>
    </w:rPr>
  </w:style>
  <w:style w:type="character" w:customStyle="1" w:styleId="Ttulo5Car">
    <w:name w:val="Título 5 Car"/>
    <w:basedOn w:val="Fuentedeprrafopredeter"/>
    <w:link w:val="Ttulo5"/>
    <w:uiPriority w:val="9"/>
    <w:semiHidden/>
    <w:rsid w:val="004E0FE5"/>
    <w:rPr>
      <w:rFonts w:asciiTheme="minorHAnsi" w:eastAsiaTheme="minorEastAsia" w:hAnsiTheme="minorHAnsi" w:cstheme="minorBidi"/>
      <w:b/>
      <w:bCs/>
      <w:i/>
      <w:iCs/>
      <w:sz w:val="26"/>
      <w:szCs w:val="26"/>
      <w:lang w:val="en-GB" w:eastAsia="sv-SE"/>
    </w:rPr>
  </w:style>
  <w:style w:type="character" w:customStyle="1" w:styleId="Ttulo6Car">
    <w:name w:val="Título 6 Car"/>
    <w:basedOn w:val="Fuentedeprrafopredeter"/>
    <w:link w:val="Ttulo6"/>
    <w:uiPriority w:val="9"/>
    <w:semiHidden/>
    <w:rsid w:val="004E0FE5"/>
    <w:rPr>
      <w:rFonts w:asciiTheme="minorHAnsi" w:eastAsiaTheme="minorEastAsia" w:hAnsiTheme="minorHAnsi" w:cstheme="minorBidi"/>
      <w:b/>
      <w:bCs/>
      <w:lang w:val="en-GB" w:eastAsia="sv-SE"/>
    </w:rPr>
  </w:style>
  <w:style w:type="character" w:customStyle="1" w:styleId="Ttulo7Car">
    <w:name w:val="Título 7 Car"/>
    <w:basedOn w:val="Fuentedeprrafopredeter"/>
    <w:link w:val="Ttulo7"/>
    <w:uiPriority w:val="9"/>
    <w:semiHidden/>
    <w:rsid w:val="004E0FE5"/>
    <w:rPr>
      <w:rFonts w:asciiTheme="minorHAnsi" w:eastAsiaTheme="minorEastAsia" w:hAnsiTheme="minorHAnsi" w:cstheme="minorBidi"/>
      <w:sz w:val="24"/>
      <w:szCs w:val="24"/>
      <w:lang w:val="en-GB" w:eastAsia="sv-SE"/>
    </w:rPr>
  </w:style>
  <w:style w:type="character" w:customStyle="1" w:styleId="Ttulo8Car">
    <w:name w:val="Título 8 Car"/>
    <w:basedOn w:val="Fuentedeprrafopredeter"/>
    <w:link w:val="Ttulo8"/>
    <w:uiPriority w:val="9"/>
    <w:semiHidden/>
    <w:rsid w:val="004E0FE5"/>
    <w:rPr>
      <w:rFonts w:asciiTheme="minorHAnsi" w:eastAsiaTheme="minorEastAsia" w:hAnsiTheme="minorHAnsi" w:cstheme="minorBidi"/>
      <w:i/>
      <w:iCs/>
      <w:sz w:val="24"/>
      <w:szCs w:val="24"/>
      <w:lang w:val="en-GB" w:eastAsia="sv-SE"/>
    </w:rPr>
  </w:style>
  <w:style w:type="character" w:customStyle="1" w:styleId="Ttulo9Car">
    <w:name w:val="Título 9 Car"/>
    <w:basedOn w:val="Fuentedeprrafopredeter"/>
    <w:link w:val="Ttulo9"/>
    <w:uiPriority w:val="9"/>
    <w:semiHidden/>
    <w:rsid w:val="004E0FE5"/>
    <w:rPr>
      <w:rFonts w:asciiTheme="majorHAnsi" w:eastAsiaTheme="majorEastAsia" w:hAnsiTheme="majorHAnsi" w:cstheme="majorBidi"/>
      <w:lang w:val="en-GB" w:eastAsia="sv-SE"/>
    </w:rPr>
  </w:style>
  <w:style w:type="paragraph" w:styleId="Encabezado">
    <w:name w:val="header"/>
    <w:basedOn w:val="Normal"/>
    <w:link w:val="EncabezadoCar"/>
    <w:rsid w:val="00436AD6"/>
    <w:pPr>
      <w:tabs>
        <w:tab w:val="center" w:pos="4536"/>
        <w:tab w:val="right" w:pos="9072"/>
      </w:tabs>
    </w:pPr>
  </w:style>
  <w:style w:type="character" w:customStyle="1" w:styleId="EncabezadoCar">
    <w:name w:val="Encabezado Car"/>
    <w:basedOn w:val="Fuentedeprrafopredeter"/>
    <w:link w:val="Encabezado"/>
    <w:rsid w:val="004E0FE5"/>
    <w:rPr>
      <w:rFonts w:ascii="Tahoma" w:hAnsi="Tahoma"/>
      <w:szCs w:val="24"/>
      <w:lang w:val="en-GB" w:eastAsia="sv-SE"/>
    </w:rPr>
  </w:style>
  <w:style w:type="paragraph" w:styleId="Piedepgina">
    <w:name w:val="footer"/>
    <w:basedOn w:val="Normal"/>
    <w:link w:val="PiedepginaCar"/>
    <w:uiPriority w:val="99"/>
    <w:rsid w:val="00436AD6"/>
    <w:pPr>
      <w:tabs>
        <w:tab w:val="center" w:pos="4536"/>
        <w:tab w:val="right" w:pos="9072"/>
      </w:tabs>
    </w:pPr>
  </w:style>
  <w:style w:type="character" w:customStyle="1" w:styleId="PiedepginaCar">
    <w:name w:val="Pie de página Car"/>
    <w:basedOn w:val="Fuentedeprrafopredeter"/>
    <w:link w:val="Piedepgina"/>
    <w:uiPriority w:val="99"/>
    <w:semiHidden/>
    <w:rsid w:val="004E0FE5"/>
    <w:rPr>
      <w:rFonts w:ascii="Tahoma" w:hAnsi="Tahoma"/>
      <w:szCs w:val="24"/>
      <w:lang w:val="en-GB" w:eastAsia="sv-SE"/>
    </w:rPr>
  </w:style>
  <w:style w:type="character" w:styleId="Nmerodepgina">
    <w:name w:val="page number"/>
    <w:basedOn w:val="Fuentedeprrafopredeter"/>
    <w:uiPriority w:val="99"/>
    <w:rsid w:val="00436AD6"/>
    <w:rPr>
      <w:rFonts w:cs="Times New Roman"/>
    </w:rPr>
  </w:style>
  <w:style w:type="paragraph" w:customStyle="1" w:styleId="Rubrikutannumrering">
    <w:name w:val="Rubrik utan numrering"/>
    <w:basedOn w:val="Ttulo1"/>
    <w:next w:val="Normal"/>
    <w:uiPriority w:val="99"/>
    <w:rsid w:val="00B61236"/>
  </w:style>
  <w:style w:type="paragraph" w:styleId="Textodeglobo">
    <w:name w:val="Balloon Text"/>
    <w:basedOn w:val="Normal"/>
    <w:link w:val="TextodegloboCar"/>
    <w:uiPriority w:val="99"/>
    <w:semiHidden/>
    <w:rsid w:val="0051402B"/>
    <w:rPr>
      <w:rFonts w:cs="Tahoma"/>
      <w:sz w:val="16"/>
      <w:szCs w:val="16"/>
      <w:lang w:val="da-DK" w:eastAsia="da-DK"/>
    </w:rPr>
  </w:style>
  <w:style w:type="character" w:customStyle="1" w:styleId="TextodegloboCar">
    <w:name w:val="Texto de globo Car"/>
    <w:basedOn w:val="Fuentedeprrafopredeter"/>
    <w:link w:val="Textodeglobo"/>
    <w:uiPriority w:val="99"/>
    <w:semiHidden/>
    <w:rsid w:val="004E0FE5"/>
    <w:rPr>
      <w:sz w:val="0"/>
      <w:szCs w:val="0"/>
      <w:lang w:val="en-GB" w:eastAsia="sv-SE"/>
    </w:rPr>
  </w:style>
  <w:style w:type="paragraph" w:styleId="TDC1">
    <w:name w:val="toc 1"/>
    <w:basedOn w:val="Normal"/>
    <w:next w:val="Normal"/>
    <w:autoRedefine/>
    <w:uiPriority w:val="39"/>
    <w:rsid w:val="0051402B"/>
  </w:style>
  <w:style w:type="paragraph" w:styleId="TDC2">
    <w:name w:val="toc 2"/>
    <w:basedOn w:val="Normal"/>
    <w:next w:val="Normal"/>
    <w:autoRedefine/>
    <w:uiPriority w:val="39"/>
    <w:rsid w:val="0051402B"/>
    <w:pPr>
      <w:ind w:left="220"/>
    </w:pPr>
  </w:style>
  <w:style w:type="paragraph" w:styleId="TDC3">
    <w:name w:val="toc 3"/>
    <w:basedOn w:val="Normal"/>
    <w:next w:val="Normal"/>
    <w:autoRedefine/>
    <w:uiPriority w:val="99"/>
    <w:rsid w:val="0051402B"/>
    <w:pPr>
      <w:ind w:left="440"/>
    </w:pPr>
  </w:style>
  <w:style w:type="character" w:styleId="Hipervnculo">
    <w:name w:val="Hyperlink"/>
    <w:basedOn w:val="Fuentedeprrafopredeter"/>
    <w:uiPriority w:val="99"/>
    <w:rsid w:val="0051402B"/>
    <w:rPr>
      <w:rFonts w:cs="Times New Roman"/>
      <w:color w:val="0000FF"/>
      <w:u w:val="single"/>
    </w:rPr>
  </w:style>
  <w:style w:type="character" w:styleId="Refdecomentario">
    <w:name w:val="annotation reference"/>
    <w:basedOn w:val="Fuentedeprrafopredeter"/>
    <w:uiPriority w:val="99"/>
    <w:semiHidden/>
    <w:rsid w:val="00153466"/>
    <w:rPr>
      <w:rFonts w:cs="Times New Roman"/>
      <w:sz w:val="16"/>
    </w:rPr>
  </w:style>
  <w:style w:type="paragraph" w:styleId="Textocomentario">
    <w:name w:val="annotation text"/>
    <w:basedOn w:val="Normal"/>
    <w:link w:val="TextocomentarioCar"/>
    <w:uiPriority w:val="99"/>
    <w:semiHidden/>
    <w:rsid w:val="00153466"/>
    <w:rPr>
      <w:sz w:val="20"/>
      <w:szCs w:val="20"/>
      <w:lang w:val="da-DK" w:eastAsia="da-DK"/>
    </w:rPr>
  </w:style>
  <w:style w:type="character" w:customStyle="1" w:styleId="TextocomentarioCar">
    <w:name w:val="Texto comentario Car"/>
    <w:basedOn w:val="Fuentedeprrafopredeter"/>
    <w:link w:val="Textocomentario"/>
    <w:uiPriority w:val="99"/>
    <w:semiHidden/>
    <w:rsid w:val="004E0FE5"/>
    <w:rPr>
      <w:rFonts w:ascii="Tahoma" w:hAnsi="Tahoma"/>
      <w:sz w:val="20"/>
      <w:szCs w:val="20"/>
      <w:lang w:val="en-GB" w:eastAsia="sv-SE"/>
    </w:rPr>
  </w:style>
  <w:style w:type="paragraph" w:customStyle="1" w:styleId="Heading11">
    <w:name w:val="Heading 11"/>
    <w:basedOn w:val="Ttulo1"/>
    <w:uiPriority w:val="99"/>
    <w:rsid w:val="00153466"/>
    <w:pPr>
      <w:tabs>
        <w:tab w:val="num" w:pos="432"/>
      </w:tabs>
      <w:spacing w:before="240" w:after="60"/>
      <w:ind w:left="432" w:hanging="432"/>
    </w:pPr>
    <w:rPr>
      <w:lang w:val="da-DK" w:eastAsia="da-DK"/>
    </w:rPr>
  </w:style>
  <w:style w:type="paragraph" w:customStyle="1" w:styleId="Heading21">
    <w:name w:val="Heading 21"/>
    <w:basedOn w:val="Ttulo2"/>
    <w:uiPriority w:val="99"/>
    <w:rsid w:val="00153466"/>
    <w:pPr>
      <w:tabs>
        <w:tab w:val="num" w:pos="576"/>
      </w:tabs>
      <w:spacing w:before="240"/>
      <w:ind w:left="576" w:hanging="576"/>
    </w:pPr>
    <w:rPr>
      <w:iCs w:val="0"/>
      <w:lang w:val="da-DK" w:eastAsia="da-DK"/>
    </w:rPr>
  </w:style>
  <w:style w:type="paragraph" w:customStyle="1" w:styleId="Heading31">
    <w:name w:val="Heading 31"/>
    <w:basedOn w:val="Ttulo3"/>
    <w:uiPriority w:val="99"/>
    <w:rsid w:val="00153466"/>
    <w:pPr>
      <w:numPr>
        <w:numId w:val="0"/>
      </w:numPr>
      <w:tabs>
        <w:tab w:val="num" w:pos="720"/>
      </w:tabs>
      <w:ind w:left="720" w:hanging="720"/>
    </w:pPr>
    <w:rPr>
      <w:lang w:val="da-DK" w:eastAsia="da-DK"/>
    </w:rPr>
  </w:style>
  <w:style w:type="paragraph" w:customStyle="1" w:styleId="Ttulo31">
    <w:name w:val="Título 31"/>
    <w:basedOn w:val="Ttulo3"/>
    <w:next w:val="Heading31"/>
    <w:uiPriority w:val="99"/>
    <w:rsid w:val="00707C42"/>
    <w:pPr>
      <w:tabs>
        <w:tab w:val="num" w:pos="720"/>
      </w:tabs>
      <w:ind w:left="720" w:hanging="720"/>
    </w:pPr>
    <w:rPr>
      <w:lang w:val="da-DK" w:eastAsia="da-DK"/>
    </w:rPr>
  </w:style>
  <w:style w:type="paragraph" w:customStyle="1" w:styleId="Formatmall1">
    <w:name w:val="Formatmall1"/>
    <w:basedOn w:val="Normal"/>
    <w:uiPriority w:val="99"/>
    <w:rsid w:val="002D0F9F"/>
    <w:pPr>
      <w:numPr>
        <w:numId w:val="2"/>
      </w:numPr>
    </w:pPr>
  </w:style>
  <w:style w:type="paragraph" w:customStyle="1" w:styleId="Formatmall2">
    <w:name w:val="Formatmall2"/>
    <w:basedOn w:val="Ttulo1"/>
    <w:uiPriority w:val="99"/>
    <w:rsid w:val="002D0F9F"/>
    <w:rPr>
      <w:sz w:val="22"/>
    </w:rPr>
  </w:style>
  <w:style w:type="paragraph" w:customStyle="1" w:styleId="Formatmall3">
    <w:name w:val="Formatmall3"/>
    <w:basedOn w:val="Normal"/>
    <w:next w:val="Normal"/>
    <w:uiPriority w:val="99"/>
    <w:rsid w:val="002D0F9F"/>
  </w:style>
  <w:style w:type="paragraph" w:customStyle="1" w:styleId="Formatmall4">
    <w:name w:val="Formatmall4"/>
    <w:basedOn w:val="Normal"/>
    <w:uiPriority w:val="99"/>
    <w:rsid w:val="008C61F6"/>
    <w:rPr>
      <w:b/>
    </w:rPr>
  </w:style>
  <w:style w:type="paragraph" w:customStyle="1" w:styleId="FormatmallRubrik1Vnster0cmFrstaraden0cm">
    <w:name w:val="Formatmall Rubrik 1 + Vänster:  0 cm Första raden:  0 cm"/>
    <w:basedOn w:val="Ttulo1"/>
    <w:autoRedefine/>
    <w:uiPriority w:val="99"/>
    <w:rsid w:val="002D0F9F"/>
    <w:pPr>
      <w:spacing w:before="120" w:after="0"/>
    </w:pPr>
    <w:rPr>
      <w:rFonts w:cs="Times New Roman"/>
      <w:szCs w:val="20"/>
    </w:rPr>
  </w:style>
  <w:style w:type="paragraph" w:customStyle="1" w:styleId="Rubrik10">
    <w:name w:val="Rubrik 10"/>
    <w:basedOn w:val="Normal"/>
    <w:autoRedefine/>
    <w:uiPriority w:val="99"/>
    <w:rsid w:val="008C61F6"/>
    <w:rPr>
      <w:b/>
    </w:rPr>
  </w:style>
  <w:style w:type="paragraph" w:customStyle="1" w:styleId="Ttulo21">
    <w:name w:val="Título 21"/>
    <w:basedOn w:val="Ttulo2"/>
    <w:uiPriority w:val="99"/>
    <w:rsid w:val="0035011C"/>
    <w:pPr>
      <w:tabs>
        <w:tab w:val="num" w:pos="576"/>
      </w:tabs>
      <w:spacing w:before="240"/>
      <w:ind w:left="576" w:hanging="576"/>
    </w:pPr>
    <w:rPr>
      <w:iCs w:val="0"/>
      <w:lang w:val="da-DK" w:eastAsia="da-DK"/>
    </w:rPr>
  </w:style>
  <w:style w:type="paragraph" w:styleId="TDC4">
    <w:name w:val="toc 4"/>
    <w:basedOn w:val="Normal"/>
    <w:next w:val="Normal"/>
    <w:autoRedefine/>
    <w:uiPriority w:val="99"/>
    <w:rsid w:val="00CD7A4C"/>
    <w:pPr>
      <w:ind w:left="660"/>
    </w:pPr>
  </w:style>
  <w:style w:type="paragraph" w:styleId="Descripcin">
    <w:name w:val="caption"/>
    <w:basedOn w:val="Normal"/>
    <w:next w:val="Normal"/>
    <w:unhideWhenUsed/>
    <w:qFormat/>
    <w:locked/>
    <w:rsid w:val="00D86325"/>
    <w:rPr>
      <w:rFonts w:ascii="Helvetica" w:hAnsi="Helvetica"/>
      <w:b/>
      <w:bCs/>
      <w:sz w:val="20"/>
      <w:szCs w:val="20"/>
      <w:lang w:eastAsia="en-US"/>
    </w:rPr>
  </w:style>
  <w:style w:type="paragraph" w:styleId="Prrafodelista">
    <w:name w:val="List Paragraph"/>
    <w:basedOn w:val="Normal"/>
    <w:uiPriority w:val="34"/>
    <w:qFormat/>
    <w:rsid w:val="00D86325"/>
    <w:pPr>
      <w:ind w:left="720"/>
    </w:pPr>
    <w:rPr>
      <w:rFonts w:ascii="Helvetica" w:hAnsi="Helvetica"/>
      <w:sz w:val="24"/>
      <w:szCs w:val="20"/>
      <w:lang w:eastAsia="en-US"/>
    </w:rPr>
  </w:style>
  <w:style w:type="table" w:customStyle="1" w:styleId="TableNormal">
    <w:name w:val="Table Normal"/>
    <w:uiPriority w:val="2"/>
    <w:semiHidden/>
    <w:unhideWhenUsed/>
    <w:qFormat/>
    <w:rsid w:val="00C5535C"/>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535C"/>
    <w:pPr>
      <w:widowControl w:val="0"/>
    </w:pPr>
    <w:rPr>
      <w:rFonts w:asciiTheme="minorHAnsi" w:eastAsiaTheme="minorHAnsi" w:hAnsiTheme="minorHAnsi" w:cstheme="minorBidi"/>
      <w:szCs w:val="22"/>
      <w:lang w:val="en-US" w:eastAsia="en-US"/>
    </w:rPr>
  </w:style>
  <w:style w:type="paragraph" w:styleId="Asuntodelcomentario">
    <w:name w:val="annotation subject"/>
    <w:basedOn w:val="Textocomentario"/>
    <w:next w:val="Textocomentario"/>
    <w:link w:val="AsuntodelcomentarioCar"/>
    <w:uiPriority w:val="99"/>
    <w:semiHidden/>
    <w:unhideWhenUsed/>
    <w:rsid w:val="00524A94"/>
    <w:rPr>
      <w:b/>
      <w:bCs/>
      <w:lang w:val="en-GB" w:eastAsia="sv-SE"/>
    </w:rPr>
  </w:style>
  <w:style w:type="character" w:customStyle="1" w:styleId="AsuntodelcomentarioCar">
    <w:name w:val="Asunto del comentario Car"/>
    <w:basedOn w:val="TextocomentarioCar"/>
    <w:link w:val="Asuntodelcomentario"/>
    <w:uiPriority w:val="99"/>
    <w:semiHidden/>
    <w:rsid w:val="00524A94"/>
    <w:rPr>
      <w:rFonts w:ascii="Tahoma" w:hAnsi="Tahoma"/>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28AED-6C21-48BA-9577-1C43449C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211</TotalTime>
  <Pages>17</Pages>
  <Words>4255</Words>
  <Characters>23406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Xxxxxxx</vt:lpstr>
    </vt:vector>
  </TitlesOfParts>
  <Company>Resurskontoret i Sthlm</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Miguel Vidueira</cp:lastModifiedBy>
  <cp:revision>20</cp:revision>
  <cp:lastPrinted>2019-03-13T09:23:00Z</cp:lastPrinted>
  <dcterms:created xsi:type="dcterms:W3CDTF">2019-03-12T16:56:00Z</dcterms:created>
  <dcterms:modified xsi:type="dcterms:W3CDTF">2019-05-03T08:47:00Z</dcterms:modified>
</cp:coreProperties>
</file>