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820" w:rsidRDefault="00E72595">
      <w:pPr>
        <w:spacing w:after="0" w:line="259" w:lineRule="auto"/>
        <w:ind w:left="-5"/>
      </w:pPr>
      <w:proofErr w:type="spellStart"/>
      <w:r>
        <w:rPr>
          <w:b/>
          <w:sz w:val="96"/>
        </w:rPr>
        <w:t>European</w:t>
      </w:r>
      <w:proofErr w:type="spellEnd"/>
    </w:p>
    <w:p w:rsidR="00321820" w:rsidRDefault="00E72595">
      <w:pPr>
        <w:spacing w:after="0" w:line="259" w:lineRule="auto"/>
        <w:ind w:left="-5"/>
      </w:pPr>
      <w:proofErr w:type="spellStart"/>
      <w:r>
        <w:rPr>
          <w:b/>
          <w:sz w:val="96"/>
        </w:rPr>
        <w:t>Guideline</w:t>
      </w:r>
      <w:proofErr w:type="spellEnd"/>
    </w:p>
    <w:p w:rsidR="00321820" w:rsidRDefault="00E72595">
      <w:pPr>
        <w:spacing w:after="2028" w:line="259" w:lineRule="auto"/>
        <w:ind w:left="2345" w:firstLine="0"/>
      </w:pPr>
      <w:r>
        <w:rPr>
          <w:noProof/>
        </w:rPr>
        <w:drawing>
          <wp:inline distT="0" distB="0" distL="0" distR="0">
            <wp:extent cx="2565654" cy="2603754"/>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a:stretch>
                      <a:fillRect/>
                    </a:stretch>
                  </pic:blipFill>
                  <pic:spPr>
                    <a:xfrm>
                      <a:off x="0" y="0"/>
                      <a:ext cx="2565654" cy="2603754"/>
                    </a:xfrm>
                    <a:prstGeom prst="rect">
                      <a:avLst/>
                    </a:prstGeom>
                  </pic:spPr>
                </pic:pic>
              </a:graphicData>
            </a:graphic>
          </wp:inline>
        </w:drawing>
      </w:r>
    </w:p>
    <w:p w:rsidR="00321820" w:rsidRPr="00424582" w:rsidRDefault="00E72595">
      <w:pPr>
        <w:spacing w:after="0" w:line="225" w:lineRule="auto"/>
        <w:ind w:left="3873" w:firstLine="0"/>
        <w:rPr>
          <w:lang w:val="en-US"/>
        </w:rPr>
      </w:pPr>
      <w:r w:rsidRPr="00424582">
        <w:rPr>
          <w:sz w:val="59"/>
          <w:lang w:val="en-US"/>
        </w:rPr>
        <w:t xml:space="preserve">Certification of </w:t>
      </w:r>
      <w:proofErr w:type="spellStart"/>
      <w:r w:rsidRPr="00424582">
        <w:rPr>
          <w:sz w:val="59"/>
          <w:lang w:val="en-US"/>
        </w:rPr>
        <w:t>thermographers</w:t>
      </w:r>
      <w:proofErr w:type="spellEnd"/>
    </w:p>
    <w:p w:rsidR="00424582" w:rsidRDefault="00424582">
      <w:pPr>
        <w:spacing w:after="160" w:line="259" w:lineRule="auto"/>
        <w:ind w:left="0" w:firstLine="0"/>
        <w:rPr>
          <w:b/>
          <w:sz w:val="28"/>
          <w:lang w:val="en-US"/>
        </w:rPr>
      </w:pPr>
      <w:r>
        <w:rPr>
          <w:b/>
          <w:sz w:val="28"/>
          <w:lang w:val="en-US"/>
        </w:rPr>
        <w:br w:type="page"/>
      </w:r>
    </w:p>
    <w:p w:rsidR="00321820" w:rsidRPr="00424582" w:rsidRDefault="00E72595">
      <w:pPr>
        <w:spacing w:after="141" w:line="252" w:lineRule="auto"/>
        <w:ind w:left="-5"/>
        <w:rPr>
          <w:lang w:val="en-US"/>
        </w:rPr>
      </w:pPr>
      <w:r w:rsidRPr="00424582">
        <w:rPr>
          <w:b/>
          <w:sz w:val="28"/>
          <w:lang w:val="en-US"/>
        </w:rPr>
        <w:lastRenderedPageBreak/>
        <w:t>FOREWORD</w:t>
      </w:r>
    </w:p>
    <w:p w:rsidR="00321820" w:rsidRPr="00424582" w:rsidRDefault="00E72595">
      <w:pPr>
        <w:spacing w:after="232"/>
        <w:ind w:left="-5" w:right="15"/>
        <w:rPr>
          <w:lang w:val="en-US"/>
        </w:rPr>
      </w:pPr>
      <w:r w:rsidRPr="00424582">
        <w:rPr>
          <w:lang w:val="en-US"/>
        </w:rPr>
        <w:t>The member countries of the Confederation of Fire Protection Associations Europe -CFPA Europe have agreed to draw up common guidelines relating to particular fire prevention topics. The main purpose of such guidelines is to ensure consistent interpretation</w:t>
      </w:r>
      <w:r w:rsidRPr="00424582">
        <w:rPr>
          <w:lang w:val="en-US"/>
        </w:rPr>
        <w:t xml:space="preserve"> and practice across Europe by providing advice and information about recommended practice, model procedures etc., with the goal of making fire protection work easier and more effective.</w:t>
      </w:r>
    </w:p>
    <w:p w:rsidR="00321820" w:rsidRPr="00424582" w:rsidRDefault="00E72595">
      <w:pPr>
        <w:spacing w:after="232"/>
        <w:ind w:left="-5" w:right="15"/>
        <w:rPr>
          <w:lang w:val="en-US"/>
        </w:rPr>
      </w:pPr>
      <w:r w:rsidRPr="00424582">
        <w:rPr>
          <w:lang w:val="en-US"/>
        </w:rPr>
        <w:t xml:space="preserve">The present set of guidelines concerns the practice of thermography, </w:t>
      </w:r>
      <w:r w:rsidRPr="00424582">
        <w:rPr>
          <w:lang w:val="en-US"/>
        </w:rPr>
        <w:t xml:space="preserve">the technique used to measure temperature differences in, for example, electrical installations. In order for thermography to be carried out properly, it is essential that </w:t>
      </w:r>
      <w:proofErr w:type="gramStart"/>
      <w:r w:rsidRPr="00424582">
        <w:rPr>
          <w:lang w:val="en-US"/>
        </w:rPr>
        <w:t>it be done by people who have the right skills and experience in this area</w:t>
      </w:r>
      <w:proofErr w:type="gramEnd"/>
      <w:r w:rsidRPr="00424582">
        <w:rPr>
          <w:lang w:val="en-US"/>
        </w:rPr>
        <w:t>.</w:t>
      </w:r>
    </w:p>
    <w:p w:rsidR="00321820" w:rsidRPr="00424582" w:rsidRDefault="00E72595">
      <w:pPr>
        <w:ind w:left="-5" w:right="15"/>
        <w:rPr>
          <w:lang w:val="en-US"/>
        </w:rPr>
      </w:pPr>
      <w:r w:rsidRPr="00424582">
        <w:rPr>
          <w:lang w:val="en-US"/>
        </w:rPr>
        <w:t>These gu</w:t>
      </w:r>
      <w:r w:rsidRPr="00424582">
        <w:rPr>
          <w:lang w:val="en-US"/>
        </w:rPr>
        <w:t xml:space="preserve">idelines discuss the </w:t>
      </w:r>
      <w:proofErr w:type="gramStart"/>
      <w:r w:rsidRPr="00424582">
        <w:rPr>
          <w:lang w:val="en-US"/>
        </w:rPr>
        <w:t>requirements which</w:t>
      </w:r>
      <w:proofErr w:type="gramEnd"/>
      <w:r w:rsidRPr="00424582">
        <w:rPr>
          <w:lang w:val="en-US"/>
        </w:rPr>
        <w:t xml:space="preserve"> must be met by candidates seeking certification as qualified </w:t>
      </w:r>
      <w:proofErr w:type="spellStart"/>
      <w:r w:rsidRPr="00424582">
        <w:rPr>
          <w:lang w:val="en-US"/>
        </w:rPr>
        <w:t>thermographers</w:t>
      </w:r>
      <w:proofErr w:type="spellEnd"/>
      <w:r w:rsidRPr="00424582">
        <w:rPr>
          <w:lang w:val="en-US"/>
        </w:rPr>
        <w:t xml:space="preserve"> of heavy current systems. Overheating in electrical installations can result in a defective power supply and, in the worst case, fire. If th</w:t>
      </w:r>
      <w:r w:rsidRPr="00424582">
        <w:rPr>
          <w:lang w:val="en-US"/>
        </w:rPr>
        <w:t xml:space="preserve">e overheating </w:t>
      </w:r>
      <w:proofErr w:type="gramStart"/>
      <w:r w:rsidRPr="00424582">
        <w:rPr>
          <w:lang w:val="en-US"/>
        </w:rPr>
        <w:t>is discovered</w:t>
      </w:r>
      <w:proofErr w:type="gramEnd"/>
      <w:r w:rsidRPr="00424582">
        <w:rPr>
          <w:lang w:val="en-US"/>
        </w:rPr>
        <w:t xml:space="preserve"> in time, the defect can be rectified, saving property and possibly even human life.</w:t>
      </w:r>
    </w:p>
    <w:p w:rsidR="00321820" w:rsidRPr="00424582" w:rsidRDefault="00E72595">
      <w:pPr>
        <w:spacing w:after="957"/>
        <w:ind w:left="-5" w:right="15"/>
        <w:rPr>
          <w:lang w:val="en-US"/>
        </w:rPr>
      </w:pPr>
      <w:r w:rsidRPr="00424582">
        <w:rPr>
          <w:lang w:val="en-US"/>
        </w:rPr>
        <w:t xml:space="preserve">These guidelines </w:t>
      </w:r>
      <w:proofErr w:type="gramStart"/>
      <w:r w:rsidRPr="00424582">
        <w:rPr>
          <w:lang w:val="en-US"/>
        </w:rPr>
        <w:t>are primarily aimed</w:t>
      </w:r>
      <w:proofErr w:type="gramEnd"/>
      <w:r w:rsidRPr="00424582">
        <w:rPr>
          <w:lang w:val="en-US"/>
        </w:rPr>
        <w:t xml:space="preserve"> at those who perform thermography commercially, but are also for those who only carry out thermography with</w:t>
      </w:r>
      <w:r w:rsidRPr="00424582">
        <w:rPr>
          <w:lang w:val="en-US"/>
        </w:rPr>
        <w:t xml:space="preserve">in their own </w:t>
      </w:r>
      <w:proofErr w:type="spellStart"/>
      <w:r w:rsidRPr="00424582">
        <w:rPr>
          <w:lang w:val="en-US"/>
        </w:rPr>
        <w:t>organisation</w:t>
      </w:r>
      <w:proofErr w:type="spellEnd"/>
      <w:r w:rsidRPr="00424582">
        <w:rPr>
          <w:lang w:val="en-US"/>
        </w:rPr>
        <w:t>.</w:t>
      </w:r>
    </w:p>
    <w:p w:rsidR="00321820" w:rsidRPr="00424582" w:rsidRDefault="00E72595">
      <w:pPr>
        <w:spacing w:after="232"/>
        <w:ind w:left="-5" w:right="6212"/>
        <w:rPr>
          <w:lang w:val="en-US"/>
        </w:rPr>
      </w:pPr>
      <w:r w:rsidRPr="00424582">
        <w:rPr>
          <w:lang w:val="en-US"/>
        </w:rPr>
        <w:t>Zurich, 18 August 2003 CFPA Europe</w:t>
      </w:r>
    </w:p>
    <w:p w:rsidR="00321820" w:rsidRPr="00424582" w:rsidRDefault="00E72595">
      <w:pPr>
        <w:ind w:left="-5" w:right="15"/>
        <w:rPr>
          <w:lang w:val="en-US"/>
        </w:rPr>
      </w:pPr>
      <w:r w:rsidRPr="00424582">
        <w:rPr>
          <w:lang w:val="en-US"/>
        </w:rPr>
        <w:t xml:space="preserve">Dr. Hubert </w:t>
      </w:r>
      <w:proofErr w:type="spellStart"/>
      <w:r w:rsidRPr="00424582">
        <w:rPr>
          <w:lang w:val="en-US"/>
        </w:rPr>
        <w:t>Rüegg</w:t>
      </w:r>
      <w:proofErr w:type="spellEnd"/>
    </w:p>
    <w:p w:rsidR="00321820" w:rsidRPr="00424582" w:rsidRDefault="00E72595">
      <w:pPr>
        <w:spacing w:after="471"/>
        <w:ind w:left="-5" w:right="15"/>
        <w:rPr>
          <w:lang w:val="en-US"/>
        </w:rPr>
      </w:pPr>
      <w:proofErr w:type="gramStart"/>
      <w:r w:rsidRPr="00424582">
        <w:rPr>
          <w:lang w:val="en-US"/>
        </w:rPr>
        <w:t>Chairman</w:t>
      </w:r>
      <w:proofErr w:type="gramEnd"/>
    </w:p>
    <w:p w:rsidR="00321820" w:rsidRPr="00424582" w:rsidRDefault="00E72595">
      <w:pPr>
        <w:spacing w:after="3" w:line="259" w:lineRule="auto"/>
        <w:ind w:left="1532"/>
        <w:jc w:val="center"/>
        <w:rPr>
          <w:lang w:val="en-US"/>
        </w:rPr>
      </w:pPr>
      <w:r w:rsidRPr="00424582">
        <w:rPr>
          <w:lang w:val="en-US"/>
        </w:rPr>
        <w:t>Stockholm, 18 August 2003</w:t>
      </w:r>
    </w:p>
    <w:p w:rsidR="00321820" w:rsidRPr="00424582" w:rsidRDefault="00E72595">
      <w:pPr>
        <w:spacing w:after="219" w:line="259" w:lineRule="auto"/>
        <w:ind w:left="1532" w:right="403"/>
        <w:jc w:val="center"/>
        <w:rPr>
          <w:lang w:val="en-US"/>
        </w:rPr>
      </w:pPr>
      <w:r w:rsidRPr="00424582">
        <w:rPr>
          <w:lang w:val="en-US"/>
        </w:rPr>
        <w:t>Guidelines Commission</w:t>
      </w:r>
    </w:p>
    <w:p w:rsidR="00321820" w:rsidRPr="00424582" w:rsidRDefault="00E72595">
      <w:pPr>
        <w:spacing w:after="3" w:line="259" w:lineRule="auto"/>
        <w:ind w:left="1532" w:right="855"/>
        <w:jc w:val="center"/>
        <w:rPr>
          <w:lang w:val="en-US"/>
        </w:rPr>
      </w:pPr>
      <w:r w:rsidRPr="00424582">
        <w:rPr>
          <w:lang w:val="en-US"/>
        </w:rPr>
        <w:t xml:space="preserve">Tommy </w:t>
      </w:r>
      <w:proofErr w:type="spellStart"/>
      <w:r w:rsidRPr="00424582">
        <w:rPr>
          <w:lang w:val="en-US"/>
        </w:rPr>
        <w:t>Arvidsson</w:t>
      </w:r>
      <w:proofErr w:type="spellEnd"/>
    </w:p>
    <w:p w:rsidR="00321820" w:rsidRDefault="00E72595">
      <w:pPr>
        <w:spacing w:after="3" w:line="259" w:lineRule="auto"/>
        <w:ind w:left="1532" w:right="1586"/>
        <w:jc w:val="center"/>
      </w:pPr>
      <w:proofErr w:type="spellStart"/>
      <w:r>
        <w:t>Chairman</w:t>
      </w:r>
      <w:proofErr w:type="spellEnd"/>
    </w:p>
    <w:sdt>
      <w:sdtPr>
        <w:id w:val="1030612000"/>
        <w:docPartObj>
          <w:docPartGallery w:val="Table of Contents"/>
        </w:docPartObj>
      </w:sdtPr>
      <w:sdtEndPr/>
      <w:sdtContent>
        <w:p w:rsidR="00424582" w:rsidRDefault="00424582">
          <w:pPr>
            <w:spacing w:after="33" w:line="252" w:lineRule="auto"/>
            <w:ind w:left="-5"/>
          </w:pPr>
        </w:p>
        <w:p w:rsidR="00424582" w:rsidRDefault="00424582">
          <w:pPr>
            <w:spacing w:after="160" w:line="259" w:lineRule="auto"/>
            <w:ind w:left="0" w:firstLine="0"/>
          </w:pPr>
          <w:r>
            <w:br w:type="page"/>
          </w:r>
        </w:p>
        <w:p w:rsidR="00321820" w:rsidRDefault="00E72595">
          <w:pPr>
            <w:spacing w:after="33" w:line="252" w:lineRule="auto"/>
            <w:ind w:left="-5"/>
          </w:pPr>
          <w:proofErr w:type="spellStart"/>
          <w:r>
            <w:rPr>
              <w:b/>
              <w:sz w:val="28"/>
            </w:rPr>
            <w:lastRenderedPageBreak/>
            <w:t>Contents</w:t>
          </w:r>
          <w:proofErr w:type="spellEnd"/>
        </w:p>
        <w:p w:rsidR="00321820" w:rsidRDefault="00E72595">
          <w:pPr>
            <w:pStyle w:val="TDC1"/>
            <w:tabs>
              <w:tab w:val="right" w:leader="dot" w:pos="8728"/>
            </w:tabs>
          </w:pPr>
          <w:r>
            <w:fldChar w:fldCharType="begin"/>
          </w:r>
          <w:r>
            <w:instrText xml:space="preserve"> TOC \o "1-2" \h \z \u </w:instrText>
          </w:r>
          <w:r>
            <w:fldChar w:fldCharType="separate"/>
          </w:r>
          <w:hyperlink w:anchor="_Toc5542">
            <w:r>
              <w:t>1 Introduction</w:t>
            </w:r>
            <w:r>
              <w:tab/>
            </w:r>
            <w:r>
              <w:fldChar w:fldCharType="begin"/>
            </w:r>
            <w:r>
              <w:instrText xml:space="preserve">PAGEREF _Toc5542 </w:instrText>
            </w:r>
            <w:r>
              <w:instrText>\h</w:instrText>
            </w:r>
            <w:r>
              <w:fldChar w:fldCharType="separate"/>
            </w:r>
            <w:r>
              <w:t>4</w:t>
            </w:r>
            <w:r>
              <w:fldChar w:fldCharType="end"/>
            </w:r>
          </w:hyperlink>
        </w:p>
        <w:p w:rsidR="00321820" w:rsidRDefault="00E72595">
          <w:pPr>
            <w:pStyle w:val="TDC1"/>
            <w:tabs>
              <w:tab w:val="right" w:leader="dot" w:pos="8728"/>
            </w:tabs>
          </w:pPr>
          <w:hyperlink w:anchor="_Toc5543">
            <w:r>
              <w:t>2 Scope</w:t>
            </w:r>
            <w:r>
              <w:tab/>
            </w:r>
            <w:r>
              <w:fldChar w:fldCharType="begin"/>
            </w:r>
            <w:r>
              <w:instrText>PAGEREF _Toc5543 \h</w:instrText>
            </w:r>
            <w:r>
              <w:fldChar w:fldCharType="separate"/>
            </w:r>
            <w:r>
              <w:t>4</w:t>
            </w:r>
            <w:r>
              <w:fldChar w:fldCharType="end"/>
            </w:r>
          </w:hyperlink>
        </w:p>
        <w:p w:rsidR="00321820" w:rsidRDefault="00E72595">
          <w:pPr>
            <w:pStyle w:val="TDC1"/>
            <w:tabs>
              <w:tab w:val="right" w:leader="dot" w:pos="8728"/>
            </w:tabs>
          </w:pPr>
          <w:hyperlink w:anchor="_Toc5544">
            <w:r>
              <w:t>3 Requirements for qualification as a</w:t>
            </w:r>
            <w:r>
              <w:t xml:space="preserve"> thermographer</w:t>
            </w:r>
            <w:r>
              <w:tab/>
            </w:r>
            <w:r>
              <w:fldChar w:fldCharType="begin"/>
            </w:r>
            <w:r>
              <w:instrText>PAGEREF _Toc5544 \h</w:instrText>
            </w:r>
            <w:r>
              <w:fldChar w:fldCharType="separate"/>
            </w:r>
            <w:r>
              <w:t>4</w:t>
            </w:r>
            <w:r>
              <w:fldChar w:fldCharType="end"/>
            </w:r>
          </w:hyperlink>
        </w:p>
        <w:p w:rsidR="00321820" w:rsidRDefault="00E72595">
          <w:pPr>
            <w:pStyle w:val="TDC2"/>
            <w:tabs>
              <w:tab w:val="right" w:leader="dot" w:pos="8728"/>
            </w:tabs>
          </w:pPr>
          <w:hyperlink w:anchor="_Toc5545">
            <w:r>
              <w:t>3.1 Education and training</w:t>
            </w:r>
            <w:r>
              <w:tab/>
            </w:r>
            <w:r>
              <w:fldChar w:fldCharType="begin"/>
            </w:r>
            <w:r>
              <w:instrText>PAGEREF _Toc5545 \h</w:instrText>
            </w:r>
            <w:r>
              <w:fldChar w:fldCharType="separate"/>
            </w:r>
            <w:r>
              <w:t>4</w:t>
            </w:r>
            <w:r>
              <w:fldChar w:fldCharType="end"/>
            </w:r>
          </w:hyperlink>
        </w:p>
        <w:p w:rsidR="00321820" w:rsidRDefault="00E72595">
          <w:pPr>
            <w:pStyle w:val="TDC2"/>
            <w:tabs>
              <w:tab w:val="right" w:leader="dot" w:pos="8728"/>
            </w:tabs>
          </w:pPr>
          <w:hyperlink w:anchor="_Toc5546">
            <w:r>
              <w:t>3.2 Training in thermography</w:t>
            </w:r>
            <w:r>
              <w:tab/>
            </w:r>
            <w:r>
              <w:fldChar w:fldCharType="begin"/>
            </w:r>
            <w:r>
              <w:instrText>PAGEREF _Toc5546 \h</w:instrText>
            </w:r>
            <w:r>
              <w:fldChar w:fldCharType="separate"/>
            </w:r>
            <w:r>
              <w:t>4</w:t>
            </w:r>
            <w:r>
              <w:fldChar w:fldCharType="end"/>
            </w:r>
          </w:hyperlink>
        </w:p>
        <w:p w:rsidR="00321820" w:rsidRDefault="00E72595">
          <w:pPr>
            <w:pStyle w:val="TDC2"/>
            <w:tabs>
              <w:tab w:val="right" w:leader="dot" w:pos="8728"/>
            </w:tabs>
          </w:pPr>
          <w:hyperlink w:anchor="_Toc5547">
            <w:r>
              <w:t>3.3 Experience</w:t>
            </w:r>
            <w:r>
              <w:tab/>
            </w:r>
            <w:r>
              <w:fldChar w:fldCharType="begin"/>
            </w:r>
            <w:r>
              <w:instrText>PAGEREF _Toc5547 \h</w:instrText>
            </w:r>
            <w:r>
              <w:fldChar w:fldCharType="separate"/>
            </w:r>
            <w:r>
              <w:t>4</w:t>
            </w:r>
            <w:r>
              <w:fldChar w:fldCharType="end"/>
            </w:r>
          </w:hyperlink>
        </w:p>
        <w:p w:rsidR="00321820" w:rsidRDefault="00E72595">
          <w:pPr>
            <w:pStyle w:val="TDC2"/>
            <w:tabs>
              <w:tab w:val="right" w:leader="dot" w:pos="8728"/>
            </w:tabs>
          </w:pPr>
          <w:hyperlink w:anchor="_Toc5548">
            <w:r>
              <w:t>3.4 Knowledge of thermography equipment</w:t>
            </w:r>
            <w:r>
              <w:tab/>
            </w:r>
            <w:r>
              <w:fldChar w:fldCharType="begin"/>
            </w:r>
            <w:r>
              <w:instrText>PAGEREF _Toc5548 \h</w:instrText>
            </w:r>
            <w:r>
              <w:fldChar w:fldCharType="separate"/>
            </w:r>
            <w:r>
              <w:t>4</w:t>
            </w:r>
            <w:r>
              <w:fldChar w:fldCharType="end"/>
            </w:r>
          </w:hyperlink>
        </w:p>
        <w:p w:rsidR="00321820" w:rsidRDefault="00E72595">
          <w:pPr>
            <w:pStyle w:val="TDC2"/>
            <w:tabs>
              <w:tab w:val="right" w:leader="dot" w:pos="8728"/>
            </w:tabs>
          </w:pPr>
          <w:hyperlink w:anchor="_Toc5549">
            <w:r>
              <w:t>3.5 Other requirements</w:t>
            </w:r>
            <w:r>
              <w:tab/>
            </w:r>
            <w:r>
              <w:fldChar w:fldCharType="begin"/>
            </w:r>
            <w:r>
              <w:instrText>PAGEREF _Toc5549 \h</w:instrText>
            </w:r>
            <w:r>
              <w:fldChar w:fldCharType="separate"/>
            </w:r>
            <w:r>
              <w:t>5</w:t>
            </w:r>
            <w:r>
              <w:fldChar w:fldCharType="end"/>
            </w:r>
          </w:hyperlink>
        </w:p>
        <w:p w:rsidR="00321820" w:rsidRDefault="00E72595">
          <w:pPr>
            <w:pStyle w:val="TDC1"/>
            <w:tabs>
              <w:tab w:val="right" w:leader="dot" w:pos="8728"/>
            </w:tabs>
          </w:pPr>
          <w:hyperlink w:anchor="_Toc5550">
            <w:r>
              <w:t>4 Requirements of candidates for certification</w:t>
            </w:r>
            <w:r>
              <w:tab/>
            </w:r>
            <w:r>
              <w:fldChar w:fldCharType="begin"/>
            </w:r>
            <w:r>
              <w:instrText>PAGEREF _Toc5550 \h</w:instrText>
            </w:r>
            <w:r>
              <w:fldChar w:fldCharType="separate"/>
            </w:r>
            <w:r>
              <w:t>5</w:t>
            </w:r>
            <w:r>
              <w:fldChar w:fldCharType="end"/>
            </w:r>
          </w:hyperlink>
        </w:p>
        <w:p w:rsidR="00321820" w:rsidRDefault="00E72595">
          <w:pPr>
            <w:pStyle w:val="TDC2"/>
            <w:tabs>
              <w:tab w:val="right" w:leader="dot" w:pos="8728"/>
            </w:tabs>
          </w:pPr>
          <w:hyperlink w:anchor="_Toc5551">
            <w:r>
              <w:t>4.1 General</w:t>
            </w:r>
            <w:r>
              <w:t xml:space="preserve"> requirements</w:t>
            </w:r>
            <w:r>
              <w:tab/>
            </w:r>
            <w:r>
              <w:fldChar w:fldCharType="begin"/>
            </w:r>
            <w:r>
              <w:instrText>PAGEREF _Toc5551 \h</w:instrText>
            </w:r>
            <w:r>
              <w:fldChar w:fldCharType="separate"/>
            </w:r>
            <w:r>
              <w:t>5</w:t>
            </w:r>
            <w:r>
              <w:fldChar w:fldCharType="end"/>
            </w:r>
          </w:hyperlink>
        </w:p>
        <w:p w:rsidR="00321820" w:rsidRDefault="00E72595">
          <w:pPr>
            <w:pStyle w:val="TDC2"/>
            <w:tabs>
              <w:tab w:val="right" w:leader="dot" w:pos="8728"/>
            </w:tabs>
          </w:pPr>
          <w:hyperlink w:anchor="_Toc5552">
            <w:r>
              <w:t>4.2 Examination</w:t>
            </w:r>
            <w:r>
              <w:tab/>
            </w:r>
            <w:r>
              <w:fldChar w:fldCharType="begin"/>
            </w:r>
            <w:r>
              <w:instrText>PAGEREF _Toc5552 \h</w:instrText>
            </w:r>
            <w:r>
              <w:fldChar w:fldCharType="separate"/>
            </w:r>
            <w:r>
              <w:t>5</w:t>
            </w:r>
            <w:r>
              <w:fldChar w:fldCharType="end"/>
            </w:r>
          </w:hyperlink>
        </w:p>
        <w:p w:rsidR="00321820" w:rsidRDefault="00E72595">
          <w:pPr>
            <w:pStyle w:val="TDC2"/>
            <w:tabs>
              <w:tab w:val="right" w:leader="dot" w:pos="8728"/>
            </w:tabs>
          </w:pPr>
          <w:hyperlink w:anchor="_Toc5553">
            <w:r>
              <w:t>4.3 The certificate’s period of validity</w:t>
            </w:r>
            <w:r>
              <w:tab/>
            </w:r>
            <w:r>
              <w:fldChar w:fldCharType="begin"/>
            </w:r>
            <w:r>
              <w:instrText>PAGEREF _Toc5553 \h</w:instrText>
            </w:r>
            <w:r>
              <w:fldChar w:fldCharType="separate"/>
            </w:r>
            <w:r>
              <w:t>5</w:t>
            </w:r>
            <w:r>
              <w:fldChar w:fldCharType="end"/>
            </w:r>
          </w:hyperlink>
        </w:p>
        <w:p w:rsidR="00321820" w:rsidRDefault="00E72595">
          <w:pPr>
            <w:pStyle w:val="TDC2"/>
            <w:tabs>
              <w:tab w:val="right" w:leader="dot" w:pos="8728"/>
            </w:tabs>
          </w:pPr>
          <w:hyperlink w:anchor="_Toc5554">
            <w:r>
              <w:t>4.4 Skills’ maintenance</w:t>
            </w:r>
            <w:r>
              <w:tab/>
            </w:r>
            <w:r>
              <w:fldChar w:fldCharType="begin"/>
            </w:r>
            <w:r>
              <w:instrText>PAGEREF _Toc5554 \h</w:instrText>
            </w:r>
            <w:r>
              <w:fldChar w:fldCharType="separate"/>
            </w:r>
            <w:r>
              <w:t>5</w:t>
            </w:r>
            <w:r>
              <w:fldChar w:fldCharType="end"/>
            </w:r>
          </w:hyperlink>
        </w:p>
        <w:p w:rsidR="00321820" w:rsidRDefault="00E72595">
          <w:pPr>
            <w:pStyle w:val="TDC1"/>
            <w:tabs>
              <w:tab w:val="right" w:leader="dot" w:pos="8728"/>
            </w:tabs>
          </w:pPr>
          <w:hyperlink w:anchor="_Toc5555">
            <w:r>
              <w:t>5 Course content for training candidates for certification as thermographers</w:t>
            </w:r>
            <w:r>
              <w:tab/>
            </w:r>
            <w:r>
              <w:fldChar w:fldCharType="begin"/>
            </w:r>
            <w:r>
              <w:instrText>PAGEREF _Toc5555 \h</w:instrText>
            </w:r>
            <w:r>
              <w:fldChar w:fldCharType="separate"/>
            </w:r>
            <w:r>
              <w:t>6</w:t>
            </w:r>
            <w:r>
              <w:fldChar w:fldCharType="end"/>
            </w:r>
          </w:hyperlink>
        </w:p>
        <w:p w:rsidR="00321820" w:rsidRDefault="00E72595">
          <w:pPr>
            <w:pStyle w:val="TDC2"/>
            <w:tabs>
              <w:tab w:val="right" w:leader="dot" w:pos="8728"/>
            </w:tabs>
          </w:pPr>
          <w:hyperlink w:anchor="_Toc5556">
            <w:r>
              <w:t>5.1 Basic course</w:t>
            </w:r>
            <w:r>
              <w:tab/>
            </w:r>
            <w:r>
              <w:fldChar w:fldCharType="begin"/>
            </w:r>
            <w:r>
              <w:instrText>PAGEREF _Toc5556 \h</w:instrText>
            </w:r>
            <w:r>
              <w:fldChar w:fldCharType="separate"/>
            </w:r>
            <w:r>
              <w:t>6</w:t>
            </w:r>
            <w:r>
              <w:fldChar w:fldCharType="end"/>
            </w:r>
          </w:hyperlink>
        </w:p>
        <w:p w:rsidR="00321820" w:rsidRDefault="00E72595">
          <w:pPr>
            <w:pStyle w:val="TDC2"/>
            <w:tabs>
              <w:tab w:val="right" w:leader="dot" w:pos="8728"/>
            </w:tabs>
          </w:pPr>
          <w:hyperlink w:anchor="_Toc5557">
            <w:r>
              <w:t>5.2 Refresher course and experience exchange workshop</w:t>
            </w:r>
            <w:r>
              <w:tab/>
            </w:r>
            <w:r>
              <w:fldChar w:fldCharType="begin"/>
            </w:r>
            <w:r>
              <w:instrText>PAGEREF _Toc5557 \h</w:instrText>
            </w:r>
            <w:r>
              <w:fldChar w:fldCharType="separate"/>
            </w:r>
            <w:r>
              <w:t>7</w:t>
            </w:r>
            <w:r>
              <w:fldChar w:fldCharType="end"/>
            </w:r>
          </w:hyperlink>
        </w:p>
        <w:p w:rsidR="00321820" w:rsidRDefault="00E72595">
          <w:pPr>
            <w:pStyle w:val="TDC1"/>
            <w:tabs>
              <w:tab w:val="right" w:leader="dot" w:pos="8728"/>
            </w:tabs>
          </w:pPr>
          <w:hyperlink w:anchor="_Toc5558">
            <w:r>
              <w:t>6 Requirements for thermographic equipment</w:t>
            </w:r>
            <w:r>
              <w:tab/>
            </w:r>
            <w:r>
              <w:fldChar w:fldCharType="begin"/>
            </w:r>
            <w:r>
              <w:instrText>PAGEREF _Toc5558 \h</w:instrText>
            </w:r>
            <w:r>
              <w:fldChar w:fldCharType="separate"/>
            </w:r>
            <w:r>
              <w:t>7</w:t>
            </w:r>
            <w:r>
              <w:fldChar w:fldCharType="end"/>
            </w:r>
          </w:hyperlink>
        </w:p>
        <w:p w:rsidR="00321820" w:rsidRDefault="00E72595">
          <w:pPr>
            <w:pStyle w:val="TDC1"/>
            <w:tabs>
              <w:tab w:val="right" w:leader="dot" w:pos="8728"/>
            </w:tabs>
          </w:pPr>
          <w:hyperlink w:anchor="_Toc5559">
            <w:r>
              <w:t>7 Reference</w:t>
            </w:r>
            <w:r>
              <w:tab/>
            </w:r>
            <w:r>
              <w:fldChar w:fldCharType="begin"/>
            </w:r>
            <w:r>
              <w:instrText>PAGEREF _Toc5559 \h</w:instrText>
            </w:r>
            <w:r>
              <w:fldChar w:fldCharType="separate"/>
            </w:r>
            <w:r>
              <w:t>7</w:t>
            </w:r>
            <w:r>
              <w:fldChar w:fldCharType="end"/>
            </w:r>
          </w:hyperlink>
        </w:p>
        <w:p w:rsidR="00321820" w:rsidRDefault="00E72595">
          <w:r>
            <w:fldChar w:fldCharType="end"/>
          </w:r>
        </w:p>
      </w:sdtContent>
    </w:sdt>
    <w:p w:rsidR="00424582" w:rsidRDefault="00424582">
      <w:pPr>
        <w:spacing w:after="160" w:line="259" w:lineRule="auto"/>
        <w:ind w:left="0" w:firstLine="0"/>
        <w:rPr>
          <w:b/>
          <w:sz w:val="28"/>
        </w:rPr>
      </w:pPr>
      <w:bookmarkStart w:id="0" w:name="_Toc5542"/>
      <w:r>
        <w:br w:type="page"/>
      </w:r>
    </w:p>
    <w:p w:rsidR="00321820" w:rsidRDefault="00E72595">
      <w:pPr>
        <w:pStyle w:val="Ttulo1"/>
        <w:ind w:left="1289" w:hanging="1304"/>
      </w:pPr>
      <w:proofErr w:type="spellStart"/>
      <w:r>
        <w:lastRenderedPageBreak/>
        <w:t>Introduction</w:t>
      </w:r>
      <w:bookmarkEnd w:id="0"/>
      <w:proofErr w:type="spellEnd"/>
    </w:p>
    <w:p w:rsidR="00321820" w:rsidRPr="00424582" w:rsidRDefault="00E72595">
      <w:pPr>
        <w:spacing w:after="232"/>
        <w:ind w:left="-5" w:right="15"/>
        <w:rPr>
          <w:lang w:val="en-US"/>
        </w:rPr>
      </w:pPr>
      <w:r w:rsidRPr="00424582">
        <w:rPr>
          <w:lang w:val="en-US"/>
        </w:rPr>
        <w:t>Defective or overloaded electrical installations ca</w:t>
      </w:r>
      <w:r w:rsidRPr="00424582">
        <w:rPr>
          <w:lang w:val="en-US"/>
        </w:rPr>
        <w:t xml:space="preserve">n cause overheating or short-circuiting, which can lead to fire. </w:t>
      </w:r>
      <w:proofErr w:type="gramStart"/>
      <w:r w:rsidRPr="00424582">
        <w:rPr>
          <w:lang w:val="en-US"/>
        </w:rPr>
        <w:t>They  can</w:t>
      </w:r>
      <w:proofErr w:type="gramEnd"/>
      <w:r w:rsidRPr="00424582">
        <w:rPr>
          <w:lang w:val="en-US"/>
        </w:rPr>
        <w:t xml:space="preserve"> also increase the risk of production shut-downs. Early detection of such defects can help save valuable property and possibly even human life. Modern thermography equipment will aid</w:t>
      </w:r>
      <w:r w:rsidRPr="00424582">
        <w:rPr>
          <w:lang w:val="en-US"/>
        </w:rPr>
        <w:t xml:space="preserve"> the discovery and elimination of hot spots in electrical equipment and circuits </w:t>
      </w:r>
      <w:proofErr w:type="gramStart"/>
      <w:r w:rsidRPr="00424582">
        <w:rPr>
          <w:lang w:val="en-US"/>
        </w:rPr>
        <w:t>but,</w:t>
      </w:r>
      <w:proofErr w:type="gramEnd"/>
      <w:r w:rsidRPr="00424582">
        <w:rPr>
          <w:lang w:val="en-US"/>
        </w:rPr>
        <w:t xml:space="preserve"> for this to happen, it is essential that the </w:t>
      </w:r>
      <w:proofErr w:type="spellStart"/>
      <w:r w:rsidRPr="00424582">
        <w:rPr>
          <w:lang w:val="en-US"/>
        </w:rPr>
        <w:t>equipments</w:t>
      </w:r>
      <w:proofErr w:type="spellEnd"/>
      <w:r w:rsidRPr="00424582">
        <w:rPr>
          <w:lang w:val="en-US"/>
        </w:rPr>
        <w:t xml:space="preserve"> are operated by qualified personnel, who have the appropriate skills and experience in performing thermography.</w:t>
      </w:r>
    </w:p>
    <w:p w:rsidR="00321820" w:rsidRPr="00424582" w:rsidRDefault="00E72595">
      <w:pPr>
        <w:spacing w:after="553"/>
        <w:ind w:left="-5" w:right="15"/>
        <w:rPr>
          <w:lang w:val="en-US"/>
        </w:rPr>
      </w:pPr>
      <w:r w:rsidRPr="00424582">
        <w:rPr>
          <w:lang w:val="en-US"/>
        </w:rPr>
        <w:t xml:space="preserve">A </w:t>
      </w:r>
      <w:r w:rsidRPr="00424582">
        <w:rPr>
          <w:lang w:val="en-US"/>
        </w:rPr>
        <w:t xml:space="preserve">person who </w:t>
      </w:r>
      <w:proofErr w:type="gramStart"/>
      <w:r w:rsidRPr="00424582">
        <w:rPr>
          <w:lang w:val="en-US"/>
        </w:rPr>
        <w:t>has been certified</w:t>
      </w:r>
      <w:proofErr w:type="gramEnd"/>
      <w:r w:rsidRPr="00424582">
        <w:rPr>
          <w:lang w:val="en-US"/>
        </w:rPr>
        <w:t xml:space="preserve"> as a qualified </w:t>
      </w:r>
      <w:proofErr w:type="spellStart"/>
      <w:r w:rsidRPr="00424582">
        <w:rPr>
          <w:lang w:val="en-US"/>
        </w:rPr>
        <w:t>thermographer</w:t>
      </w:r>
      <w:proofErr w:type="spellEnd"/>
      <w:r w:rsidRPr="00424582">
        <w:rPr>
          <w:lang w:val="en-US"/>
        </w:rPr>
        <w:t xml:space="preserve"> has the documented ability to perform thermography correctly and efficiently on electrical equipment, the aim being to prevent fires occurring.</w:t>
      </w:r>
    </w:p>
    <w:p w:rsidR="00321820" w:rsidRDefault="00E72595">
      <w:pPr>
        <w:pStyle w:val="Ttulo1"/>
        <w:ind w:left="1289" w:hanging="1304"/>
      </w:pPr>
      <w:bookmarkStart w:id="1" w:name="_Toc5543"/>
      <w:proofErr w:type="spellStart"/>
      <w:r>
        <w:t>Scope</w:t>
      </w:r>
      <w:bookmarkEnd w:id="1"/>
      <w:proofErr w:type="spellEnd"/>
    </w:p>
    <w:p w:rsidR="00321820" w:rsidRPr="00424582" w:rsidRDefault="00E72595">
      <w:pPr>
        <w:spacing w:after="232"/>
        <w:ind w:left="-5" w:right="15"/>
        <w:rPr>
          <w:lang w:val="en-US"/>
        </w:rPr>
      </w:pPr>
      <w:r w:rsidRPr="00424582">
        <w:rPr>
          <w:lang w:val="en-US"/>
        </w:rPr>
        <w:t xml:space="preserve">These guidelines specify requirements for </w:t>
      </w:r>
      <w:proofErr w:type="spellStart"/>
      <w:r w:rsidRPr="00424582">
        <w:rPr>
          <w:lang w:val="en-US"/>
        </w:rPr>
        <w:t>therm</w:t>
      </w:r>
      <w:r w:rsidRPr="00424582">
        <w:rPr>
          <w:lang w:val="en-US"/>
        </w:rPr>
        <w:t>ographers</w:t>
      </w:r>
      <w:proofErr w:type="spellEnd"/>
      <w:r w:rsidRPr="00424582">
        <w:rPr>
          <w:lang w:val="en-US"/>
        </w:rPr>
        <w:t xml:space="preserve"> who work on electrical installations to pinpoint possible defects, including fire risks. The necessary skills </w:t>
      </w:r>
      <w:proofErr w:type="gramStart"/>
      <w:r w:rsidRPr="00424582">
        <w:rPr>
          <w:lang w:val="en-US"/>
        </w:rPr>
        <w:t>have been carefully identified</w:t>
      </w:r>
      <w:proofErr w:type="gramEnd"/>
      <w:r w:rsidRPr="00424582">
        <w:rPr>
          <w:lang w:val="en-US"/>
        </w:rPr>
        <w:t>; they will ensure that practitioners will carry thermography in a professional and responsible manner.</w:t>
      </w:r>
    </w:p>
    <w:p w:rsidR="00321820" w:rsidRPr="00424582" w:rsidRDefault="00E72595">
      <w:pPr>
        <w:spacing w:after="552"/>
        <w:ind w:left="-5" w:right="15"/>
        <w:rPr>
          <w:lang w:val="en-US"/>
        </w:rPr>
      </w:pPr>
      <w:r w:rsidRPr="00424582">
        <w:rPr>
          <w:lang w:val="en-US"/>
        </w:rPr>
        <w:t>Th</w:t>
      </w:r>
      <w:r w:rsidRPr="00424582">
        <w:rPr>
          <w:lang w:val="en-US"/>
        </w:rPr>
        <w:t>e guidelines also contain important requirements for the third-party certification of people qualified to perform thermography.</w:t>
      </w:r>
    </w:p>
    <w:p w:rsidR="00321820" w:rsidRPr="00424582" w:rsidRDefault="00E72595">
      <w:pPr>
        <w:pStyle w:val="Ttulo1"/>
        <w:ind w:left="1289" w:hanging="1304"/>
        <w:rPr>
          <w:lang w:val="en-US"/>
        </w:rPr>
      </w:pPr>
      <w:bookmarkStart w:id="2" w:name="_Toc5544"/>
      <w:r w:rsidRPr="00424582">
        <w:rPr>
          <w:lang w:val="en-US"/>
        </w:rPr>
        <w:t xml:space="preserve">Requirements for qualification as a </w:t>
      </w:r>
      <w:proofErr w:type="spellStart"/>
      <w:r w:rsidRPr="00424582">
        <w:rPr>
          <w:lang w:val="en-US"/>
        </w:rPr>
        <w:t>thermographer</w:t>
      </w:r>
      <w:bookmarkEnd w:id="2"/>
      <w:proofErr w:type="spellEnd"/>
    </w:p>
    <w:p w:rsidR="00321820" w:rsidRDefault="00E72595">
      <w:pPr>
        <w:pStyle w:val="Ttulo2"/>
        <w:ind w:left="1289" w:hanging="1304"/>
      </w:pPr>
      <w:bookmarkStart w:id="3" w:name="_Toc5545"/>
      <w:proofErr w:type="spellStart"/>
      <w:r>
        <w:t>Education</w:t>
      </w:r>
      <w:proofErr w:type="spellEnd"/>
      <w:r>
        <w:t xml:space="preserve"> and training</w:t>
      </w:r>
      <w:bookmarkEnd w:id="3"/>
    </w:p>
    <w:p w:rsidR="00321820" w:rsidRPr="00424582" w:rsidRDefault="00E72595">
      <w:pPr>
        <w:ind w:left="-5" w:right="15"/>
        <w:rPr>
          <w:lang w:val="en-US"/>
        </w:rPr>
      </w:pPr>
      <w:r w:rsidRPr="00424582">
        <w:rPr>
          <w:lang w:val="en-US"/>
        </w:rPr>
        <w:t xml:space="preserve">Candidates seeking certification as qualified </w:t>
      </w:r>
      <w:proofErr w:type="spellStart"/>
      <w:r w:rsidRPr="00424582">
        <w:rPr>
          <w:lang w:val="en-US"/>
        </w:rPr>
        <w:t>thermographers</w:t>
      </w:r>
      <w:proofErr w:type="spellEnd"/>
      <w:r w:rsidRPr="00424582">
        <w:rPr>
          <w:lang w:val="en-US"/>
        </w:rPr>
        <w:t xml:space="preserve"> must have the following education and training:</w:t>
      </w:r>
    </w:p>
    <w:p w:rsidR="00321820" w:rsidRPr="00424582" w:rsidRDefault="00E72595">
      <w:pPr>
        <w:numPr>
          <w:ilvl w:val="0"/>
          <w:numId w:val="1"/>
        </w:numPr>
        <w:ind w:right="15" w:hanging="360"/>
        <w:rPr>
          <w:lang w:val="en-US"/>
        </w:rPr>
      </w:pPr>
      <w:r w:rsidRPr="00424582">
        <w:rPr>
          <w:lang w:val="en-US"/>
        </w:rPr>
        <w:t>a technical qualification which is at least equivalent to that of a trained electrician; or</w:t>
      </w:r>
    </w:p>
    <w:p w:rsidR="00321820" w:rsidRPr="00424582" w:rsidRDefault="00E72595">
      <w:pPr>
        <w:numPr>
          <w:ilvl w:val="0"/>
          <w:numId w:val="1"/>
        </w:numPr>
        <w:spacing w:after="232"/>
        <w:ind w:right="15" w:hanging="360"/>
        <w:rPr>
          <w:lang w:val="en-US"/>
        </w:rPr>
      </w:pPr>
      <w:proofErr w:type="gramStart"/>
      <w:r w:rsidRPr="00424582">
        <w:rPr>
          <w:lang w:val="en-US"/>
        </w:rPr>
        <w:t>the</w:t>
      </w:r>
      <w:proofErr w:type="gramEnd"/>
      <w:r w:rsidRPr="00424582">
        <w:rPr>
          <w:lang w:val="en-US"/>
        </w:rPr>
        <w:t xml:space="preserve"> training and education required under national legi</w:t>
      </w:r>
      <w:r w:rsidRPr="00424582">
        <w:rPr>
          <w:lang w:val="en-US"/>
        </w:rPr>
        <w:t>slation in order to be able to work on electrical installations.</w:t>
      </w:r>
    </w:p>
    <w:p w:rsidR="00321820" w:rsidRPr="00424582" w:rsidRDefault="00E72595">
      <w:pPr>
        <w:spacing w:after="232"/>
        <w:ind w:left="-5" w:right="15"/>
        <w:rPr>
          <w:lang w:val="en-US"/>
        </w:rPr>
      </w:pPr>
      <w:r w:rsidRPr="00424582">
        <w:rPr>
          <w:lang w:val="en-US"/>
        </w:rPr>
        <w:t xml:space="preserve">Candidates seeking certification as qualified </w:t>
      </w:r>
      <w:proofErr w:type="spellStart"/>
      <w:r w:rsidRPr="00424582">
        <w:rPr>
          <w:lang w:val="en-US"/>
        </w:rPr>
        <w:t>thermographers</w:t>
      </w:r>
      <w:proofErr w:type="spellEnd"/>
      <w:r w:rsidRPr="00424582">
        <w:rPr>
          <w:lang w:val="en-US"/>
        </w:rPr>
        <w:t xml:space="preserve"> will have to be able to provide documentary evidence that they are familiar with current legislation, rules and regulations and th</w:t>
      </w:r>
      <w:r w:rsidRPr="00424582">
        <w:rPr>
          <w:lang w:val="en-US"/>
        </w:rPr>
        <w:t>ey must stay abreast of changes thereof.</w:t>
      </w:r>
    </w:p>
    <w:p w:rsidR="00321820" w:rsidRDefault="00E72595">
      <w:pPr>
        <w:pStyle w:val="Ttulo2"/>
        <w:ind w:left="1289" w:hanging="1304"/>
      </w:pPr>
      <w:bookmarkStart w:id="4" w:name="_Toc5546"/>
      <w:r>
        <w:t xml:space="preserve">Training in </w:t>
      </w:r>
      <w:proofErr w:type="spellStart"/>
      <w:r>
        <w:t>thermography</w:t>
      </w:r>
      <w:bookmarkEnd w:id="4"/>
      <w:proofErr w:type="spellEnd"/>
    </w:p>
    <w:p w:rsidR="00321820" w:rsidRPr="00424582" w:rsidRDefault="00E72595">
      <w:pPr>
        <w:spacing w:after="232"/>
        <w:ind w:left="-5" w:right="15"/>
        <w:rPr>
          <w:lang w:val="en-US"/>
        </w:rPr>
      </w:pPr>
      <w:r w:rsidRPr="00424582">
        <w:rPr>
          <w:lang w:val="en-US"/>
        </w:rPr>
        <w:t xml:space="preserve">Candidates seeking certification as qualified </w:t>
      </w:r>
      <w:proofErr w:type="spellStart"/>
      <w:r w:rsidRPr="00424582">
        <w:rPr>
          <w:lang w:val="en-US"/>
        </w:rPr>
        <w:t>thermographers</w:t>
      </w:r>
      <w:proofErr w:type="spellEnd"/>
      <w:r w:rsidRPr="00424582">
        <w:rPr>
          <w:lang w:val="en-US"/>
        </w:rPr>
        <w:t xml:space="preserve"> must have completed at least 35 hours’ training in thermography, covering the elements described in section 5.</w:t>
      </w:r>
    </w:p>
    <w:p w:rsidR="00321820" w:rsidRDefault="00E72595">
      <w:pPr>
        <w:pStyle w:val="Ttulo2"/>
        <w:ind w:left="1289" w:hanging="1304"/>
      </w:pPr>
      <w:bookmarkStart w:id="5" w:name="_Toc5547"/>
      <w:proofErr w:type="spellStart"/>
      <w:r>
        <w:t>Experience</w:t>
      </w:r>
      <w:bookmarkEnd w:id="5"/>
      <w:proofErr w:type="spellEnd"/>
    </w:p>
    <w:p w:rsidR="00321820" w:rsidRPr="00424582" w:rsidRDefault="00E72595">
      <w:pPr>
        <w:spacing w:after="233"/>
        <w:ind w:left="-5" w:right="15"/>
        <w:rPr>
          <w:lang w:val="en-US"/>
        </w:rPr>
      </w:pPr>
      <w:r w:rsidRPr="00424582">
        <w:rPr>
          <w:lang w:val="en-US"/>
        </w:rPr>
        <w:t xml:space="preserve">Candidates must have had at least 12 months practical experience of thermography. During this period, a candidate must have performed at least 100 hours of thermography, including at least 50 hours under the supervision of a certified </w:t>
      </w:r>
      <w:proofErr w:type="spellStart"/>
      <w:r w:rsidRPr="00424582">
        <w:rPr>
          <w:lang w:val="en-US"/>
        </w:rPr>
        <w:t>thermographer</w:t>
      </w:r>
      <w:proofErr w:type="spellEnd"/>
      <w:r w:rsidRPr="00424582">
        <w:rPr>
          <w:lang w:val="en-US"/>
        </w:rPr>
        <w:t>.</w:t>
      </w:r>
    </w:p>
    <w:p w:rsidR="00321820" w:rsidRPr="00424582" w:rsidRDefault="00E72595">
      <w:pPr>
        <w:spacing w:after="232"/>
        <w:ind w:left="-5" w:right="15"/>
        <w:rPr>
          <w:lang w:val="en-US"/>
        </w:rPr>
      </w:pPr>
      <w:r w:rsidRPr="00424582">
        <w:rPr>
          <w:lang w:val="en-US"/>
        </w:rPr>
        <w:t>Certif</w:t>
      </w:r>
      <w:r w:rsidRPr="00424582">
        <w:rPr>
          <w:lang w:val="en-US"/>
        </w:rPr>
        <w:t xml:space="preserve">ied </w:t>
      </w:r>
      <w:proofErr w:type="spellStart"/>
      <w:r w:rsidRPr="00424582">
        <w:rPr>
          <w:lang w:val="en-US"/>
        </w:rPr>
        <w:t>thermographers</w:t>
      </w:r>
      <w:proofErr w:type="spellEnd"/>
      <w:r w:rsidRPr="00424582">
        <w:rPr>
          <w:lang w:val="en-US"/>
        </w:rPr>
        <w:t xml:space="preserve"> must carry out at least 400 hours of thermography work each year in order to retain their certification.</w:t>
      </w:r>
    </w:p>
    <w:p w:rsidR="00321820" w:rsidRDefault="00E72595">
      <w:pPr>
        <w:pStyle w:val="Ttulo2"/>
        <w:ind w:left="1289" w:hanging="1304"/>
      </w:pPr>
      <w:bookmarkStart w:id="6" w:name="_Toc5548"/>
      <w:proofErr w:type="spellStart"/>
      <w:r>
        <w:t>Knowledge</w:t>
      </w:r>
      <w:proofErr w:type="spellEnd"/>
      <w:r>
        <w:t xml:space="preserve"> of </w:t>
      </w:r>
      <w:proofErr w:type="spellStart"/>
      <w:r>
        <w:t>thermography</w:t>
      </w:r>
      <w:proofErr w:type="spellEnd"/>
      <w:r>
        <w:t xml:space="preserve"> </w:t>
      </w:r>
      <w:proofErr w:type="spellStart"/>
      <w:r>
        <w:t>equipment</w:t>
      </w:r>
      <w:bookmarkEnd w:id="6"/>
      <w:proofErr w:type="spellEnd"/>
    </w:p>
    <w:p w:rsidR="00321820" w:rsidRPr="00424582" w:rsidRDefault="00E72595">
      <w:pPr>
        <w:spacing w:after="234"/>
        <w:ind w:left="-5" w:right="15"/>
        <w:rPr>
          <w:lang w:val="en-US"/>
        </w:rPr>
      </w:pPr>
      <w:r w:rsidRPr="00424582">
        <w:rPr>
          <w:lang w:val="en-US"/>
        </w:rPr>
        <w:t xml:space="preserve">Candidates seeking certification as qualified </w:t>
      </w:r>
      <w:proofErr w:type="spellStart"/>
      <w:r w:rsidRPr="00424582">
        <w:rPr>
          <w:lang w:val="en-US"/>
        </w:rPr>
        <w:t>thermographers</w:t>
      </w:r>
      <w:proofErr w:type="spellEnd"/>
      <w:r w:rsidRPr="00424582">
        <w:rPr>
          <w:lang w:val="en-US"/>
        </w:rPr>
        <w:t xml:space="preserve"> must be familiar with the functioni</w:t>
      </w:r>
      <w:r w:rsidRPr="00424582">
        <w:rPr>
          <w:lang w:val="en-US"/>
        </w:rPr>
        <w:t xml:space="preserve">ng of thermography equipment (thermal imagers and handguns) and must be able to handle it </w:t>
      </w:r>
      <w:proofErr w:type="gramStart"/>
      <w:r w:rsidRPr="00424582">
        <w:rPr>
          <w:lang w:val="en-US"/>
        </w:rPr>
        <w:t>so as to</w:t>
      </w:r>
      <w:proofErr w:type="gramEnd"/>
      <w:r w:rsidRPr="00424582">
        <w:rPr>
          <w:lang w:val="en-US"/>
        </w:rPr>
        <w:t xml:space="preserve"> produce reliable results. Candidates must also be able to assess the </w:t>
      </w:r>
      <w:proofErr w:type="spellStart"/>
      <w:r w:rsidRPr="00424582">
        <w:rPr>
          <w:lang w:val="en-US"/>
        </w:rPr>
        <w:t>equipments</w:t>
      </w:r>
      <w:proofErr w:type="spellEnd"/>
      <w:r w:rsidRPr="00424582">
        <w:rPr>
          <w:lang w:val="en-US"/>
        </w:rPr>
        <w:t xml:space="preserve"> technical </w:t>
      </w:r>
      <w:proofErr w:type="gramStart"/>
      <w:r w:rsidRPr="00424582">
        <w:rPr>
          <w:lang w:val="en-US"/>
        </w:rPr>
        <w:lastRenderedPageBreak/>
        <w:t>capabilities and diagnose and evaluate any discernible variations</w:t>
      </w:r>
      <w:proofErr w:type="gramEnd"/>
      <w:r w:rsidRPr="00424582">
        <w:rPr>
          <w:lang w:val="en-US"/>
        </w:rPr>
        <w:t xml:space="preserve"> a</w:t>
      </w:r>
      <w:r w:rsidRPr="00424582">
        <w:rPr>
          <w:lang w:val="en-US"/>
        </w:rPr>
        <w:t>nd determine whether an equipment’s calibration is satisfactory.</w:t>
      </w:r>
    </w:p>
    <w:p w:rsidR="00321820" w:rsidRPr="00424582" w:rsidRDefault="00E72595">
      <w:pPr>
        <w:spacing w:after="228"/>
        <w:ind w:left="-5" w:right="15"/>
        <w:rPr>
          <w:lang w:val="en-US"/>
        </w:rPr>
      </w:pPr>
      <w:r w:rsidRPr="00424582">
        <w:rPr>
          <w:lang w:val="en-US"/>
        </w:rPr>
        <w:t xml:space="preserve">An equipment </w:t>
      </w:r>
      <w:proofErr w:type="gramStart"/>
      <w:r w:rsidRPr="00424582">
        <w:rPr>
          <w:lang w:val="en-US"/>
        </w:rPr>
        <w:t>must, as a minimum, have</w:t>
      </w:r>
      <w:proofErr w:type="gramEnd"/>
      <w:r w:rsidRPr="00424582">
        <w:rPr>
          <w:lang w:val="en-US"/>
        </w:rPr>
        <w:t xml:space="preserve"> the technical capabilities specified in section 6.</w:t>
      </w:r>
    </w:p>
    <w:p w:rsidR="00321820" w:rsidRDefault="00E72595">
      <w:pPr>
        <w:pStyle w:val="Ttulo2"/>
        <w:ind w:left="1289" w:hanging="1304"/>
      </w:pPr>
      <w:bookmarkStart w:id="7" w:name="_Toc5549"/>
      <w:proofErr w:type="spellStart"/>
      <w:r>
        <w:t>Other</w:t>
      </w:r>
      <w:proofErr w:type="spellEnd"/>
      <w:r>
        <w:t xml:space="preserve"> </w:t>
      </w:r>
      <w:proofErr w:type="spellStart"/>
      <w:r>
        <w:t>requirements</w:t>
      </w:r>
      <w:bookmarkEnd w:id="7"/>
      <w:proofErr w:type="spellEnd"/>
    </w:p>
    <w:p w:rsidR="00321820" w:rsidRPr="00424582" w:rsidRDefault="00E72595">
      <w:pPr>
        <w:spacing w:after="232"/>
        <w:ind w:left="-5" w:right="15"/>
        <w:rPr>
          <w:lang w:val="en-US"/>
        </w:rPr>
      </w:pPr>
      <w:r w:rsidRPr="00424582">
        <w:rPr>
          <w:lang w:val="en-US"/>
        </w:rPr>
        <w:t xml:space="preserve">Candidates seeking certification as qualified </w:t>
      </w:r>
      <w:proofErr w:type="spellStart"/>
      <w:r w:rsidRPr="00424582">
        <w:rPr>
          <w:lang w:val="en-US"/>
        </w:rPr>
        <w:t>thermographers</w:t>
      </w:r>
      <w:proofErr w:type="spellEnd"/>
      <w:r w:rsidRPr="00424582">
        <w:rPr>
          <w:lang w:val="en-US"/>
        </w:rPr>
        <w:t xml:space="preserve"> must be capable of act</w:t>
      </w:r>
      <w:r w:rsidRPr="00424582">
        <w:rPr>
          <w:lang w:val="en-US"/>
        </w:rPr>
        <w:t>ing impartially. For example, if the person is employed by an electrical contractor, the person must be independent of the business’s other departments which supply, plan, install and/or service electrical equipment.</w:t>
      </w:r>
    </w:p>
    <w:p w:rsidR="00321820" w:rsidRPr="00424582" w:rsidRDefault="00E72595">
      <w:pPr>
        <w:spacing w:after="233"/>
        <w:ind w:left="-5" w:right="15"/>
        <w:rPr>
          <w:lang w:val="en-US"/>
        </w:rPr>
      </w:pPr>
      <w:r w:rsidRPr="00424582">
        <w:rPr>
          <w:lang w:val="en-US"/>
        </w:rPr>
        <w:t>Candidates seeking certification as qua</w:t>
      </w:r>
      <w:r w:rsidRPr="00424582">
        <w:rPr>
          <w:lang w:val="en-US"/>
        </w:rPr>
        <w:t xml:space="preserve">lified </w:t>
      </w:r>
      <w:proofErr w:type="spellStart"/>
      <w:r w:rsidRPr="00424582">
        <w:rPr>
          <w:lang w:val="en-US"/>
        </w:rPr>
        <w:t>thermographers</w:t>
      </w:r>
      <w:proofErr w:type="spellEnd"/>
      <w:r w:rsidRPr="00424582">
        <w:rPr>
          <w:lang w:val="en-US"/>
        </w:rPr>
        <w:t xml:space="preserve"> must carry liability insurance to cover any faults or </w:t>
      </w:r>
      <w:proofErr w:type="gramStart"/>
      <w:r w:rsidRPr="00424582">
        <w:rPr>
          <w:lang w:val="en-US"/>
        </w:rPr>
        <w:t>damage which</w:t>
      </w:r>
      <w:proofErr w:type="gramEnd"/>
      <w:r w:rsidRPr="00424582">
        <w:rPr>
          <w:lang w:val="en-US"/>
        </w:rPr>
        <w:t xml:space="preserve"> they might cause in carrying out thermography tasks.</w:t>
      </w:r>
    </w:p>
    <w:p w:rsidR="00321820" w:rsidRDefault="00E72595">
      <w:pPr>
        <w:spacing w:after="552"/>
        <w:ind w:left="-5" w:right="15"/>
      </w:pPr>
      <w:r w:rsidRPr="00424582">
        <w:rPr>
          <w:lang w:val="en-US"/>
        </w:rPr>
        <w:t xml:space="preserve">Candidates seeking certification as qualified </w:t>
      </w:r>
      <w:proofErr w:type="spellStart"/>
      <w:r w:rsidRPr="00424582">
        <w:rPr>
          <w:lang w:val="en-US"/>
        </w:rPr>
        <w:t>thermographers</w:t>
      </w:r>
      <w:proofErr w:type="spellEnd"/>
      <w:r w:rsidRPr="00424582">
        <w:rPr>
          <w:lang w:val="en-US"/>
        </w:rPr>
        <w:t xml:space="preserve"> must be familiar with and work according to "Thermogr</w:t>
      </w:r>
      <w:r w:rsidRPr="00424582">
        <w:rPr>
          <w:lang w:val="en-US"/>
        </w:rPr>
        <w:t>aphy – Guide to the thermography of heavy current systems".</w:t>
      </w:r>
      <w:r w:rsidRPr="00424582">
        <w:rPr>
          <w:b/>
          <w:lang w:val="en-US"/>
        </w:rPr>
        <w:t xml:space="preserve"> </w:t>
      </w:r>
      <w:proofErr w:type="spellStart"/>
      <w:r>
        <w:t>See</w:t>
      </w:r>
      <w:proofErr w:type="spellEnd"/>
      <w:r>
        <w:t xml:space="preserve"> Ref. 1.</w:t>
      </w:r>
    </w:p>
    <w:p w:rsidR="00321820" w:rsidRDefault="00E72595">
      <w:pPr>
        <w:pStyle w:val="Ttulo1"/>
        <w:ind w:left="1289" w:hanging="1304"/>
      </w:pPr>
      <w:bookmarkStart w:id="8" w:name="_Toc5550"/>
      <w:proofErr w:type="spellStart"/>
      <w:r>
        <w:t>Requirements</w:t>
      </w:r>
      <w:proofErr w:type="spellEnd"/>
      <w:r>
        <w:t xml:space="preserve"> of </w:t>
      </w:r>
      <w:proofErr w:type="spellStart"/>
      <w:r>
        <w:t>candidates</w:t>
      </w:r>
      <w:proofErr w:type="spellEnd"/>
      <w:r>
        <w:t xml:space="preserve"> </w:t>
      </w:r>
      <w:proofErr w:type="spellStart"/>
      <w:r>
        <w:t>for</w:t>
      </w:r>
      <w:proofErr w:type="spellEnd"/>
      <w:r>
        <w:t xml:space="preserve"> </w:t>
      </w:r>
      <w:proofErr w:type="spellStart"/>
      <w:r>
        <w:t>certification</w:t>
      </w:r>
      <w:bookmarkEnd w:id="8"/>
      <w:proofErr w:type="spellEnd"/>
    </w:p>
    <w:p w:rsidR="00321820" w:rsidRDefault="00E72595">
      <w:pPr>
        <w:pStyle w:val="Ttulo2"/>
        <w:ind w:left="1289" w:hanging="1304"/>
      </w:pPr>
      <w:bookmarkStart w:id="9" w:name="_Toc5551"/>
      <w:r>
        <w:t xml:space="preserve">General </w:t>
      </w:r>
      <w:proofErr w:type="spellStart"/>
      <w:r>
        <w:t>requirements</w:t>
      </w:r>
      <w:bookmarkEnd w:id="9"/>
      <w:proofErr w:type="spellEnd"/>
    </w:p>
    <w:p w:rsidR="00321820" w:rsidRPr="00424582" w:rsidRDefault="00E72595">
      <w:pPr>
        <w:spacing w:after="233"/>
        <w:ind w:left="-5" w:right="15"/>
        <w:rPr>
          <w:lang w:val="en-US"/>
        </w:rPr>
      </w:pPr>
      <w:r w:rsidRPr="00424582">
        <w:rPr>
          <w:lang w:val="en-US"/>
        </w:rPr>
        <w:t xml:space="preserve">Certification must be carried out by a certifying </w:t>
      </w:r>
      <w:proofErr w:type="gramStart"/>
      <w:r w:rsidRPr="00424582">
        <w:rPr>
          <w:lang w:val="en-US"/>
        </w:rPr>
        <w:t>body which</w:t>
      </w:r>
      <w:proofErr w:type="gramEnd"/>
      <w:r w:rsidRPr="00424582">
        <w:rPr>
          <w:lang w:val="en-US"/>
        </w:rPr>
        <w:t xml:space="preserve"> certifies personnel and should be accredited in accordanc</w:t>
      </w:r>
      <w:r w:rsidRPr="00424582">
        <w:rPr>
          <w:lang w:val="en-US"/>
        </w:rPr>
        <w:t>e with EN 45013: General Criteria for Certifying Bodies.</w:t>
      </w:r>
    </w:p>
    <w:p w:rsidR="00321820" w:rsidRDefault="00E72595">
      <w:pPr>
        <w:pStyle w:val="Ttulo2"/>
        <w:ind w:left="1289" w:hanging="1304"/>
      </w:pPr>
      <w:bookmarkStart w:id="10" w:name="_Toc5552"/>
      <w:proofErr w:type="spellStart"/>
      <w:r>
        <w:t>Examination</w:t>
      </w:r>
      <w:bookmarkEnd w:id="10"/>
      <w:proofErr w:type="spellEnd"/>
    </w:p>
    <w:p w:rsidR="00321820" w:rsidRPr="00424582" w:rsidRDefault="00E72595">
      <w:pPr>
        <w:spacing w:after="232"/>
        <w:ind w:left="-5" w:right="15"/>
        <w:rPr>
          <w:lang w:val="en-US"/>
        </w:rPr>
      </w:pPr>
      <w:r w:rsidRPr="00424582">
        <w:rPr>
          <w:lang w:val="en-US"/>
        </w:rPr>
        <w:t xml:space="preserve">Candidates seeking certification as qualified </w:t>
      </w:r>
      <w:proofErr w:type="spellStart"/>
      <w:r w:rsidRPr="00424582">
        <w:rPr>
          <w:lang w:val="en-US"/>
        </w:rPr>
        <w:t>thermographers</w:t>
      </w:r>
      <w:proofErr w:type="spellEnd"/>
      <w:r w:rsidRPr="00424582">
        <w:rPr>
          <w:lang w:val="en-US"/>
        </w:rPr>
        <w:t xml:space="preserve"> must complete a written examination to test their knowledge of the subjects of 3.1, 3.2, 3.3, 3.4 and 3.5. The examination </w:t>
      </w:r>
      <w:proofErr w:type="gramStart"/>
      <w:r w:rsidRPr="00424582">
        <w:rPr>
          <w:lang w:val="en-US"/>
        </w:rPr>
        <w:t>mus</w:t>
      </w:r>
      <w:r w:rsidRPr="00424582">
        <w:rPr>
          <w:lang w:val="en-US"/>
        </w:rPr>
        <w:t>t be passed</w:t>
      </w:r>
      <w:proofErr w:type="gramEnd"/>
      <w:r w:rsidRPr="00424582">
        <w:rPr>
          <w:lang w:val="en-US"/>
        </w:rPr>
        <w:t xml:space="preserve"> no later than 6 months after they have completed their training in thermography. See also 5.1. In order to be certified, the person seeking certification as a qualified </w:t>
      </w:r>
      <w:proofErr w:type="spellStart"/>
      <w:r w:rsidRPr="00424582">
        <w:rPr>
          <w:lang w:val="en-US"/>
        </w:rPr>
        <w:t>thermographer</w:t>
      </w:r>
      <w:proofErr w:type="spellEnd"/>
      <w:r w:rsidRPr="00424582">
        <w:rPr>
          <w:lang w:val="en-US"/>
        </w:rPr>
        <w:t xml:space="preserve"> must produce a course certificate or similar documentary evid</w:t>
      </w:r>
      <w:r w:rsidRPr="00424582">
        <w:rPr>
          <w:lang w:val="en-US"/>
        </w:rPr>
        <w:t>ence to show that they have appropriate knowledge of safety regulations. This includes, for example, relevant documentation to demonstrate up to date knowledge about safety while working on heavy current systems.</w:t>
      </w:r>
    </w:p>
    <w:p w:rsidR="00321820" w:rsidRDefault="00E72595">
      <w:pPr>
        <w:pStyle w:val="Ttulo2"/>
        <w:ind w:left="1289" w:hanging="1304"/>
      </w:pPr>
      <w:bookmarkStart w:id="11" w:name="_Toc5553"/>
      <w:proofErr w:type="spellStart"/>
      <w:r>
        <w:t>The</w:t>
      </w:r>
      <w:proofErr w:type="spellEnd"/>
      <w:r>
        <w:t xml:space="preserve"> </w:t>
      </w:r>
      <w:proofErr w:type="spellStart"/>
      <w:r>
        <w:t>certificate’s</w:t>
      </w:r>
      <w:proofErr w:type="spellEnd"/>
      <w:r>
        <w:t xml:space="preserve"> </w:t>
      </w:r>
      <w:proofErr w:type="spellStart"/>
      <w:r>
        <w:t>period</w:t>
      </w:r>
      <w:proofErr w:type="spellEnd"/>
      <w:r>
        <w:t xml:space="preserve"> of </w:t>
      </w:r>
      <w:proofErr w:type="spellStart"/>
      <w:r>
        <w:t>validity</w:t>
      </w:r>
      <w:bookmarkEnd w:id="11"/>
      <w:proofErr w:type="spellEnd"/>
    </w:p>
    <w:p w:rsidR="00321820" w:rsidRPr="00424582" w:rsidRDefault="00E72595">
      <w:pPr>
        <w:spacing w:after="233"/>
        <w:ind w:left="-5" w:right="15"/>
        <w:rPr>
          <w:lang w:val="en-US"/>
        </w:rPr>
      </w:pPr>
      <w:r w:rsidRPr="00424582">
        <w:rPr>
          <w:lang w:val="en-US"/>
        </w:rPr>
        <w:t>Certif</w:t>
      </w:r>
      <w:r w:rsidRPr="00424582">
        <w:rPr>
          <w:lang w:val="en-US"/>
        </w:rPr>
        <w:t xml:space="preserve">icates are valid for a maximum period of 5 years. In order to </w:t>
      </w:r>
      <w:proofErr w:type="gramStart"/>
      <w:r w:rsidRPr="00424582">
        <w:rPr>
          <w:lang w:val="en-US"/>
        </w:rPr>
        <w:t>be issued</w:t>
      </w:r>
      <w:proofErr w:type="gramEnd"/>
      <w:r w:rsidRPr="00424582">
        <w:rPr>
          <w:lang w:val="en-US"/>
        </w:rPr>
        <w:t xml:space="preserve"> with a new (renewed) certificate, the person must pass the examination described in 5.2.</w:t>
      </w:r>
    </w:p>
    <w:p w:rsidR="00321820" w:rsidRDefault="00E72595">
      <w:pPr>
        <w:pStyle w:val="Ttulo2"/>
        <w:ind w:left="1289" w:hanging="1304"/>
      </w:pPr>
      <w:bookmarkStart w:id="12" w:name="_Toc5554"/>
      <w:proofErr w:type="spellStart"/>
      <w:r>
        <w:t>Skills</w:t>
      </w:r>
      <w:proofErr w:type="spellEnd"/>
      <w:r>
        <w:t xml:space="preserve">’ </w:t>
      </w:r>
      <w:proofErr w:type="spellStart"/>
      <w:r>
        <w:t>maintenance</w:t>
      </w:r>
      <w:bookmarkEnd w:id="12"/>
      <w:proofErr w:type="spellEnd"/>
    </w:p>
    <w:p w:rsidR="00321820" w:rsidRPr="00424582" w:rsidRDefault="00E72595">
      <w:pPr>
        <w:spacing w:after="229"/>
        <w:ind w:left="-5" w:right="15"/>
        <w:rPr>
          <w:lang w:val="en-US"/>
        </w:rPr>
      </w:pPr>
      <w:r w:rsidRPr="00424582">
        <w:rPr>
          <w:lang w:val="en-US"/>
        </w:rPr>
        <w:t>In order for the certificate to remain valid, the certified person must</w:t>
      </w:r>
    </w:p>
    <w:p w:rsidR="00321820" w:rsidRDefault="00E72595">
      <w:pPr>
        <w:numPr>
          <w:ilvl w:val="0"/>
          <w:numId w:val="2"/>
        </w:numPr>
        <w:ind w:right="15" w:hanging="360"/>
      </w:pPr>
      <w:r w:rsidRPr="00424582">
        <w:rPr>
          <w:lang w:val="en-US"/>
        </w:rPr>
        <w:t xml:space="preserve">Participate in a combined refresher course and experience exchange workshop of at least 12 hours’ duration, at least every 36 months. </w:t>
      </w:r>
      <w:proofErr w:type="spellStart"/>
      <w:r>
        <w:t>Course</w:t>
      </w:r>
      <w:proofErr w:type="spellEnd"/>
      <w:r>
        <w:t xml:space="preserve"> </w:t>
      </w:r>
      <w:proofErr w:type="spellStart"/>
      <w:r>
        <w:t>content</w:t>
      </w:r>
      <w:proofErr w:type="spellEnd"/>
      <w:r>
        <w:t xml:space="preserve"> as </w:t>
      </w:r>
      <w:proofErr w:type="spellStart"/>
      <w:r>
        <w:t>described</w:t>
      </w:r>
      <w:proofErr w:type="spellEnd"/>
      <w:r>
        <w:t xml:space="preserve"> in </w:t>
      </w:r>
      <w:proofErr w:type="spellStart"/>
      <w:r>
        <w:t>section</w:t>
      </w:r>
      <w:proofErr w:type="spellEnd"/>
      <w:r>
        <w:t xml:space="preserve"> 5.</w:t>
      </w:r>
    </w:p>
    <w:p w:rsidR="00321820" w:rsidRPr="00424582" w:rsidRDefault="00E72595">
      <w:pPr>
        <w:numPr>
          <w:ilvl w:val="0"/>
          <w:numId w:val="2"/>
        </w:numPr>
        <w:spacing w:after="214"/>
        <w:ind w:right="15" w:hanging="360"/>
        <w:rPr>
          <w:lang w:val="en-US"/>
        </w:rPr>
      </w:pPr>
      <w:r w:rsidRPr="00424582">
        <w:rPr>
          <w:lang w:val="en-US"/>
        </w:rPr>
        <w:t>Regularly carry out thermography, amounting to at least 400 hours per year.</w:t>
      </w:r>
    </w:p>
    <w:p w:rsidR="00321820" w:rsidRPr="00424582" w:rsidRDefault="00E72595">
      <w:pPr>
        <w:ind w:left="-5" w:right="15"/>
        <w:rPr>
          <w:lang w:val="en-US"/>
        </w:rPr>
      </w:pPr>
      <w:r w:rsidRPr="00424582">
        <w:rPr>
          <w:lang w:val="en-US"/>
        </w:rPr>
        <w:t>If t</w:t>
      </w:r>
      <w:r w:rsidRPr="00424582">
        <w:rPr>
          <w:lang w:val="en-US"/>
        </w:rPr>
        <w:t xml:space="preserve">hese maintenance requirements </w:t>
      </w:r>
      <w:proofErr w:type="gramStart"/>
      <w:r w:rsidRPr="00424582">
        <w:rPr>
          <w:lang w:val="en-US"/>
        </w:rPr>
        <w:t>are not met</w:t>
      </w:r>
      <w:proofErr w:type="gramEnd"/>
      <w:r w:rsidRPr="00424582">
        <w:rPr>
          <w:lang w:val="en-US"/>
        </w:rPr>
        <w:t>, the certificate must be withdrawn.</w:t>
      </w:r>
    </w:p>
    <w:p w:rsidR="00321820" w:rsidRPr="00424582" w:rsidRDefault="00E72595">
      <w:pPr>
        <w:pStyle w:val="Ttulo1"/>
        <w:spacing w:after="266"/>
        <w:ind w:left="1289" w:hanging="1304"/>
        <w:rPr>
          <w:lang w:val="en-US"/>
        </w:rPr>
      </w:pPr>
      <w:bookmarkStart w:id="13" w:name="_Toc5555"/>
      <w:r w:rsidRPr="00424582">
        <w:rPr>
          <w:lang w:val="en-US"/>
        </w:rPr>
        <w:lastRenderedPageBreak/>
        <w:t xml:space="preserve">Course content for training candidates for certification as </w:t>
      </w:r>
      <w:proofErr w:type="spellStart"/>
      <w:r w:rsidRPr="00424582">
        <w:rPr>
          <w:lang w:val="en-US"/>
        </w:rPr>
        <w:t>thermographers</w:t>
      </w:r>
      <w:bookmarkEnd w:id="13"/>
      <w:proofErr w:type="spellEnd"/>
    </w:p>
    <w:p w:rsidR="00321820" w:rsidRDefault="00E72595">
      <w:pPr>
        <w:pStyle w:val="Ttulo2"/>
        <w:ind w:left="1289" w:hanging="1304"/>
      </w:pPr>
      <w:bookmarkStart w:id="14" w:name="_Toc5556"/>
      <w:r>
        <w:t xml:space="preserve">Basic </w:t>
      </w:r>
      <w:proofErr w:type="spellStart"/>
      <w:r>
        <w:t>course</w:t>
      </w:r>
      <w:bookmarkEnd w:id="14"/>
      <w:proofErr w:type="spellEnd"/>
    </w:p>
    <w:p w:rsidR="00321820" w:rsidRDefault="00E72595">
      <w:pPr>
        <w:pStyle w:val="Ttulo3"/>
        <w:spacing w:after="9"/>
        <w:ind w:left="-5"/>
      </w:pPr>
      <w:r>
        <w:t>General</w:t>
      </w:r>
    </w:p>
    <w:p w:rsidR="00321820" w:rsidRPr="00424582" w:rsidRDefault="00E72595" w:rsidP="00424582">
      <w:pPr>
        <w:spacing w:line="240" w:lineRule="auto"/>
        <w:ind w:left="-5" w:right="17"/>
        <w:rPr>
          <w:lang w:val="en-US"/>
        </w:rPr>
      </w:pPr>
      <w:r w:rsidRPr="00424582">
        <w:rPr>
          <w:lang w:val="en-US"/>
        </w:rPr>
        <w:t>The course must be impartial and independent of specific suppliers and must have a</w:t>
      </w:r>
      <w:r w:rsidRPr="00424582">
        <w:rPr>
          <w:lang w:val="en-US"/>
        </w:rPr>
        <w:t xml:space="preserve"> duration of at least 35 hours. The course must provide theoretical and practical knowledge within the following areas:</w:t>
      </w:r>
    </w:p>
    <w:p w:rsidR="00321820" w:rsidRDefault="00E72595" w:rsidP="00424582">
      <w:pPr>
        <w:numPr>
          <w:ilvl w:val="0"/>
          <w:numId w:val="3"/>
        </w:numPr>
        <w:spacing w:line="240" w:lineRule="auto"/>
        <w:ind w:right="17" w:hanging="360"/>
      </w:pPr>
      <w:proofErr w:type="spellStart"/>
      <w:r>
        <w:t>Thermodynamics</w:t>
      </w:r>
      <w:proofErr w:type="spellEnd"/>
      <w:r>
        <w:t xml:space="preserve"> and </w:t>
      </w:r>
      <w:proofErr w:type="spellStart"/>
      <w:r>
        <w:t>radiation</w:t>
      </w:r>
      <w:proofErr w:type="spellEnd"/>
    </w:p>
    <w:p w:rsidR="00321820" w:rsidRDefault="00E72595" w:rsidP="00424582">
      <w:pPr>
        <w:numPr>
          <w:ilvl w:val="0"/>
          <w:numId w:val="3"/>
        </w:numPr>
        <w:spacing w:line="240" w:lineRule="auto"/>
        <w:ind w:right="17" w:hanging="360"/>
      </w:pPr>
      <w:proofErr w:type="spellStart"/>
      <w:r>
        <w:t>Infrared</w:t>
      </w:r>
      <w:proofErr w:type="spellEnd"/>
      <w:r>
        <w:t xml:space="preserve"> </w:t>
      </w:r>
      <w:proofErr w:type="spellStart"/>
      <w:r>
        <w:t>measurement</w:t>
      </w:r>
      <w:proofErr w:type="spellEnd"/>
      <w:r>
        <w:t xml:space="preserve"> </w:t>
      </w:r>
      <w:proofErr w:type="spellStart"/>
      <w:r>
        <w:t>techniques</w:t>
      </w:r>
      <w:proofErr w:type="spellEnd"/>
    </w:p>
    <w:p w:rsidR="00321820" w:rsidRPr="00424582" w:rsidRDefault="00E72595" w:rsidP="00424582">
      <w:pPr>
        <w:numPr>
          <w:ilvl w:val="0"/>
          <w:numId w:val="3"/>
        </w:numPr>
        <w:spacing w:line="240" w:lineRule="auto"/>
        <w:ind w:right="17" w:hanging="360"/>
        <w:rPr>
          <w:lang w:val="en-US"/>
        </w:rPr>
      </w:pPr>
      <w:r w:rsidRPr="00424582">
        <w:rPr>
          <w:lang w:val="en-US"/>
        </w:rPr>
        <w:t xml:space="preserve">General operation of </w:t>
      </w:r>
      <w:proofErr w:type="spellStart"/>
      <w:r w:rsidRPr="00424582">
        <w:rPr>
          <w:lang w:val="en-US"/>
        </w:rPr>
        <w:t>equipments</w:t>
      </w:r>
      <w:proofErr w:type="spellEnd"/>
      <w:r w:rsidRPr="00424582">
        <w:rPr>
          <w:lang w:val="en-US"/>
        </w:rPr>
        <w:t xml:space="preserve"> used for thermography</w:t>
      </w:r>
    </w:p>
    <w:p w:rsidR="00321820" w:rsidRDefault="00E72595" w:rsidP="00424582">
      <w:pPr>
        <w:numPr>
          <w:ilvl w:val="0"/>
          <w:numId w:val="3"/>
        </w:numPr>
        <w:spacing w:line="240" w:lineRule="auto"/>
        <w:ind w:right="17" w:hanging="360"/>
      </w:pPr>
      <w:proofErr w:type="spellStart"/>
      <w:r>
        <w:t>Overview</w:t>
      </w:r>
      <w:proofErr w:type="spellEnd"/>
      <w:r>
        <w:t xml:space="preserve"> of </w:t>
      </w:r>
      <w:proofErr w:type="spellStart"/>
      <w:r>
        <w:t>applicati</w:t>
      </w:r>
      <w:r>
        <w:t>ons</w:t>
      </w:r>
      <w:proofErr w:type="spellEnd"/>
      <w:r>
        <w:t xml:space="preserve"> of </w:t>
      </w:r>
      <w:proofErr w:type="spellStart"/>
      <w:r>
        <w:t>thermography</w:t>
      </w:r>
      <w:proofErr w:type="spellEnd"/>
    </w:p>
    <w:p w:rsidR="00321820" w:rsidRDefault="00E72595">
      <w:pPr>
        <w:numPr>
          <w:ilvl w:val="0"/>
          <w:numId w:val="3"/>
        </w:numPr>
        <w:spacing w:after="215"/>
        <w:ind w:right="15" w:hanging="360"/>
      </w:pPr>
      <w:r>
        <w:t xml:space="preserve">Job </w:t>
      </w:r>
      <w:proofErr w:type="spellStart"/>
      <w:r>
        <w:t>reporting</w:t>
      </w:r>
      <w:proofErr w:type="spellEnd"/>
    </w:p>
    <w:p w:rsidR="00321820" w:rsidRDefault="00E72595">
      <w:pPr>
        <w:pStyle w:val="Ttulo3"/>
        <w:spacing w:after="9"/>
        <w:ind w:left="-5"/>
      </w:pPr>
      <w:proofErr w:type="spellStart"/>
      <w:r>
        <w:t>Thermodynamics</w:t>
      </w:r>
      <w:proofErr w:type="spellEnd"/>
      <w:r>
        <w:t xml:space="preserve"> and </w:t>
      </w:r>
      <w:proofErr w:type="spellStart"/>
      <w:r>
        <w:t>radiation</w:t>
      </w:r>
      <w:proofErr w:type="spellEnd"/>
    </w:p>
    <w:p w:rsidR="00321820" w:rsidRPr="00424582" w:rsidRDefault="00E72595" w:rsidP="00424582">
      <w:pPr>
        <w:spacing w:line="240" w:lineRule="auto"/>
        <w:ind w:left="-5" w:right="17"/>
        <w:rPr>
          <w:lang w:val="en-US"/>
        </w:rPr>
      </w:pPr>
      <w:r w:rsidRPr="00424582">
        <w:rPr>
          <w:lang w:val="en-US"/>
        </w:rPr>
        <w:t xml:space="preserve">The following topics </w:t>
      </w:r>
      <w:proofErr w:type="gramStart"/>
      <w:r w:rsidRPr="00424582">
        <w:rPr>
          <w:lang w:val="en-US"/>
        </w:rPr>
        <w:t>must be addressed</w:t>
      </w:r>
      <w:proofErr w:type="gramEnd"/>
      <w:r w:rsidRPr="00424582">
        <w:rPr>
          <w:lang w:val="en-US"/>
        </w:rPr>
        <w:t>:</w:t>
      </w:r>
    </w:p>
    <w:p w:rsidR="00321820" w:rsidRPr="00424582" w:rsidRDefault="00E72595" w:rsidP="00424582">
      <w:pPr>
        <w:numPr>
          <w:ilvl w:val="0"/>
          <w:numId w:val="4"/>
        </w:numPr>
        <w:spacing w:line="240" w:lineRule="auto"/>
        <w:ind w:right="17" w:hanging="360"/>
        <w:rPr>
          <w:lang w:val="en-US"/>
        </w:rPr>
      </w:pPr>
      <w:r w:rsidRPr="00424582">
        <w:rPr>
          <w:lang w:val="en-US"/>
        </w:rPr>
        <w:t>Definitions of temperature, heat, thermal energy</w:t>
      </w:r>
    </w:p>
    <w:p w:rsidR="00321820" w:rsidRPr="00424582" w:rsidRDefault="00E72595" w:rsidP="00424582">
      <w:pPr>
        <w:numPr>
          <w:ilvl w:val="0"/>
          <w:numId w:val="4"/>
        </w:numPr>
        <w:spacing w:line="240" w:lineRule="auto"/>
        <w:ind w:right="17" w:hanging="360"/>
        <w:rPr>
          <w:lang w:val="en-US"/>
        </w:rPr>
      </w:pPr>
      <w:r w:rsidRPr="00424582">
        <w:rPr>
          <w:lang w:val="en-US"/>
        </w:rPr>
        <w:t>The physics of heat transmission: conduction, convection, radiation</w:t>
      </w:r>
    </w:p>
    <w:p w:rsidR="00321820" w:rsidRPr="00424582" w:rsidRDefault="00E72595" w:rsidP="00424582">
      <w:pPr>
        <w:numPr>
          <w:ilvl w:val="0"/>
          <w:numId w:val="4"/>
        </w:numPr>
        <w:spacing w:line="240" w:lineRule="auto"/>
        <w:ind w:right="17" w:hanging="360"/>
        <w:rPr>
          <w:lang w:val="en-US"/>
        </w:rPr>
      </w:pPr>
      <w:r w:rsidRPr="00424582">
        <w:rPr>
          <w:lang w:val="en-US"/>
        </w:rPr>
        <w:t xml:space="preserve">The laws of thermodynamics </w:t>
      </w:r>
      <w:r w:rsidRPr="00424582">
        <w:rPr>
          <w:rFonts w:ascii="Segoe UI Symbol" w:eastAsia="Segoe UI Symbol" w:hAnsi="Segoe UI Symbol" w:cs="Segoe UI Symbol"/>
          <w:lang w:val="en-US"/>
        </w:rPr>
        <w:t>•</w:t>
      </w:r>
      <w:r w:rsidRPr="00424582">
        <w:rPr>
          <w:rFonts w:ascii="Arial" w:eastAsia="Arial" w:hAnsi="Arial" w:cs="Arial"/>
          <w:lang w:val="en-US"/>
        </w:rPr>
        <w:t xml:space="preserve"> </w:t>
      </w:r>
      <w:r w:rsidRPr="00424582">
        <w:rPr>
          <w:rFonts w:ascii="Arial" w:eastAsia="Arial" w:hAnsi="Arial" w:cs="Arial"/>
          <w:lang w:val="en-US"/>
        </w:rPr>
        <w:tab/>
      </w:r>
      <w:r w:rsidRPr="00424582">
        <w:rPr>
          <w:lang w:val="en-US"/>
        </w:rPr>
        <w:t>Black body theory, radiation laws</w:t>
      </w:r>
    </w:p>
    <w:p w:rsidR="00321820" w:rsidRDefault="00E72595">
      <w:pPr>
        <w:numPr>
          <w:ilvl w:val="0"/>
          <w:numId w:val="4"/>
        </w:numPr>
        <w:spacing w:after="213"/>
        <w:ind w:right="15" w:hanging="360"/>
      </w:pPr>
      <w:proofErr w:type="spellStart"/>
      <w:r>
        <w:t>The</w:t>
      </w:r>
      <w:proofErr w:type="spellEnd"/>
      <w:r>
        <w:t xml:space="preserve"> </w:t>
      </w:r>
      <w:proofErr w:type="spellStart"/>
      <w:r>
        <w:t>electromagnetic</w:t>
      </w:r>
      <w:proofErr w:type="spellEnd"/>
      <w:r>
        <w:t xml:space="preserve"> </w:t>
      </w:r>
      <w:proofErr w:type="spellStart"/>
      <w:r>
        <w:t>spectrum</w:t>
      </w:r>
      <w:proofErr w:type="spellEnd"/>
      <w:r>
        <w:t>.</w:t>
      </w:r>
    </w:p>
    <w:p w:rsidR="00321820" w:rsidRDefault="00E72595">
      <w:pPr>
        <w:pStyle w:val="Ttulo3"/>
        <w:spacing w:after="9"/>
        <w:ind w:left="-5"/>
      </w:pPr>
      <w:proofErr w:type="spellStart"/>
      <w:r>
        <w:t>Infrared</w:t>
      </w:r>
      <w:proofErr w:type="spellEnd"/>
      <w:r>
        <w:t xml:space="preserve"> </w:t>
      </w:r>
      <w:proofErr w:type="spellStart"/>
      <w:r>
        <w:t>measurement</w:t>
      </w:r>
      <w:proofErr w:type="spellEnd"/>
      <w:r>
        <w:t xml:space="preserve"> </w:t>
      </w:r>
      <w:proofErr w:type="spellStart"/>
      <w:r>
        <w:t>techniques</w:t>
      </w:r>
      <w:proofErr w:type="spellEnd"/>
    </w:p>
    <w:p w:rsidR="00321820" w:rsidRPr="00424582" w:rsidRDefault="00E72595" w:rsidP="00424582">
      <w:pPr>
        <w:spacing w:line="240" w:lineRule="auto"/>
        <w:ind w:left="-5" w:right="17"/>
        <w:rPr>
          <w:lang w:val="en-US"/>
        </w:rPr>
      </w:pPr>
      <w:r w:rsidRPr="00424582">
        <w:rPr>
          <w:lang w:val="en-US"/>
        </w:rPr>
        <w:t xml:space="preserve">The following topics </w:t>
      </w:r>
      <w:proofErr w:type="gramStart"/>
      <w:r w:rsidRPr="00424582">
        <w:rPr>
          <w:lang w:val="en-US"/>
        </w:rPr>
        <w:t>must be addressed</w:t>
      </w:r>
      <w:proofErr w:type="gramEnd"/>
      <w:r w:rsidRPr="00424582">
        <w:rPr>
          <w:lang w:val="en-US"/>
        </w:rPr>
        <w:t>:</w:t>
      </w:r>
    </w:p>
    <w:p w:rsidR="00321820" w:rsidRDefault="00E72595" w:rsidP="00424582">
      <w:pPr>
        <w:numPr>
          <w:ilvl w:val="0"/>
          <w:numId w:val="5"/>
        </w:numPr>
        <w:spacing w:line="240" w:lineRule="auto"/>
        <w:ind w:right="17" w:hanging="360"/>
      </w:pPr>
      <w:proofErr w:type="spellStart"/>
      <w:r>
        <w:t>Qualitative</w:t>
      </w:r>
      <w:proofErr w:type="spellEnd"/>
      <w:r>
        <w:t xml:space="preserve"> and </w:t>
      </w:r>
      <w:proofErr w:type="spellStart"/>
      <w:r>
        <w:t>quantitative</w:t>
      </w:r>
      <w:proofErr w:type="spellEnd"/>
      <w:r>
        <w:t xml:space="preserve"> </w:t>
      </w:r>
      <w:proofErr w:type="spellStart"/>
      <w:r>
        <w:t>analysis</w:t>
      </w:r>
      <w:proofErr w:type="spellEnd"/>
    </w:p>
    <w:p w:rsidR="00321820" w:rsidRDefault="00E72595" w:rsidP="00424582">
      <w:pPr>
        <w:numPr>
          <w:ilvl w:val="0"/>
          <w:numId w:val="5"/>
        </w:numPr>
        <w:spacing w:line="240" w:lineRule="auto"/>
        <w:ind w:right="17" w:hanging="360"/>
      </w:pPr>
      <w:proofErr w:type="spellStart"/>
      <w:r>
        <w:t>Image</w:t>
      </w:r>
      <w:proofErr w:type="spellEnd"/>
      <w:r>
        <w:t xml:space="preserve"> </w:t>
      </w:r>
      <w:proofErr w:type="spellStart"/>
      <w:r>
        <w:t>interpretation</w:t>
      </w:r>
      <w:proofErr w:type="spellEnd"/>
    </w:p>
    <w:p w:rsidR="00321820" w:rsidRPr="00424582" w:rsidRDefault="00E72595" w:rsidP="00424582">
      <w:pPr>
        <w:numPr>
          <w:ilvl w:val="0"/>
          <w:numId w:val="5"/>
        </w:numPr>
        <w:spacing w:line="240" w:lineRule="auto"/>
        <w:ind w:right="17" w:hanging="360"/>
        <w:rPr>
          <w:lang w:val="en-US"/>
        </w:rPr>
      </w:pPr>
      <w:r w:rsidRPr="00424582">
        <w:rPr>
          <w:lang w:val="en-US"/>
        </w:rPr>
        <w:t>Temperature measurement; corrections for environmental factor</w:t>
      </w:r>
      <w:r w:rsidRPr="00424582">
        <w:rPr>
          <w:lang w:val="en-US"/>
        </w:rPr>
        <w:t>s</w:t>
      </w:r>
    </w:p>
    <w:p w:rsidR="00321820" w:rsidRPr="00424582" w:rsidRDefault="00E72595" w:rsidP="00424582">
      <w:pPr>
        <w:numPr>
          <w:ilvl w:val="0"/>
          <w:numId w:val="5"/>
        </w:numPr>
        <w:spacing w:line="240" w:lineRule="auto"/>
        <w:ind w:right="17" w:hanging="360"/>
        <w:rPr>
          <w:lang w:val="en-US"/>
        </w:rPr>
      </w:pPr>
      <w:r w:rsidRPr="00424582">
        <w:rPr>
          <w:lang w:val="en-US"/>
        </w:rPr>
        <w:t xml:space="preserve">Degree of accuracy; the possibility of incorrect measurements </w:t>
      </w:r>
      <w:r w:rsidRPr="00424582">
        <w:rPr>
          <w:rFonts w:ascii="Segoe UI Symbol" w:eastAsia="Segoe UI Symbol" w:hAnsi="Segoe UI Symbol" w:cs="Segoe UI Symbol"/>
          <w:lang w:val="en-US"/>
        </w:rPr>
        <w:t>•</w:t>
      </w:r>
      <w:r w:rsidRPr="00424582">
        <w:rPr>
          <w:rFonts w:ascii="Arial" w:eastAsia="Arial" w:hAnsi="Arial" w:cs="Arial"/>
          <w:lang w:val="en-US"/>
        </w:rPr>
        <w:t xml:space="preserve"> </w:t>
      </w:r>
      <w:r w:rsidRPr="00424582">
        <w:rPr>
          <w:rFonts w:ascii="Arial" w:eastAsia="Arial" w:hAnsi="Arial" w:cs="Arial"/>
          <w:lang w:val="en-US"/>
        </w:rPr>
        <w:tab/>
      </w:r>
      <w:r w:rsidRPr="00424582">
        <w:rPr>
          <w:lang w:val="en-US"/>
        </w:rPr>
        <w:t>An equipment’s technical capabilities and limits</w:t>
      </w:r>
    </w:p>
    <w:p w:rsidR="00321820" w:rsidRDefault="00E72595">
      <w:pPr>
        <w:numPr>
          <w:ilvl w:val="0"/>
          <w:numId w:val="5"/>
        </w:numPr>
        <w:spacing w:after="213"/>
        <w:ind w:right="15" w:hanging="360"/>
      </w:pPr>
      <w:proofErr w:type="spellStart"/>
      <w:r>
        <w:t>An</w:t>
      </w:r>
      <w:proofErr w:type="spellEnd"/>
      <w:r>
        <w:t xml:space="preserve"> </w:t>
      </w:r>
      <w:proofErr w:type="spellStart"/>
      <w:r>
        <w:t>equipment’s</w:t>
      </w:r>
      <w:proofErr w:type="spellEnd"/>
      <w:r>
        <w:t xml:space="preserve"> </w:t>
      </w:r>
      <w:proofErr w:type="spellStart"/>
      <w:r>
        <w:t>measurement</w:t>
      </w:r>
      <w:proofErr w:type="spellEnd"/>
      <w:r>
        <w:t xml:space="preserve"> </w:t>
      </w:r>
      <w:proofErr w:type="spellStart"/>
      <w:r>
        <w:t>functions</w:t>
      </w:r>
      <w:proofErr w:type="spellEnd"/>
      <w:r>
        <w:t>.</w:t>
      </w:r>
    </w:p>
    <w:p w:rsidR="00321820" w:rsidRPr="00424582" w:rsidRDefault="00E72595">
      <w:pPr>
        <w:spacing w:after="0"/>
        <w:ind w:left="-5" w:right="2713"/>
        <w:rPr>
          <w:lang w:val="en-US"/>
        </w:rPr>
      </w:pPr>
      <w:r w:rsidRPr="00424582">
        <w:rPr>
          <w:b/>
          <w:lang w:val="en-US"/>
        </w:rPr>
        <w:t xml:space="preserve">General operation of </w:t>
      </w:r>
      <w:proofErr w:type="spellStart"/>
      <w:r w:rsidRPr="00424582">
        <w:rPr>
          <w:b/>
          <w:lang w:val="en-US"/>
        </w:rPr>
        <w:t>equipments</w:t>
      </w:r>
      <w:proofErr w:type="spellEnd"/>
      <w:r w:rsidRPr="00424582">
        <w:rPr>
          <w:b/>
          <w:lang w:val="en-US"/>
        </w:rPr>
        <w:t xml:space="preserve"> used for thermography </w:t>
      </w:r>
      <w:proofErr w:type="gramStart"/>
      <w:r w:rsidRPr="00424582">
        <w:rPr>
          <w:lang w:val="en-US"/>
        </w:rPr>
        <w:t>The</w:t>
      </w:r>
      <w:proofErr w:type="gramEnd"/>
      <w:r w:rsidRPr="00424582">
        <w:rPr>
          <w:lang w:val="en-US"/>
        </w:rPr>
        <w:t xml:space="preserve"> following topics must be addressed:</w:t>
      </w:r>
    </w:p>
    <w:p w:rsidR="00321820" w:rsidRDefault="00E72595">
      <w:pPr>
        <w:numPr>
          <w:ilvl w:val="0"/>
          <w:numId w:val="5"/>
        </w:numPr>
        <w:ind w:right="15" w:hanging="360"/>
      </w:pPr>
      <w:proofErr w:type="spellStart"/>
      <w:r>
        <w:t>Types</w:t>
      </w:r>
      <w:proofErr w:type="spellEnd"/>
      <w:r>
        <w:t xml:space="preserve"> of</w:t>
      </w:r>
      <w:r>
        <w:t xml:space="preserve"> </w:t>
      </w:r>
      <w:proofErr w:type="spellStart"/>
      <w:r>
        <w:t>equipments</w:t>
      </w:r>
      <w:proofErr w:type="spellEnd"/>
    </w:p>
    <w:p w:rsidR="00321820" w:rsidRDefault="00E72595">
      <w:pPr>
        <w:numPr>
          <w:ilvl w:val="0"/>
          <w:numId w:val="5"/>
        </w:numPr>
        <w:ind w:right="15" w:hanging="360"/>
      </w:pPr>
      <w:proofErr w:type="spellStart"/>
      <w:r>
        <w:t>Range</w:t>
      </w:r>
      <w:proofErr w:type="spellEnd"/>
      <w:r>
        <w:t xml:space="preserve"> of </w:t>
      </w:r>
      <w:proofErr w:type="spellStart"/>
      <w:r>
        <w:t>measurement</w:t>
      </w:r>
      <w:proofErr w:type="spellEnd"/>
      <w:r>
        <w:t xml:space="preserve"> and </w:t>
      </w:r>
      <w:proofErr w:type="spellStart"/>
      <w:r>
        <w:t>dynamics</w:t>
      </w:r>
      <w:proofErr w:type="spellEnd"/>
    </w:p>
    <w:p w:rsidR="00321820" w:rsidRDefault="00E72595">
      <w:pPr>
        <w:numPr>
          <w:ilvl w:val="0"/>
          <w:numId w:val="5"/>
        </w:numPr>
        <w:ind w:right="15" w:hanging="360"/>
      </w:pPr>
      <w:proofErr w:type="spellStart"/>
      <w:r>
        <w:t>Thermal</w:t>
      </w:r>
      <w:proofErr w:type="spellEnd"/>
      <w:r>
        <w:t xml:space="preserve"> </w:t>
      </w:r>
      <w:proofErr w:type="spellStart"/>
      <w:r>
        <w:t>focussing</w:t>
      </w:r>
      <w:proofErr w:type="spellEnd"/>
    </w:p>
    <w:p w:rsidR="00321820" w:rsidRDefault="00E72595">
      <w:pPr>
        <w:numPr>
          <w:ilvl w:val="0"/>
          <w:numId w:val="5"/>
        </w:numPr>
        <w:spacing w:after="213"/>
        <w:ind w:right="15" w:hanging="360"/>
      </w:pPr>
      <w:proofErr w:type="spellStart"/>
      <w:r>
        <w:t>Checking</w:t>
      </w:r>
      <w:proofErr w:type="spellEnd"/>
      <w:r>
        <w:t xml:space="preserve"> </w:t>
      </w:r>
      <w:proofErr w:type="spellStart"/>
      <w:r>
        <w:t>equipment</w:t>
      </w:r>
      <w:proofErr w:type="spellEnd"/>
      <w:r>
        <w:t xml:space="preserve"> </w:t>
      </w:r>
      <w:proofErr w:type="spellStart"/>
      <w:r>
        <w:t>calibration</w:t>
      </w:r>
      <w:proofErr w:type="spellEnd"/>
      <w:r>
        <w:t>.</w:t>
      </w:r>
    </w:p>
    <w:p w:rsidR="00321820" w:rsidRPr="00424582" w:rsidRDefault="00E72595">
      <w:pPr>
        <w:spacing w:after="0"/>
        <w:ind w:left="-5" w:right="4162"/>
        <w:rPr>
          <w:lang w:val="en-US"/>
        </w:rPr>
      </w:pPr>
      <w:r w:rsidRPr="00424582">
        <w:rPr>
          <w:b/>
          <w:lang w:val="en-US"/>
        </w:rPr>
        <w:t xml:space="preserve">Overview of applications of thermography </w:t>
      </w:r>
      <w:proofErr w:type="gramStart"/>
      <w:r w:rsidRPr="00424582">
        <w:rPr>
          <w:lang w:val="en-US"/>
        </w:rPr>
        <w:t>The</w:t>
      </w:r>
      <w:proofErr w:type="gramEnd"/>
      <w:r w:rsidRPr="00424582">
        <w:rPr>
          <w:lang w:val="en-US"/>
        </w:rPr>
        <w:t xml:space="preserve"> following topics must be addressed:</w:t>
      </w:r>
    </w:p>
    <w:p w:rsidR="00321820" w:rsidRPr="00424582" w:rsidRDefault="00E72595">
      <w:pPr>
        <w:numPr>
          <w:ilvl w:val="0"/>
          <w:numId w:val="5"/>
        </w:numPr>
        <w:ind w:right="15" w:hanging="360"/>
        <w:rPr>
          <w:lang w:val="en-US"/>
        </w:rPr>
      </w:pPr>
      <w:r w:rsidRPr="00424582">
        <w:rPr>
          <w:lang w:val="en-US"/>
        </w:rPr>
        <w:t xml:space="preserve">How various thermal phenomena can be used to check the state or condition of a </w:t>
      </w:r>
      <w:r w:rsidRPr="00424582">
        <w:rPr>
          <w:lang w:val="en-US"/>
        </w:rPr>
        <w:t>system</w:t>
      </w:r>
    </w:p>
    <w:p w:rsidR="00321820" w:rsidRPr="00424582" w:rsidRDefault="00E72595">
      <w:pPr>
        <w:numPr>
          <w:ilvl w:val="0"/>
          <w:numId w:val="5"/>
        </w:numPr>
        <w:ind w:right="15" w:hanging="360"/>
        <w:rPr>
          <w:lang w:val="en-US"/>
        </w:rPr>
      </w:pPr>
      <w:r w:rsidRPr="00424582">
        <w:rPr>
          <w:lang w:val="en-US"/>
        </w:rPr>
        <w:t xml:space="preserve">General and special applications, overview and examples </w:t>
      </w:r>
      <w:r w:rsidRPr="00424582">
        <w:rPr>
          <w:rFonts w:ascii="Segoe UI Symbol" w:eastAsia="Segoe UI Symbol" w:hAnsi="Segoe UI Symbol" w:cs="Segoe UI Symbol"/>
          <w:lang w:val="en-US"/>
        </w:rPr>
        <w:t>•</w:t>
      </w:r>
      <w:r w:rsidRPr="00424582">
        <w:rPr>
          <w:rFonts w:ascii="Arial" w:eastAsia="Arial" w:hAnsi="Arial" w:cs="Arial"/>
          <w:lang w:val="en-US"/>
        </w:rPr>
        <w:t xml:space="preserve"> </w:t>
      </w:r>
      <w:r w:rsidRPr="00424582">
        <w:rPr>
          <w:rFonts w:ascii="Arial" w:eastAsia="Arial" w:hAnsi="Arial" w:cs="Arial"/>
          <w:lang w:val="en-US"/>
        </w:rPr>
        <w:tab/>
      </w:r>
      <w:r w:rsidRPr="00424582">
        <w:rPr>
          <w:lang w:val="en-US"/>
        </w:rPr>
        <w:t>The basis for the thermographic inspection of power equipment</w:t>
      </w:r>
    </w:p>
    <w:p w:rsidR="00321820" w:rsidRPr="00424582" w:rsidRDefault="00E72595">
      <w:pPr>
        <w:numPr>
          <w:ilvl w:val="0"/>
          <w:numId w:val="5"/>
        </w:numPr>
        <w:spacing w:after="213"/>
        <w:ind w:right="15" w:hanging="360"/>
        <w:rPr>
          <w:lang w:val="en-US"/>
        </w:rPr>
      </w:pPr>
      <w:r w:rsidRPr="00424582">
        <w:rPr>
          <w:lang w:val="en-US"/>
        </w:rPr>
        <w:t>Diagnosing and evaluating typical faults.</w:t>
      </w:r>
    </w:p>
    <w:p w:rsidR="00321820" w:rsidRPr="00424582" w:rsidRDefault="00E72595">
      <w:pPr>
        <w:pStyle w:val="Ttulo3"/>
        <w:spacing w:after="9"/>
        <w:ind w:left="-5"/>
        <w:rPr>
          <w:lang w:val="en-US"/>
        </w:rPr>
      </w:pPr>
      <w:r w:rsidRPr="00424582">
        <w:rPr>
          <w:lang w:val="en-US"/>
        </w:rPr>
        <w:t>Job reporting</w:t>
      </w:r>
    </w:p>
    <w:p w:rsidR="00321820" w:rsidRPr="00424582" w:rsidRDefault="00E72595">
      <w:pPr>
        <w:ind w:left="-5" w:right="5067"/>
        <w:rPr>
          <w:lang w:val="en-US"/>
        </w:rPr>
      </w:pPr>
      <w:r w:rsidRPr="00424582">
        <w:rPr>
          <w:lang w:val="en-US"/>
        </w:rPr>
        <w:t xml:space="preserve">The following topics </w:t>
      </w:r>
      <w:proofErr w:type="gramStart"/>
      <w:r w:rsidRPr="00424582">
        <w:rPr>
          <w:lang w:val="en-US"/>
        </w:rPr>
        <w:t>must be addressed</w:t>
      </w:r>
      <w:proofErr w:type="gramEnd"/>
      <w:r w:rsidRPr="00424582">
        <w:rPr>
          <w:lang w:val="en-US"/>
        </w:rPr>
        <w:t xml:space="preserve">: </w:t>
      </w:r>
      <w:r w:rsidRPr="00424582">
        <w:rPr>
          <w:rFonts w:ascii="Segoe UI Symbol" w:eastAsia="Segoe UI Symbol" w:hAnsi="Segoe UI Symbol" w:cs="Segoe UI Symbol"/>
          <w:lang w:val="en-US"/>
        </w:rPr>
        <w:t>•</w:t>
      </w:r>
      <w:r w:rsidRPr="00424582">
        <w:rPr>
          <w:rFonts w:ascii="Arial" w:eastAsia="Arial" w:hAnsi="Arial" w:cs="Arial"/>
          <w:lang w:val="en-US"/>
        </w:rPr>
        <w:t xml:space="preserve"> </w:t>
      </w:r>
      <w:r w:rsidRPr="00424582">
        <w:rPr>
          <w:rFonts w:ascii="Arial" w:eastAsia="Arial" w:hAnsi="Arial" w:cs="Arial"/>
          <w:lang w:val="en-US"/>
        </w:rPr>
        <w:tab/>
      </w:r>
      <w:r w:rsidRPr="00424582">
        <w:rPr>
          <w:lang w:val="en-US"/>
        </w:rPr>
        <w:t>Report components and contents</w:t>
      </w:r>
    </w:p>
    <w:p w:rsidR="00321820" w:rsidRPr="00424582" w:rsidRDefault="00E72595">
      <w:pPr>
        <w:tabs>
          <w:tab w:val="center" w:pos="622"/>
        </w:tabs>
        <w:spacing w:after="215"/>
        <w:ind w:left="-15" w:firstLine="0"/>
        <w:rPr>
          <w:lang w:val="en-US"/>
        </w:rPr>
      </w:pPr>
      <w:r w:rsidRPr="00424582">
        <w:rPr>
          <w:rFonts w:ascii="Segoe UI Symbol" w:eastAsia="Segoe UI Symbol" w:hAnsi="Segoe UI Symbol" w:cs="Segoe UI Symbol"/>
          <w:lang w:val="en-US"/>
        </w:rPr>
        <w:t>•</w:t>
      </w:r>
      <w:r w:rsidRPr="00424582">
        <w:rPr>
          <w:rFonts w:ascii="Arial" w:eastAsia="Arial" w:hAnsi="Arial" w:cs="Arial"/>
          <w:lang w:val="en-US"/>
        </w:rPr>
        <w:t xml:space="preserve"> </w:t>
      </w:r>
      <w:r w:rsidRPr="00424582">
        <w:rPr>
          <w:rFonts w:ascii="Arial" w:eastAsia="Arial" w:hAnsi="Arial" w:cs="Arial"/>
          <w:lang w:val="en-US"/>
        </w:rPr>
        <w:tab/>
      </w:r>
      <w:r w:rsidRPr="00424582">
        <w:rPr>
          <w:lang w:val="en-US"/>
        </w:rPr>
        <w:t>Filing.</w:t>
      </w:r>
    </w:p>
    <w:p w:rsidR="00321820" w:rsidRPr="00424582" w:rsidRDefault="00E72595">
      <w:pPr>
        <w:spacing w:after="228"/>
        <w:ind w:left="-5" w:right="15"/>
        <w:rPr>
          <w:lang w:val="en-US"/>
        </w:rPr>
      </w:pPr>
      <w:r w:rsidRPr="00424582">
        <w:rPr>
          <w:lang w:val="en-US"/>
        </w:rPr>
        <w:t>The course ends with an examination. The examination is by multiple-choice questions.</w:t>
      </w:r>
    </w:p>
    <w:p w:rsidR="00321820" w:rsidRPr="00424582" w:rsidRDefault="00E72595">
      <w:pPr>
        <w:pStyle w:val="Ttulo4"/>
        <w:rPr>
          <w:lang w:val="en-US"/>
        </w:rPr>
      </w:pPr>
      <w:r w:rsidRPr="00424582">
        <w:rPr>
          <w:lang w:val="en-US"/>
        </w:rPr>
        <w:t>Alternative</w:t>
      </w:r>
    </w:p>
    <w:p w:rsidR="00321820" w:rsidRPr="00424582" w:rsidRDefault="00E72595">
      <w:pPr>
        <w:ind w:left="-5" w:right="15"/>
        <w:rPr>
          <w:lang w:val="en-US"/>
        </w:rPr>
      </w:pPr>
      <w:r w:rsidRPr="00424582">
        <w:rPr>
          <w:lang w:val="en-US"/>
        </w:rPr>
        <w:t xml:space="preserve">As an alternative, the ASNT (American Society of Non-destructive Testing) level </w:t>
      </w:r>
      <w:proofErr w:type="gramStart"/>
      <w:r w:rsidRPr="00424582">
        <w:rPr>
          <w:lang w:val="en-US"/>
        </w:rPr>
        <w:t>1</w:t>
      </w:r>
      <w:proofErr w:type="gramEnd"/>
      <w:r w:rsidRPr="00424582">
        <w:rPr>
          <w:lang w:val="en-US"/>
        </w:rPr>
        <w:t xml:space="preserve"> course can be used, as long as the</w:t>
      </w:r>
      <w:r w:rsidRPr="00424582">
        <w:rPr>
          <w:lang w:val="en-US"/>
        </w:rPr>
        <w:t xml:space="preserve"> above topics are covered and there is a final examination</w:t>
      </w:r>
    </w:p>
    <w:p w:rsidR="00321820" w:rsidRPr="00424582" w:rsidRDefault="00E72595">
      <w:pPr>
        <w:pStyle w:val="Ttulo2"/>
        <w:ind w:left="1289" w:hanging="1304"/>
        <w:rPr>
          <w:lang w:val="en-US"/>
        </w:rPr>
      </w:pPr>
      <w:bookmarkStart w:id="15" w:name="_Toc5557"/>
      <w:r w:rsidRPr="00424582">
        <w:rPr>
          <w:lang w:val="en-US"/>
        </w:rPr>
        <w:lastRenderedPageBreak/>
        <w:t>Refresher course and experience exchange workshop</w:t>
      </w:r>
      <w:bookmarkEnd w:id="15"/>
    </w:p>
    <w:p w:rsidR="00321820" w:rsidRPr="00424582" w:rsidRDefault="00E72595">
      <w:pPr>
        <w:spacing w:after="232"/>
        <w:ind w:left="-5" w:right="15"/>
        <w:rPr>
          <w:lang w:val="en-US"/>
        </w:rPr>
      </w:pPr>
      <w:r w:rsidRPr="00424582">
        <w:rPr>
          <w:lang w:val="en-US"/>
        </w:rPr>
        <w:t xml:space="preserve">The goals are to maintain the </w:t>
      </w:r>
      <w:proofErr w:type="gramStart"/>
      <w:r w:rsidRPr="00424582">
        <w:rPr>
          <w:lang w:val="en-US"/>
        </w:rPr>
        <w:t>knowledge which</w:t>
      </w:r>
      <w:proofErr w:type="gramEnd"/>
      <w:r w:rsidRPr="00424582">
        <w:rPr>
          <w:lang w:val="en-US"/>
        </w:rPr>
        <w:t xml:space="preserve"> was gained during the skills training and further to develop and update the certified person’s knowle</w:t>
      </w:r>
      <w:r w:rsidRPr="00424582">
        <w:rPr>
          <w:lang w:val="en-US"/>
        </w:rPr>
        <w:t>dge.</w:t>
      </w:r>
    </w:p>
    <w:p w:rsidR="00321820" w:rsidRPr="00424582" w:rsidRDefault="00E72595">
      <w:pPr>
        <w:ind w:left="-5" w:right="15"/>
        <w:rPr>
          <w:lang w:val="en-US"/>
        </w:rPr>
      </w:pPr>
      <w:r w:rsidRPr="00424582">
        <w:rPr>
          <w:lang w:val="en-US"/>
        </w:rPr>
        <w:t>The</w:t>
      </w:r>
      <w:bookmarkStart w:id="16" w:name="_GoBack"/>
      <w:bookmarkEnd w:id="16"/>
      <w:r w:rsidRPr="00424582">
        <w:rPr>
          <w:lang w:val="en-US"/>
        </w:rPr>
        <w:t xml:space="preserve"> </w:t>
      </w:r>
      <w:proofErr w:type="gramStart"/>
      <w:r w:rsidRPr="00424582">
        <w:rPr>
          <w:lang w:val="en-US"/>
        </w:rPr>
        <w:t>course which</w:t>
      </w:r>
      <w:proofErr w:type="gramEnd"/>
      <w:r w:rsidRPr="00424582">
        <w:rPr>
          <w:lang w:val="en-US"/>
        </w:rPr>
        <w:t xml:space="preserve"> is arranged by the certifying body, a course provider, a professional association or similar </w:t>
      </w:r>
      <w:proofErr w:type="spellStart"/>
      <w:r w:rsidRPr="00424582">
        <w:rPr>
          <w:lang w:val="en-US"/>
        </w:rPr>
        <w:t>organisation</w:t>
      </w:r>
      <w:proofErr w:type="spellEnd"/>
      <w:r w:rsidRPr="00424582">
        <w:rPr>
          <w:lang w:val="en-US"/>
        </w:rPr>
        <w:t xml:space="preserve"> – must have a duration of at least 12 hours and must revise the theoretical and practical topics within these areas:</w:t>
      </w:r>
    </w:p>
    <w:p w:rsidR="00321820" w:rsidRDefault="00E72595">
      <w:pPr>
        <w:numPr>
          <w:ilvl w:val="0"/>
          <w:numId w:val="6"/>
        </w:numPr>
        <w:ind w:right="15" w:hanging="360"/>
      </w:pPr>
      <w:proofErr w:type="spellStart"/>
      <w:r>
        <w:t>Thermodynam</w:t>
      </w:r>
      <w:r>
        <w:t>ics</w:t>
      </w:r>
      <w:proofErr w:type="spellEnd"/>
      <w:r>
        <w:t xml:space="preserve"> and </w:t>
      </w:r>
      <w:proofErr w:type="spellStart"/>
      <w:r>
        <w:t>radiation</w:t>
      </w:r>
      <w:proofErr w:type="spellEnd"/>
    </w:p>
    <w:p w:rsidR="00321820" w:rsidRDefault="00E72595">
      <w:pPr>
        <w:numPr>
          <w:ilvl w:val="0"/>
          <w:numId w:val="6"/>
        </w:numPr>
        <w:ind w:right="15" w:hanging="360"/>
      </w:pPr>
      <w:proofErr w:type="spellStart"/>
      <w:r>
        <w:t>Infrared</w:t>
      </w:r>
      <w:proofErr w:type="spellEnd"/>
      <w:r>
        <w:t xml:space="preserve"> </w:t>
      </w:r>
      <w:proofErr w:type="spellStart"/>
      <w:r>
        <w:t>measurement</w:t>
      </w:r>
      <w:proofErr w:type="spellEnd"/>
      <w:r>
        <w:t xml:space="preserve"> </w:t>
      </w:r>
      <w:proofErr w:type="spellStart"/>
      <w:r>
        <w:t>techniques</w:t>
      </w:r>
      <w:proofErr w:type="spellEnd"/>
    </w:p>
    <w:p w:rsidR="00321820" w:rsidRDefault="00E72595">
      <w:pPr>
        <w:numPr>
          <w:ilvl w:val="0"/>
          <w:numId w:val="6"/>
        </w:numPr>
        <w:ind w:right="15" w:hanging="360"/>
      </w:pPr>
      <w:r>
        <w:t xml:space="preserve">Job </w:t>
      </w:r>
      <w:proofErr w:type="spellStart"/>
      <w:r>
        <w:t>reporting</w:t>
      </w:r>
      <w:proofErr w:type="spellEnd"/>
      <w:r>
        <w:t xml:space="preserve"> Plus:</w:t>
      </w:r>
    </w:p>
    <w:p w:rsidR="00321820" w:rsidRPr="00424582" w:rsidRDefault="00E72595">
      <w:pPr>
        <w:numPr>
          <w:ilvl w:val="0"/>
          <w:numId w:val="6"/>
        </w:numPr>
        <w:ind w:right="15" w:hanging="360"/>
        <w:rPr>
          <w:lang w:val="en-US"/>
        </w:rPr>
      </w:pPr>
      <w:r w:rsidRPr="00424582">
        <w:rPr>
          <w:lang w:val="en-US"/>
        </w:rPr>
        <w:t>New laws, rules, regulations and standards.</w:t>
      </w:r>
    </w:p>
    <w:p w:rsidR="00321820" w:rsidRPr="00424582" w:rsidRDefault="00E72595">
      <w:pPr>
        <w:spacing w:after="549"/>
        <w:ind w:left="-5" w:right="15"/>
        <w:rPr>
          <w:lang w:val="en-US"/>
        </w:rPr>
      </w:pPr>
      <w:r w:rsidRPr="00424582">
        <w:rPr>
          <w:lang w:val="en-US"/>
        </w:rPr>
        <w:t>The course ends with an examination. The examination is by multiple-choice questions.</w:t>
      </w:r>
    </w:p>
    <w:p w:rsidR="00321820" w:rsidRDefault="00E72595">
      <w:pPr>
        <w:pStyle w:val="Ttulo1"/>
        <w:ind w:left="1289" w:hanging="1304"/>
      </w:pPr>
      <w:bookmarkStart w:id="17" w:name="_Toc5558"/>
      <w:proofErr w:type="spellStart"/>
      <w:r>
        <w:t>Requirements</w:t>
      </w:r>
      <w:proofErr w:type="spellEnd"/>
      <w:r>
        <w:t xml:space="preserve"> </w:t>
      </w:r>
      <w:proofErr w:type="spellStart"/>
      <w:r>
        <w:t>for</w:t>
      </w:r>
      <w:proofErr w:type="spellEnd"/>
      <w:r>
        <w:t xml:space="preserve"> </w:t>
      </w:r>
      <w:proofErr w:type="spellStart"/>
      <w:r>
        <w:t>thermographic</w:t>
      </w:r>
      <w:proofErr w:type="spellEnd"/>
      <w:r>
        <w:t xml:space="preserve"> </w:t>
      </w:r>
      <w:proofErr w:type="spellStart"/>
      <w:r>
        <w:t>equipment</w:t>
      </w:r>
      <w:bookmarkEnd w:id="17"/>
      <w:proofErr w:type="spellEnd"/>
    </w:p>
    <w:p w:rsidR="00321820" w:rsidRPr="00424582" w:rsidRDefault="00E72595">
      <w:pPr>
        <w:ind w:left="-5" w:right="15"/>
        <w:rPr>
          <w:lang w:val="en-US"/>
        </w:rPr>
      </w:pPr>
      <w:r w:rsidRPr="00424582">
        <w:rPr>
          <w:lang w:val="en-US"/>
        </w:rPr>
        <w:t xml:space="preserve">People who have been certified as qualified </w:t>
      </w:r>
      <w:proofErr w:type="spellStart"/>
      <w:r w:rsidRPr="00424582">
        <w:rPr>
          <w:lang w:val="en-US"/>
        </w:rPr>
        <w:t>thermographers</w:t>
      </w:r>
      <w:proofErr w:type="spellEnd"/>
      <w:r w:rsidRPr="00424582">
        <w:rPr>
          <w:lang w:val="en-US"/>
        </w:rPr>
        <w:t xml:space="preserve"> must use </w:t>
      </w:r>
      <w:proofErr w:type="spellStart"/>
      <w:proofErr w:type="gramStart"/>
      <w:r w:rsidRPr="00424582">
        <w:rPr>
          <w:lang w:val="en-US"/>
        </w:rPr>
        <w:t>equipments</w:t>
      </w:r>
      <w:proofErr w:type="spellEnd"/>
      <w:r w:rsidRPr="00424582">
        <w:rPr>
          <w:lang w:val="en-US"/>
        </w:rPr>
        <w:t xml:space="preserve"> which</w:t>
      </w:r>
      <w:proofErr w:type="gramEnd"/>
      <w:r w:rsidRPr="00424582">
        <w:rPr>
          <w:lang w:val="en-US"/>
        </w:rPr>
        <w:t xml:space="preserve"> fulfil the following technical requirements:</w:t>
      </w:r>
    </w:p>
    <w:p w:rsidR="00321820" w:rsidRPr="00424582" w:rsidRDefault="00E72595">
      <w:pPr>
        <w:numPr>
          <w:ilvl w:val="0"/>
          <w:numId w:val="7"/>
        </w:numPr>
        <w:ind w:right="15" w:hanging="360"/>
        <w:rPr>
          <w:lang w:val="en-US"/>
        </w:rPr>
      </w:pPr>
      <w:r w:rsidRPr="00424582">
        <w:rPr>
          <w:lang w:val="en-US"/>
        </w:rPr>
        <w:t>Provide direct temperature reading in at least one selectable point at a time on the display</w:t>
      </w:r>
    </w:p>
    <w:p w:rsidR="00321820" w:rsidRPr="00424582" w:rsidRDefault="00E72595">
      <w:pPr>
        <w:numPr>
          <w:ilvl w:val="0"/>
          <w:numId w:val="7"/>
        </w:numPr>
        <w:ind w:right="15" w:hanging="360"/>
        <w:rPr>
          <w:lang w:val="en-US"/>
        </w:rPr>
      </w:pPr>
      <w:r w:rsidRPr="00424582">
        <w:rPr>
          <w:lang w:val="en-US"/>
        </w:rPr>
        <w:t>Permit the measurement of the tem</w:t>
      </w:r>
      <w:r w:rsidRPr="00424582">
        <w:rPr>
          <w:lang w:val="en-US"/>
        </w:rPr>
        <w:t>perature in the entire image field</w:t>
      </w:r>
    </w:p>
    <w:p w:rsidR="00321820" w:rsidRPr="00424582" w:rsidRDefault="00E72595">
      <w:pPr>
        <w:numPr>
          <w:ilvl w:val="0"/>
          <w:numId w:val="7"/>
        </w:numPr>
        <w:ind w:right="15" w:hanging="360"/>
        <w:rPr>
          <w:lang w:val="en-US"/>
        </w:rPr>
      </w:pPr>
      <w:r w:rsidRPr="00424582">
        <w:rPr>
          <w:lang w:val="en-US"/>
        </w:rPr>
        <w:t>Enable digital storage of image data</w:t>
      </w:r>
    </w:p>
    <w:p w:rsidR="00321820" w:rsidRPr="00424582" w:rsidRDefault="00E72595">
      <w:pPr>
        <w:numPr>
          <w:ilvl w:val="0"/>
          <w:numId w:val="7"/>
        </w:numPr>
        <w:ind w:right="15" w:hanging="360"/>
        <w:rPr>
          <w:lang w:val="en-US"/>
        </w:rPr>
      </w:pPr>
      <w:r w:rsidRPr="00424582">
        <w:rPr>
          <w:lang w:val="en-US"/>
        </w:rPr>
        <w:t>Facilitate temperature analysis on digitally stored images (on the equipment or on a computer)</w:t>
      </w:r>
    </w:p>
    <w:p w:rsidR="00321820" w:rsidRPr="00424582" w:rsidRDefault="00E72595">
      <w:pPr>
        <w:numPr>
          <w:ilvl w:val="0"/>
          <w:numId w:val="7"/>
        </w:numPr>
        <w:ind w:right="15" w:hanging="360"/>
        <w:rPr>
          <w:lang w:val="en-US"/>
        </w:rPr>
      </w:pPr>
      <w:r w:rsidRPr="00424582">
        <w:rPr>
          <w:lang w:val="en-US"/>
        </w:rPr>
        <w:t xml:space="preserve">Measure temperature to an accuracy of ± 2 </w:t>
      </w:r>
      <w:proofErr w:type="spellStart"/>
      <w:r w:rsidRPr="00424582">
        <w:rPr>
          <w:lang w:val="en-US"/>
        </w:rPr>
        <w:t>deg</w:t>
      </w:r>
      <w:proofErr w:type="spellEnd"/>
      <w:r w:rsidRPr="00424582">
        <w:rPr>
          <w:lang w:val="en-US"/>
        </w:rPr>
        <w:t xml:space="preserve"> C in the range 0 – 100°C and ± 4 </w:t>
      </w:r>
      <w:proofErr w:type="spellStart"/>
      <w:r w:rsidRPr="00424582">
        <w:rPr>
          <w:lang w:val="en-US"/>
        </w:rPr>
        <w:t>deg</w:t>
      </w:r>
      <w:proofErr w:type="spellEnd"/>
      <w:r w:rsidRPr="00424582">
        <w:rPr>
          <w:lang w:val="en-US"/>
        </w:rPr>
        <w:t xml:space="preserve"> C in the range 100 – 200°C</w:t>
      </w:r>
    </w:p>
    <w:p w:rsidR="00321820" w:rsidRPr="00424582" w:rsidRDefault="00E72595">
      <w:pPr>
        <w:numPr>
          <w:ilvl w:val="0"/>
          <w:numId w:val="7"/>
        </w:numPr>
        <w:ind w:right="15" w:hanging="360"/>
        <w:rPr>
          <w:lang w:val="en-US"/>
        </w:rPr>
      </w:pPr>
      <w:r w:rsidRPr="00424582">
        <w:rPr>
          <w:lang w:val="en-US"/>
        </w:rPr>
        <w:t>Facilitate correction for distance, emissivity and reflected background radiation</w:t>
      </w:r>
    </w:p>
    <w:p w:rsidR="00321820" w:rsidRPr="00424582" w:rsidRDefault="00E72595">
      <w:pPr>
        <w:numPr>
          <w:ilvl w:val="0"/>
          <w:numId w:val="7"/>
        </w:numPr>
        <w:ind w:right="15" w:hanging="360"/>
        <w:rPr>
          <w:lang w:val="en-US"/>
        </w:rPr>
      </w:pPr>
      <w:r w:rsidRPr="00424582">
        <w:rPr>
          <w:lang w:val="en-US"/>
        </w:rPr>
        <w:t>Permit geometric resolution during measurement: during practical</w:t>
      </w:r>
      <w:r w:rsidRPr="00424582">
        <w:rPr>
          <w:lang w:val="en-US"/>
        </w:rPr>
        <w:t xml:space="preserve"> use in the field, the degree of accuracy specified above must be complied with for objects with a size down to 1/50 of the display field width (objects 6mm wide or less)</w:t>
      </w:r>
    </w:p>
    <w:p w:rsidR="00321820" w:rsidRPr="00424582" w:rsidRDefault="00E72595">
      <w:pPr>
        <w:numPr>
          <w:ilvl w:val="0"/>
          <w:numId w:val="7"/>
        </w:numPr>
        <w:spacing w:after="213"/>
        <w:ind w:right="15" w:hanging="360"/>
        <w:rPr>
          <w:lang w:val="en-US"/>
        </w:rPr>
      </w:pPr>
      <w:r w:rsidRPr="00424582">
        <w:rPr>
          <w:lang w:val="en-US"/>
        </w:rPr>
        <w:t xml:space="preserve">Record thermal resolution: at least 0.1 </w:t>
      </w:r>
      <w:proofErr w:type="spellStart"/>
      <w:r w:rsidRPr="00424582">
        <w:rPr>
          <w:lang w:val="en-US"/>
        </w:rPr>
        <w:t>deg</w:t>
      </w:r>
      <w:proofErr w:type="spellEnd"/>
      <w:r w:rsidRPr="00424582">
        <w:rPr>
          <w:lang w:val="en-US"/>
        </w:rPr>
        <w:t xml:space="preserve"> C at 30°C.</w:t>
      </w:r>
    </w:p>
    <w:p w:rsidR="00321820" w:rsidRPr="00424582" w:rsidRDefault="00E72595">
      <w:pPr>
        <w:pStyle w:val="Ttulo3"/>
        <w:spacing w:after="228"/>
        <w:ind w:left="-5"/>
        <w:rPr>
          <w:lang w:val="en-US"/>
        </w:rPr>
      </w:pPr>
      <w:r w:rsidRPr="00424582">
        <w:rPr>
          <w:lang w:val="en-US"/>
        </w:rPr>
        <w:t>See also Ref. 1</w:t>
      </w:r>
    </w:p>
    <w:p w:rsidR="00321820" w:rsidRPr="00424582" w:rsidRDefault="00E72595">
      <w:pPr>
        <w:spacing w:after="552"/>
        <w:ind w:left="-5" w:right="15"/>
        <w:rPr>
          <w:lang w:val="en-US"/>
        </w:rPr>
      </w:pPr>
      <w:r w:rsidRPr="00424582">
        <w:rPr>
          <w:lang w:val="en-US"/>
        </w:rPr>
        <w:t>An equipment’s</w:t>
      </w:r>
      <w:r w:rsidRPr="00424582">
        <w:rPr>
          <w:lang w:val="en-US"/>
        </w:rPr>
        <w:t xml:space="preserve"> technical capabilities </w:t>
      </w:r>
      <w:proofErr w:type="gramStart"/>
      <w:r w:rsidRPr="00424582">
        <w:rPr>
          <w:lang w:val="en-US"/>
        </w:rPr>
        <w:t>must be specified</w:t>
      </w:r>
      <w:proofErr w:type="gramEnd"/>
      <w:r w:rsidRPr="00424582">
        <w:rPr>
          <w:lang w:val="en-US"/>
        </w:rPr>
        <w:t xml:space="preserve"> by the manufacturer/supplier. The manufacturer/supplier of the equipment must document its accuracy with a calibration certificate. The equipment’s accuracy </w:t>
      </w:r>
      <w:proofErr w:type="gramStart"/>
      <w:r w:rsidRPr="00424582">
        <w:rPr>
          <w:lang w:val="en-US"/>
        </w:rPr>
        <w:t>must be checked</w:t>
      </w:r>
      <w:proofErr w:type="gramEnd"/>
      <w:r w:rsidRPr="00424582">
        <w:rPr>
          <w:lang w:val="en-US"/>
        </w:rPr>
        <w:t xml:space="preserve"> against that of a reference equipment of </w:t>
      </w:r>
      <w:r w:rsidRPr="00424582">
        <w:rPr>
          <w:lang w:val="en-US"/>
        </w:rPr>
        <w:t>known accuracy at least once a year.</w:t>
      </w:r>
    </w:p>
    <w:p w:rsidR="00321820" w:rsidRDefault="00E72595">
      <w:pPr>
        <w:pStyle w:val="Ttulo1"/>
        <w:ind w:left="1289" w:hanging="1304"/>
      </w:pPr>
      <w:bookmarkStart w:id="18" w:name="_Toc5559"/>
      <w:r>
        <w:t>Reference</w:t>
      </w:r>
      <w:bookmarkEnd w:id="18"/>
    </w:p>
    <w:p w:rsidR="00321820" w:rsidRPr="00424582" w:rsidRDefault="00E72595">
      <w:pPr>
        <w:ind w:left="345" w:right="15" w:hanging="360"/>
        <w:rPr>
          <w:lang w:val="en-US"/>
        </w:rPr>
      </w:pPr>
      <w:r w:rsidRPr="00424582">
        <w:rPr>
          <w:lang w:val="en-US"/>
        </w:rPr>
        <w:t>1.</w:t>
      </w:r>
      <w:r w:rsidRPr="00424582">
        <w:rPr>
          <w:rFonts w:ascii="Arial" w:eastAsia="Arial" w:hAnsi="Arial" w:cs="Arial"/>
          <w:lang w:val="en-US"/>
        </w:rPr>
        <w:t xml:space="preserve"> </w:t>
      </w:r>
      <w:r w:rsidRPr="00424582">
        <w:rPr>
          <w:sz w:val="21"/>
          <w:lang w:val="en-US"/>
        </w:rPr>
        <w:t xml:space="preserve">Thermography – Guide to the thermography of heavy current </w:t>
      </w:r>
      <w:proofErr w:type="gramStart"/>
      <w:r w:rsidRPr="00424582">
        <w:rPr>
          <w:sz w:val="21"/>
          <w:lang w:val="en-US"/>
        </w:rPr>
        <w:t>systems</w:t>
      </w:r>
      <w:r w:rsidRPr="00424582">
        <w:rPr>
          <w:lang w:val="en-US"/>
        </w:rPr>
        <w:t xml:space="preserve">  (</w:t>
      </w:r>
      <w:proofErr w:type="spellStart"/>
      <w:proofErr w:type="gramEnd"/>
      <w:r w:rsidRPr="00424582">
        <w:rPr>
          <w:lang w:val="en-US"/>
        </w:rPr>
        <w:t>Termografering</w:t>
      </w:r>
      <w:proofErr w:type="spellEnd"/>
      <w:r w:rsidRPr="00424582">
        <w:rPr>
          <w:lang w:val="en-US"/>
        </w:rPr>
        <w:t xml:space="preserve"> </w:t>
      </w:r>
      <w:proofErr w:type="spellStart"/>
      <w:r w:rsidRPr="00424582">
        <w:rPr>
          <w:lang w:val="en-US"/>
        </w:rPr>
        <w:t>Vejledning</w:t>
      </w:r>
      <w:proofErr w:type="spellEnd"/>
      <w:r w:rsidRPr="00424582">
        <w:rPr>
          <w:lang w:val="en-US"/>
        </w:rPr>
        <w:t xml:space="preserve"> </w:t>
      </w:r>
      <w:proofErr w:type="spellStart"/>
      <w:r w:rsidRPr="00424582">
        <w:rPr>
          <w:lang w:val="en-US"/>
        </w:rPr>
        <w:t>i</w:t>
      </w:r>
      <w:proofErr w:type="spellEnd"/>
      <w:r w:rsidRPr="00424582">
        <w:rPr>
          <w:lang w:val="en-US"/>
        </w:rPr>
        <w:t xml:space="preserve"> </w:t>
      </w:r>
      <w:proofErr w:type="spellStart"/>
      <w:r w:rsidRPr="00424582">
        <w:rPr>
          <w:lang w:val="en-US"/>
        </w:rPr>
        <w:t>termografering</w:t>
      </w:r>
      <w:proofErr w:type="spellEnd"/>
      <w:r w:rsidRPr="00424582">
        <w:rPr>
          <w:lang w:val="en-US"/>
        </w:rPr>
        <w:t xml:space="preserve"> </w:t>
      </w:r>
      <w:proofErr w:type="spellStart"/>
      <w:r w:rsidRPr="00424582">
        <w:rPr>
          <w:lang w:val="en-US"/>
        </w:rPr>
        <w:t>af</w:t>
      </w:r>
      <w:proofErr w:type="spellEnd"/>
      <w:r w:rsidRPr="00424582">
        <w:rPr>
          <w:lang w:val="en-US"/>
        </w:rPr>
        <w:t xml:space="preserve"> </w:t>
      </w:r>
      <w:proofErr w:type="spellStart"/>
      <w:r w:rsidRPr="00424582">
        <w:rPr>
          <w:lang w:val="en-US"/>
        </w:rPr>
        <w:t>stærkstrømstekniske</w:t>
      </w:r>
      <w:proofErr w:type="spellEnd"/>
      <w:r w:rsidRPr="00424582">
        <w:rPr>
          <w:lang w:val="en-US"/>
        </w:rPr>
        <w:t xml:space="preserve"> </w:t>
      </w:r>
      <w:proofErr w:type="spellStart"/>
      <w:r w:rsidRPr="00424582">
        <w:rPr>
          <w:lang w:val="en-US"/>
        </w:rPr>
        <w:t>anlæg</w:t>
      </w:r>
      <w:proofErr w:type="spellEnd"/>
      <w:r w:rsidRPr="00424582">
        <w:rPr>
          <w:lang w:val="en-US"/>
        </w:rPr>
        <w:t xml:space="preserve">) , DTI </w:t>
      </w:r>
      <w:proofErr w:type="spellStart"/>
      <w:r w:rsidRPr="00424582">
        <w:rPr>
          <w:lang w:val="en-US"/>
        </w:rPr>
        <w:t>Energiteknologi</w:t>
      </w:r>
      <w:proofErr w:type="spellEnd"/>
      <w:r w:rsidRPr="00424582">
        <w:rPr>
          <w:lang w:val="en-US"/>
        </w:rPr>
        <w:t xml:space="preserve">, Dansk </w:t>
      </w:r>
      <w:proofErr w:type="spellStart"/>
      <w:r w:rsidRPr="00424582">
        <w:rPr>
          <w:lang w:val="en-US"/>
        </w:rPr>
        <w:t>Teknologisk</w:t>
      </w:r>
      <w:proofErr w:type="spellEnd"/>
      <w:r w:rsidRPr="00424582">
        <w:rPr>
          <w:lang w:val="en-US"/>
        </w:rPr>
        <w:t xml:space="preserve"> </w:t>
      </w:r>
      <w:proofErr w:type="spellStart"/>
      <w:r w:rsidRPr="00424582">
        <w:rPr>
          <w:lang w:val="en-US"/>
        </w:rPr>
        <w:t>Institut</w:t>
      </w:r>
      <w:proofErr w:type="spellEnd"/>
      <w:r w:rsidRPr="00424582">
        <w:rPr>
          <w:lang w:val="en-US"/>
        </w:rPr>
        <w:t>, 1993.</w:t>
      </w:r>
    </w:p>
    <w:sectPr w:rsidR="00321820" w:rsidRPr="00424582">
      <w:headerReference w:type="even" r:id="rId8"/>
      <w:headerReference w:type="default" r:id="rId9"/>
      <w:footerReference w:type="even" r:id="rId10"/>
      <w:footerReference w:type="default" r:id="rId11"/>
      <w:headerReference w:type="first" r:id="rId12"/>
      <w:footerReference w:type="first" r:id="rId13"/>
      <w:pgSz w:w="11900" w:h="16840"/>
      <w:pgMar w:top="1644" w:right="1584" w:bottom="1459" w:left="1587" w:header="709" w:footer="7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595" w:rsidRDefault="00E72595">
      <w:pPr>
        <w:spacing w:after="0" w:line="240" w:lineRule="auto"/>
      </w:pPr>
      <w:r>
        <w:separator/>
      </w:r>
    </w:p>
  </w:endnote>
  <w:endnote w:type="continuationSeparator" w:id="0">
    <w:p w:rsidR="00E72595" w:rsidRDefault="00E72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820" w:rsidRDefault="00E72595">
    <w:pPr>
      <w:tabs>
        <w:tab w:val="center" w:pos="4536"/>
        <w:tab w:val="right" w:pos="9072"/>
      </w:tabs>
      <w:spacing w:after="0" w:line="259" w:lineRule="auto"/>
      <w:ind w:left="0" w:right="-344" w:firstLine="0"/>
    </w:pPr>
    <w:r>
      <w:rPr>
        <w:b/>
      </w:rPr>
      <w:t xml:space="preserve">EFSAC </w:t>
    </w:r>
    <w:proofErr w:type="spellStart"/>
    <w:r>
      <w:rPr>
        <w:b/>
      </w:rPr>
      <w:t>Endorsed</w:t>
    </w:r>
    <w:proofErr w:type="spellEnd"/>
    <w:r>
      <w:rPr>
        <w:b/>
      </w:rPr>
      <w:tab/>
    </w:r>
    <w:r>
      <w:fldChar w:fldCharType="begin"/>
    </w:r>
    <w:r>
      <w:instrText xml:space="preserve"> PAGE   \* MERGEFORMAT </w:instrText>
    </w:r>
    <w:r>
      <w:fldChar w:fldCharType="separate"/>
    </w:r>
    <w:r>
      <w:t>2</w:t>
    </w:r>
    <w:r>
      <w:fldChar w:fldCharType="end"/>
    </w:r>
    <w:r>
      <w:tab/>
    </w:r>
    <w:r>
      <w:rPr>
        <w:b/>
      </w:rPr>
      <w:t>CFPA-E</w:t>
    </w:r>
    <w:r>
      <w:rPr>
        <w:b/>
        <w:vertAlign w:val="superscript"/>
      </w:rPr>
      <w:t xml:space="preserve">® </w:t>
    </w:r>
    <w:r>
      <w:rPr>
        <w:b/>
      </w:rPr>
      <w:t>-</w:t>
    </w:r>
    <w:proofErr w:type="spellStart"/>
    <w:r>
      <w:rPr>
        <w:b/>
      </w:rPr>
      <w:t>Guidelines</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820" w:rsidRDefault="00E72595">
    <w:pPr>
      <w:tabs>
        <w:tab w:val="center" w:pos="4536"/>
        <w:tab w:val="right" w:pos="9072"/>
      </w:tabs>
      <w:spacing w:after="0" w:line="259" w:lineRule="auto"/>
      <w:ind w:left="0" w:right="-344" w:firstLine="0"/>
    </w:pPr>
    <w:r>
      <w:rPr>
        <w:b/>
      </w:rPr>
      <w:t xml:space="preserve">EFSAC </w:t>
    </w:r>
    <w:proofErr w:type="spellStart"/>
    <w:r>
      <w:rPr>
        <w:b/>
      </w:rPr>
      <w:t>Endorsed</w:t>
    </w:r>
    <w:proofErr w:type="spellEnd"/>
    <w:r>
      <w:rPr>
        <w:b/>
      </w:rPr>
      <w:tab/>
    </w:r>
    <w:r>
      <w:fldChar w:fldCharType="begin"/>
    </w:r>
    <w:r>
      <w:instrText xml:space="preserve"> PAGE   \* MERGEFORMAT </w:instrText>
    </w:r>
    <w:r>
      <w:fldChar w:fldCharType="separate"/>
    </w:r>
    <w:r w:rsidR="00424582">
      <w:rPr>
        <w:noProof/>
      </w:rPr>
      <w:t>7</w:t>
    </w:r>
    <w:r>
      <w:fldChar w:fldCharType="end"/>
    </w:r>
    <w:r>
      <w:tab/>
    </w:r>
    <w:r>
      <w:rPr>
        <w:b/>
      </w:rPr>
      <w:t>CFPA-E</w:t>
    </w:r>
    <w:r>
      <w:rPr>
        <w:b/>
        <w:vertAlign w:val="superscript"/>
      </w:rPr>
      <w:t xml:space="preserve">® </w:t>
    </w:r>
    <w:r>
      <w:rPr>
        <w:b/>
      </w:rPr>
      <w:t>-</w:t>
    </w:r>
    <w:proofErr w:type="spellStart"/>
    <w:r>
      <w:rPr>
        <w:b/>
      </w:rPr>
      <w:t>Guidelines</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820" w:rsidRDefault="00E72595">
    <w:pPr>
      <w:tabs>
        <w:tab w:val="right" w:pos="8728"/>
      </w:tabs>
      <w:spacing w:after="0" w:line="259" w:lineRule="auto"/>
      <w:ind w:left="0" w:right="-344" w:firstLine="0"/>
    </w:pPr>
    <w:r>
      <w:rPr>
        <w:b/>
      </w:rPr>
      <w:t xml:space="preserve">EFSAC </w:t>
    </w:r>
    <w:proofErr w:type="spellStart"/>
    <w:r>
      <w:rPr>
        <w:b/>
      </w:rPr>
      <w:t>Endorsed</w:t>
    </w:r>
    <w:proofErr w:type="spellEnd"/>
    <w:r>
      <w:rPr>
        <w:b/>
      </w:rPr>
      <w:tab/>
      <w:t>CFPA-E</w:t>
    </w:r>
    <w:r>
      <w:rPr>
        <w:b/>
        <w:vertAlign w:val="superscript"/>
      </w:rPr>
      <w:t xml:space="preserve">® </w:t>
    </w:r>
    <w:r>
      <w:rPr>
        <w:b/>
      </w:rPr>
      <w:t>-</w:t>
    </w:r>
    <w:proofErr w:type="spellStart"/>
    <w:r>
      <w:rPr>
        <w:b/>
      </w:rPr>
      <w:t>Guidelines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595" w:rsidRDefault="00E72595">
      <w:pPr>
        <w:spacing w:after="0" w:line="240" w:lineRule="auto"/>
      </w:pPr>
      <w:r>
        <w:separator/>
      </w:r>
    </w:p>
  </w:footnote>
  <w:footnote w:type="continuationSeparator" w:id="0">
    <w:p w:rsidR="00E72595" w:rsidRDefault="00E72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820" w:rsidRDefault="00E72595">
    <w:pPr>
      <w:spacing w:after="0" w:line="259" w:lineRule="auto"/>
      <w:ind w:left="0" w:firstLine="0"/>
    </w:pPr>
    <w:proofErr w:type="spellStart"/>
    <w:r>
      <w:rPr>
        <w:b/>
      </w:rPr>
      <w:t>Guideline</w:t>
    </w:r>
    <w:proofErr w:type="spellEnd"/>
    <w:r>
      <w:rPr>
        <w:b/>
      </w:rPr>
      <w:t xml:space="preserve"> No 3:2003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820" w:rsidRDefault="00E72595">
    <w:pPr>
      <w:spacing w:after="0" w:line="259" w:lineRule="auto"/>
      <w:ind w:left="0" w:firstLine="0"/>
    </w:pPr>
    <w:proofErr w:type="spellStart"/>
    <w:r>
      <w:rPr>
        <w:b/>
      </w:rPr>
      <w:t>Guideline</w:t>
    </w:r>
    <w:proofErr w:type="spellEnd"/>
    <w:r>
      <w:rPr>
        <w:b/>
      </w:rPr>
      <w:t xml:space="preserve"> No 3:2003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820" w:rsidRDefault="00E72595">
    <w:pPr>
      <w:spacing w:after="0" w:line="259" w:lineRule="auto"/>
      <w:ind w:left="0" w:firstLine="0"/>
    </w:pPr>
    <w:proofErr w:type="spellStart"/>
    <w:r>
      <w:rPr>
        <w:b/>
      </w:rPr>
      <w:t>Guideline</w:t>
    </w:r>
    <w:proofErr w:type="spellEnd"/>
    <w:r>
      <w:rPr>
        <w:b/>
      </w:rPr>
      <w:t xml:space="preserve"> No 3:2003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D3030"/>
    <w:multiLevelType w:val="hybridMultilevel"/>
    <w:tmpl w:val="D820E504"/>
    <w:lvl w:ilvl="0" w:tplc="6E0C5CA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1ED81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F641E4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AC842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682FE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90114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078271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2EDA5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385AB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D00D64"/>
    <w:multiLevelType w:val="hybridMultilevel"/>
    <w:tmpl w:val="DEAE3B94"/>
    <w:lvl w:ilvl="0" w:tplc="055E651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D230C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E040C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EAD06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608F8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3E622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14E03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4AE94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5E209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EE26CC6"/>
    <w:multiLevelType w:val="hybridMultilevel"/>
    <w:tmpl w:val="4C2E15C0"/>
    <w:lvl w:ilvl="0" w:tplc="CB5AF9B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E46A6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E241E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E282C7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36682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4C5E0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6724D2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E0090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70D07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26B4C41"/>
    <w:multiLevelType w:val="hybridMultilevel"/>
    <w:tmpl w:val="2FC4FE70"/>
    <w:lvl w:ilvl="0" w:tplc="AC76B21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18303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C2917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AE3E2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76363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ACBD4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44F65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18088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EC46D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35B48E6"/>
    <w:multiLevelType w:val="hybridMultilevel"/>
    <w:tmpl w:val="D8220ADA"/>
    <w:lvl w:ilvl="0" w:tplc="C810B53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527A4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976A34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D7E196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0CF20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16B6B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DA7F9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F8F63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F0055C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8075694"/>
    <w:multiLevelType w:val="hybridMultilevel"/>
    <w:tmpl w:val="7BDE94FE"/>
    <w:lvl w:ilvl="0" w:tplc="4FEA1B8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FC64A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08BB1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736C7B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D2D74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C2B5B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04A54B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36722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4EEE71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FEB187E"/>
    <w:multiLevelType w:val="hybridMultilevel"/>
    <w:tmpl w:val="7E96C750"/>
    <w:lvl w:ilvl="0" w:tplc="CB3AEAE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982F3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766652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8AEF0D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5AF11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E6626B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6AE63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76D5D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330BEA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1081139"/>
    <w:multiLevelType w:val="multilevel"/>
    <w:tmpl w:val="B70A78FE"/>
    <w:lvl w:ilvl="0">
      <w:start w:val="1"/>
      <w:numFmt w:val="decimal"/>
      <w:pStyle w:val="Ttulo1"/>
      <w:lvlText w:val="%1"/>
      <w:lvlJc w:val="left"/>
      <w:pPr>
        <w:ind w:left="0"/>
      </w:pPr>
      <w:rPr>
        <w:rFonts w:ascii="Tahoma" w:eastAsia="Tahoma" w:hAnsi="Tahoma" w:cs="Tahoma"/>
        <w:b/>
        <w:bCs/>
        <w:i w:val="0"/>
        <w:strike w:val="0"/>
        <w:dstrike w:val="0"/>
        <w:color w:val="000000"/>
        <w:sz w:val="28"/>
        <w:szCs w:val="28"/>
        <w:u w:val="none" w:color="000000"/>
        <w:bdr w:val="none" w:sz="0" w:space="0" w:color="auto"/>
        <w:shd w:val="clear" w:color="auto" w:fill="auto"/>
        <w:vertAlign w:val="baseline"/>
      </w:rPr>
    </w:lvl>
    <w:lvl w:ilvl="1">
      <w:start w:val="1"/>
      <w:numFmt w:val="decimal"/>
      <w:pStyle w:val="Ttulo2"/>
      <w:lvlText w:val="%1.%2"/>
      <w:lvlJc w:val="left"/>
      <w:pPr>
        <w:ind w:left="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5"/>
  </w:num>
  <w:num w:numId="4">
    <w:abstractNumId w:val="2"/>
  </w:num>
  <w:num w:numId="5">
    <w:abstractNumId w:val="1"/>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820"/>
    <w:rsid w:val="00321820"/>
    <w:rsid w:val="00424582"/>
    <w:rsid w:val="00E725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A15D"/>
  <w15:docId w15:val="{1294B1B3-1EBD-4A58-8DDF-672FA6C4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Tahoma" w:eastAsia="Tahoma" w:hAnsi="Tahoma" w:cs="Tahoma"/>
      <w:color w:val="000000"/>
      <w:sz w:val="20"/>
    </w:rPr>
  </w:style>
  <w:style w:type="paragraph" w:styleId="Ttulo1">
    <w:name w:val="heading 1"/>
    <w:next w:val="Normal"/>
    <w:link w:val="Ttulo1Car"/>
    <w:uiPriority w:val="9"/>
    <w:unhideWhenUsed/>
    <w:qFormat/>
    <w:pPr>
      <w:keepNext/>
      <w:keepLines/>
      <w:numPr>
        <w:numId w:val="8"/>
      </w:numPr>
      <w:spacing w:after="33" w:line="252" w:lineRule="auto"/>
      <w:ind w:left="10" w:hanging="10"/>
      <w:outlineLvl w:val="0"/>
    </w:pPr>
    <w:rPr>
      <w:rFonts w:ascii="Tahoma" w:eastAsia="Tahoma" w:hAnsi="Tahoma" w:cs="Tahoma"/>
      <w:b/>
      <w:color w:val="000000"/>
      <w:sz w:val="28"/>
    </w:rPr>
  </w:style>
  <w:style w:type="paragraph" w:styleId="Ttulo2">
    <w:name w:val="heading 2"/>
    <w:next w:val="Normal"/>
    <w:link w:val="Ttulo2Car"/>
    <w:uiPriority w:val="9"/>
    <w:unhideWhenUsed/>
    <w:qFormat/>
    <w:pPr>
      <w:keepNext/>
      <w:keepLines/>
      <w:numPr>
        <w:ilvl w:val="1"/>
        <w:numId w:val="8"/>
      </w:numPr>
      <w:spacing w:after="115" w:line="248" w:lineRule="auto"/>
      <w:ind w:left="10" w:hanging="10"/>
      <w:outlineLvl w:val="1"/>
    </w:pPr>
    <w:rPr>
      <w:rFonts w:ascii="Tahoma" w:eastAsia="Tahoma" w:hAnsi="Tahoma" w:cs="Tahoma"/>
      <w:b/>
      <w:color w:val="000000"/>
      <w:sz w:val="20"/>
    </w:rPr>
  </w:style>
  <w:style w:type="paragraph" w:styleId="Ttulo3">
    <w:name w:val="heading 3"/>
    <w:next w:val="Normal"/>
    <w:link w:val="Ttulo3Car"/>
    <w:uiPriority w:val="9"/>
    <w:unhideWhenUsed/>
    <w:qFormat/>
    <w:pPr>
      <w:keepNext/>
      <w:keepLines/>
      <w:spacing w:after="115" w:line="248" w:lineRule="auto"/>
      <w:ind w:left="10" w:hanging="10"/>
      <w:outlineLvl w:val="2"/>
    </w:pPr>
    <w:rPr>
      <w:rFonts w:ascii="Tahoma" w:eastAsia="Tahoma" w:hAnsi="Tahoma" w:cs="Tahoma"/>
      <w:b/>
      <w:color w:val="000000"/>
      <w:sz w:val="20"/>
    </w:rPr>
  </w:style>
  <w:style w:type="paragraph" w:styleId="Ttulo4">
    <w:name w:val="heading 4"/>
    <w:next w:val="Normal"/>
    <w:link w:val="Ttulo4Car"/>
    <w:uiPriority w:val="9"/>
    <w:unhideWhenUsed/>
    <w:qFormat/>
    <w:pPr>
      <w:keepNext/>
      <w:keepLines/>
      <w:spacing w:after="0"/>
      <w:outlineLvl w:val="3"/>
    </w:pPr>
    <w:rPr>
      <w:rFonts w:ascii="Tahoma" w:eastAsia="Tahoma" w:hAnsi="Tahoma" w:cs="Tahoma"/>
      <w:color w:val="000000"/>
      <w:sz w:val="20"/>
      <w:u w:val="single" w:color="000000"/>
    </w:rPr>
  </w:style>
  <w:style w:type="paragraph" w:styleId="Ttulo5">
    <w:name w:val="heading 5"/>
    <w:next w:val="Normal"/>
    <w:link w:val="Ttulo5Car"/>
    <w:uiPriority w:val="9"/>
    <w:unhideWhenUsed/>
    <w:qFormat/>
    <w:pPr>
      <w:keepNext/>
      <w:keepLines/>
      <w:spacing w:after="115" w:line="248" w:lineRule="auto"/>
      <w:ind w:left="10" w:hanging="10"/>
      <w:outlineLvl w:val="4"/>
    </w:pPr>
    <w:rPr>
      <w:rFonts w:ascii="Tahoma" w:eastAsia="Tahoma" w:hAnsi="Tahoma" w:cs="Tahoma"/>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Pr>
      <w:rFonts w:ascii="Tahoma" w:eastAsia="Tahoma" w:hAnsi="Tahoma" w:cs="Tahoma"/>
      <w:color w:val="000000"/>
      <w:sz w:val="20"/>
      <w:u w:val="single" w:color="000000"/>
    </w:rPr>
  </w:style>
  <w:style w:type="character" w:customStyle="1" w:styleId="Ttulo3Car">
    <w:name w:val="Título 3 Car"/>
    <w:link w:val="Ttulo3"/>
    <w:rPr>
      <w:rFonts w:ascii="Tahoma" w:eastAsia="Tahoma" w:hAnsi="Tahoma" w:cs="Tahoma"/>
      <w:b/>
      <w:color w:val="000000"/>
      <w:sz w:val="20"/>
    </w:rPr>
  </w:style>
  <w:style w:type="character" w:customStyle="1" w:styleId="Ttulo5Car">
    <w:name w:val="Título 5 Car"/>
    <w:link w:val="Ttulo5"/>
    <w:rPr>
      <w:rFonts w:ascii="Tahoma" w:eastAsia="Tahoma" w:hAnsi="Tahoma" w:cs="Tahoma"/>
      <w:b/>
      <w:color w:val="000000"/>
      <w:sz w:val="20"/>
    </w:rPr>
  </w:style>
  <w:style w:type="character" w:customStyle="1" w:styleId="Ttulo1Car">
    <w:name w:val="Título 1 Car"/>
    <w:link w:val="Ttulo1"/>
    <w:rPr>
      <w:rFonts w:ascii="Tahoma" w:eastAsia="Tahoma" w:hAnsi="Tahoma" w:cs="Tahoma"/>
      <w:b/>
      <w:color w:val="000000"/>
      <w:sz w:val="28"/>
    </w:rPr>
  </w:style>
  <w:style w:type="character" w:customStyle="1" w:styleId="Ttulo2Car">
    <w:name w:val="Título 2 Car"/>
    <w:link w:val="Ttulo2"/>
    <w:rPr>
      <w:rFonts w:ascii="Tahoma" w:eastAsia="Tahoma" w:hAnsi="Tahoma" w:cs="Tahoma"/>
      <w:b/>
      <w:color w:val="000000"/>
      <w:sz w:val="20"/>
    </w:rPr>
  </w:style>
  <w:style w:type="paragraph" w:styleId="TDC1">
    <w:name w:val="toc 1"/>
    <w:hidden/>
    <w:pPr>
      <w:spacing w:after="0" w:line="363" w:lineRule="auto"/>
      <w:ind w:left="25" w:right="18" w:hanging="10"/>
      <w:jc w:val="both"/>
    </w:pPr>
    <w:rPr>
      <w:rFonts w:ascii="Tahoma" w:eastAsia="Tahoma" w:hAnsi="Tahoma" w:cs="Tahoma"/>
      <w:color w:val="000000"/>
      <w:sz w:val="20"/>
    </w:rPr>
  </w:style>
  <w:style w:type="paragraph" w:styleId="TDC2">
    <w:name w:val="toc 2"/>
    <w:hidden/>
    <w:pPr>
      <w:spacing w:after="5" w:line="363" w:lineRule="auto"/>
      <w:ind w:left="25" w:right="18" w:hanging="10"/>
    </w:pPr>
    <w:rPr>
      <w:rFonts w:ascii="Tahoma" w:eastAsia="Tahoma" w:hAnsi="Tahoma" w:cs="Tahom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574221-A21B-4AA7-A5F9-2C4DF74AA26C}"/>
</file>

<file path=customXml/itemProps2.xml><?xml version="1.0" encoding="utf-8"?>
<ds:datastoreItem xmlns:ds="http://schemas.openxmlformats.org/officeDocument/2006/customXml" ds:itemID="{4C1E207B-92D1-4EAE-90C4-9A3AB3C554D1}"/>
</file>

<file path=customXml/itemProps3.xml><?xml version="1.0" encoding="utf-8"?>
<ds:datastoreItem xmlns:ds="http://schemas.openxmlformats.org/officeDocument/2006/customXml" ds:itemID="{686DFAA2-D5F6-4EB8-AB44-6576DAEFBAF8}"/>
</file>

<file path=docProps/app.xml><?xml version="1.0" encoding="utf-8"?>
<Properties xmlns="http://schemas.openxmlformats.org/officeDocument/2006/extended-properties" xmlns:vt="http://schemas.openxmlformats.org/officeDocument/2006/docPropsVTypes">
  <Template>Normal.dotm</Template>
  <TotalTime>4</TotalTime>
  <Pages>7</Pages>
  <Words>1914</Words>
  <Characters>10531</Characters>
  <Application>Microsoft Office Word</Application>
  <DocSecurity>0</DocSecurity>
  <Lines>87</Lines>
  <Paragraphs>24</Paragraphs>
  <ScaleCrop>false</ScaleCrop>
  <Company>Microsoft</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Thermography nr 1-2003.doc</dc:title>
  <dc:subject/>
  <dc:creator>T7503</dc:creator>
  <cp:keywords/>
  <cp:lastModifiedBy>Fabiola Díaz</cp:lastModifiedBy>
  <cp:revision>2</cp:revision>
  <dcterms:created xsi:type="dcterms:W3CDTF">2021-08-04T07:11:00Z</dcterms:created>
  <dcterms:modified xsi:type="dcterms:W3CDTF">2021-08-04T07:11:00Z</dcterms:modified>
</cp:coreProperties>
</file>