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92A0" w14:textId="77777777" w:rsidR="00B96AE1" w:rsidRDefault="00B96AE1">
      <w:r>
        <w:rPr>
          <w:noProof/>
        </w:rPr>
        <w:drawing>
          <wp:anchor distT="0" distB="0" distL="114300" distR="114300" simplePos="0" relativeHeight="251658240" behindDoc="0" locked="0" layoutInCell="1" allowOverlap="1" wp14:anchorId="089454BE" wp14:editId="3D83B944">
            <wp:simplePos x="0" y="0"/>
            <wp:positionH relativeFrom="page">
              <wp:posOffset>922020</wp:posOffset>
            </wp:positionH>
            <wp:positionV relativeFrom="paragraph">
              <wp:posOffset>-270510</wp:posOffset>
            </wp:positionV>
            <wp:extent cx="1224280" cy="47371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28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BBDE5" w14:textId="77777777" w:rsidR="00B96AE1" w:rsidRPr="00B96AE1" w:rsidRDefault="00B96AE1" w:rsidP="00B96AE1">
      <w:pPr>
        <w:pStyle w:val="HTML-frformaterad"/>
        <w:rPr>
          <w:rFonts w:asciiTheme="minorHAnsi" w:hAnsiTheme="minorHAnsi" w:cstheme="minorHAnsi"/>
          <w:sz w:val="22"/>
          <w:szCs w:val="22"/>
          <w:lang w:val="en"/>
        </w:rPr>
      </w:pPr>
      <w:r w:rsidRPr="00B96AE1">
        <w:rPr>
          <w:rFonts w:asciiTheme="minorHAnsi" w:hAnsiTheme="minorHAnsi" w:cstheme="minorHAnsi"/>
          <w:sz w:val="22"/>
          <w:szCs w:val="22"/>
          <w:lang w:val="en"/>
        </w:rPr>
        <w:t>SSF 200 Burglary Protection Rules - Buildings and premises Edition 5</w:t>
      </w:r>
      <w:r>
        <w:rPr>
          <w:rFonts w:asciiTheme="minorHAnsi" w:hAnsiTheme="minorHAnsi" w:cstheme="minorHAnsi"/>
          <w:sz w:val="22"/>
          <w:szCs w:val="22"/>
          <w:lang w:val="en"/>
        </w:rPr>
        <w:t xml:space="preserve">, </w:t>
      </w:r>
      <w:r w:rsidRPr="00B96AE1">
        <w:rPr>
          <w:rFonts w:asciiTheme="minorHAnsi" w:hAnsiTheme="minorHAnsi" w:cstheme="minorHAnsi"/>
          <w:sz w:val="22"/>
          <w:szCs w:val="22"/>
          <w:lang w:val="en"/>
        </w:rPr>
        <w:t>2015-03-16</w:t>
      </w:r>
    </w:p>
    <w:p w14:paraId="3A20D5C1" w14:textId="77777777" w:rsidR="00B96AE1" w:rsidRDefault="00B96AE1" w:rsidP="00B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6"/>
        <w:rPr>
          <w:rFonts w:ascii="Gill Sans MT" w:eastAsia="Times New Roman" w:hAnsi="Gill Sans MT" w:cs="Courier New"/>
          <w:sz w:val="20"/>
          <w:szCs w:val="20"/>
          <w:lang w:val="en" w:eastAsia="sv-SE"/>
        </w:rPr>
      </w:pPr>
    </w:p>
    <w:p w14:paraId="18B5259B" w14:textId="77777777" w:rsidR="00B96AE1" w:rsidRPr="00A30593" w:rsidRDefault="00B96AE1" w:rsidP="00B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6"/>
        <w:rPr>
          <w:rFonts w:eastAsia="Times New Roman" w:cstheme="minorHAnsi"/>
          <w:b/>
          <w:lang w:val="en" w:eastAsia="sv-SE"/>
        </w:rPr>
      </w:pPr>
      <w:r w:rsidRPr="00751B4C">
        <w:rPr>
          <w:rFonts w:eastAsia="Times New Roman" w:cstheme="minorHAnsi"/>
          <w:b/>
          <w:lang w:val="en" w:eastAsia="sv-SE"/>
        </w:rPr>
        <w:t>Appendix C - Overview tabl</w:t>
      </w:r>
      <w:r w:rsidRPr="00A30593">
        <w:rPr>
          <w:rFonts w:eastAsia="Times New Roman" w:cstheme="minorHAnsi"/>
          <w:b/>
          <w:lang w:val="en" w:eastAsia="sv-SE"/>
        </w:rPr>
        <w:t xml:space="preserve">e </w:t>
      </w:r>
      <w:r w:rsidRPr="00751B4C">
        <w:rPr>
          <w:rFonts w:eastAsia="Times New Roman" w:cstheme="minorHAnsi"/>
          <w:b/>
          <w:lang w:val="en" w:eastAsia="sv-SE"/>
        </w:rPr>
        <w:t>mechanical burglar</w:t>
      </w:r>
      <w:r w:rsidRPr="00A30593">
        <w:rPr>
          <w:rFonts w:eastAsia="Times New Roman" w:cstheme="minorHAnsi"/>
          <w:b/>
          <w:lang w:val="en" w:eastAsia="sv-SE"/>
        </w:rPr>
        <w:t xml:space="preserve"> </w:t>
      </w:r>
      <w:r w:rsidRPr="00751B4C">
        <w:rPr>
          <w:rFonts w:eastAsia="Times New Roman" w:cstheme="minorHAnsi"/>
          <w:b/>
          <w:lang w:val="en" w:eastAsia="sv-SE"/>
        </w:rPr>
        <w:t>protection</w:t>
      </w:r>
    </w:p>
    <w:p w14:paraId="787072A3" w14:textId="77777777" w:rsidR="00B96AE1" w:rsidRPr="00751B4C" w:rsidRDefault="00B96AE1" w:rsidP="00B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lang w:val="en" w:eastAsia="sv-SE"/>
        </w:rPr>
      </w:pPr>
      <w:r w:rsidRPr="00751B4C">
        <w:rPr>
          <w:rFonts w:eastAsia="Times New Roman" w:cstheme="minorHAnsi"/>
          <w:i/>
          <w:lang w:val="en" w:eastAsia="sv-SE"/>
        </w:rPr>
        <w:t> The basic burglar protection is a good mechanical protection. This can be achieved by making the premises resistant so that they are difficult to force.</w:t>
      </w:r>
      <w:r w:rsidRPr="00A30593">
        <w:rPr>
          <w:rFonts w:eastAsia="Times New Roman" w:cstheme="minorHAnsi"/>
          <w:i/>
          <w:lang w:val="en" w:eastAsia="sv-SE"/>
        </w:rPr>
        <w:t xml:space="preserve"> </w:t>
      </w:r>
      <w:r w:rsidRPr="00751B4C">
        <w:rPr>
          <w:rFonts w:eastAsia="Times New Roman" w:cstheme="minorHAnsi"/>
          <w:i/>
          <w:lang w:val="en" w:eastAsia="sv-SE"/>
        </w:rPr>
        <w:t>Devices, products or structures that are part of the burglary protection must be functional and in good condition and be mounted correctly. compilation</w:t>
      </w:r>
      <w:r w:rsidRPr="00A30593">
        <w:rPr>
          <w:rFonts w:eastAsia="Times New Roman" w:cstheme="minorHAnsi"/>
          <w:i/>
          <w:lang w:val="en" w:eastAsia="sv-SE"/>
        </w:rPr>
        <w:t xml:space="preserve"> </w:t>
      </w:r>
      <w:r w:rsidRPr="00751B4C">
        <w:rPr>
          <w:rFonts w:eastAsia="Times New Roman" w:cstheme="minorHAnsi"/>
          <w:i/>
          <w:lang w:val="en" w:eastAsia="sv-SE"/>
        </w:rPr>
        <w:t>presents only examples of solutions. In several cases, the requirements for each protection class are formulated so that a basic requirement is specified for all protection classes with additional requirements for</w:t>
      </w:r>
      <w:r w:rsidRPr="00A30593">
        <w:rPr>
          <w:rFonts w:eastAsia="Times New Roman" w:cstheme="minorHAnsi"/>
          <w:i/>
          <w:lang w:val="en" w:eastAsia="sv-SE"/>
        </w:rPr>
        <w:t xml:space="preserve"> </w:t>
      </w:r>
      <w:r w:rsidRPr="00751B4C">
        <w:rPr>
          <w:rFonts w:eastAsia="Times New Roman" w:cstheme="minorHAnsi"/>
          <w:i/>
          <w:lang w:val="en" w:eastAsia="sv-SE"/>
        </w:rPr>
        <w:t>protection classes 2 and 3.</w:t>
      </w:r>
      <w:r w:rsidRPr="00A30593">
        <w:rPr>
          <w:rFonts w:eastAsia="Times New Roman" w:cstheme="minorHAnsi"/>
          <w:i/>
          <w:lang w:val="en" w:eastAsia="sv-SE"/>
        </w:rPr>
        <w:t xml:space="preserve"> </w:t>
      </w:r>
      <w:r w:rsidRPr="00751B4C">
        <w:rPr>
          <w:rFonts w:eastAsia="Times New Roman" w:cstheme="minorHAnsi"/>
          <w:i/>
          <w:lang w:val="en" w:eastAsia="sv-SE"/>
        </w:rPr>
        <w:t>For complete requirements and examples of solutions, see SSF 200 edition 5.</w:t>
      </w:r>
    </w:p>
    <w:p w14:paraId="0CEAD46C" w14:textId="77777777" w:rsidR="00B96AE1" w:rsidRPr="005E64B4" w:rsidRDefault="00B96AE1">
      <w:pPr>
        <w:rPr>
          <w:lang w:val="en-GB"/>
        </w:rPr>
      </w:pPr>
    </w:p>
    <w:tbl>
      <w:tblPr>
        <w:tblStyle w:val="Tabellrutnt"/>
        <w:tblW w:w="0" w:type="auto"/>
        <w:tblLook w:val="04A0" w:firstRow="1" w:lastRow="0" w:firstColumn="1" w:lastColumn="0" w:noHBand="0" w:noVBand="1"/>
      </w:tblPr>
      <w:tblGrid>
        <w:gridCol w:w="3498"/>
        <w:gridCol w:w="3498"/>
        <w:gridCol w:w="3499"/>
        <w:gridCol w:w="3499"/>
      </w:tblGrid>
      <w:tr w:rsidR="00B96AE1" w:rsidRPr="006922F5" w14:paraId="76E5BAFA" w14:textId="77777777" w:rsidTr="00570809">
        <w:tc>
          <w:tcPr>
            <w:tcW w:w="3498" w:type="dxa"/>
          </w:tcPr>
          <w:p w14:paraId="27E3FACB" w14:textId="77777777" w:rsidR="00B96AE1" w:rsidRPr="006922F5" w:rsidRDefault="00B96AE1" w:rsidP="00B96AE1">
            <w:pPr>
              <w:pStyle w:val="HTML-frformaterad"/>
              <w:rPr>
                <w:rFonts w:asciiTheme="minorHAnsi" w:hAnsiTheme="minorHAnsi" w:cstheme="minorHAnsi"/>
                <w:b/>
                <w:sz w:val="22"/>
                <w:szCs w:val="22"/>
                <w:lang w:val="en-GB"/>
              </w:rPr>
            </w:pPr>
            <w:r w:rsidRPr="006922F5">
              <w:rPr>
                <w:rFonts w:asciiTheme="minorHAnsi" w:hAnsiTheme="minorHAnsi" w:cstheme="minorHAnsi"/>
                <w:b/>
                <w:sz w:val="22"/>
                <w:szCs w:val="22"/>
                <w:lang w:val="en"/>
              </w:rPr>
              <w:t>Examples of applications according to SSF 200 edition 5</w:t>
            </w:r>
          </w:p>
        </w:tc>
        <w:tc>
          <w:tcPr>
            <w:tcW w:w="3498" w:type="dxa"/>
          </w:tcPr>
          <w:p w14:paraId="70190321" w14:textId="77777777" w:rsidR="00B96AE1" w:rsidRPr="006922F5" w:rsidRDefault="00B96AE1" w:rsidP="00B96AE1">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Protection class 1</w:t>
            </w:r>
          </w:p>
          <w:p w14:paraId="0A99EA79" w14:textId="77777777" w:rsidR="00B96AE1" w:rsidRPr="006922F5" w:rsidRDefault="00B96AE1" w:rsidP="00B96AE1">
            <w:pPr>
              <w:pStyle w:val="HTML-frformaterad"/>
              <w:rPr>
                <w:rFonts w:asciiTheme="minorHAnsi" w:hAnsiTheme="minorHAnsi" w:cstheme="minorHAnsi"/>
                <w:b/>
                <w:sz w:val="22"/>
                <w:szCs w:val="22"/>
                <w:lang w:val="en-GB"/>
              </w:rPr>
            </w:pPr>
            <w:r w:rsidRPr="006922F5">
              <w:rPr>
                <w:rFonts w:asciiTheme="minorHAnsi" w:hAnsiTheme="minorHAnsi" w:cstheme="minorHAnsi"/>
                <w:b/>
                <w:sz w:val="22"/>
                <w:szCs w:val="22"/>
                <w:lang w:val="en"/>
              </w:rPr>
              <w:t>No or little amount of demandable property / assets</w:t>
            </w:r>
          </w:p>
          <w:p w14:paraId="4DC4E392" w14:textId="77777777" w:rsidR="00B96AE1" w:rsidRPr="006922F5" w:rsidRDefault="00B96AE1" w:rsidP="00B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en-GB"/>
              </w:rPr>
            </w:pPr>
          </w:p>
        </w:tc>
        <w:tc>
          <w:tcPr>
            <w:tcW w:w="3499" w:type="dxa"/>
          </w:tcPr>
          <w:p w14:paraId="155B3A0C" w14:textId="77777777" w:rsidR="00B96AE1" w:rsidRPr="006922F5" w:rsidRDefault="00B96AE1" w:rsidP="00B96AE1">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Protection class 2</w:t>
            </w:r>
          </w:p>
          <w:p w14:paraId="67CEA850" w14:textId="77777777" w:rsidR="00B96AE1" w:rsidRPr="006922F5" w:rsidRDefault="00B96AE1" w:rsidP="00B96AE1">
            <w:pPr>
              <w:pStyle w:val="HTML-frformaterad"/>
              <w:rPr>
                <w:rFonts w:asciiTheme="minorHAnsi" w:hAnsiTheme="minorHAnsi" w:cstheme="minorHAnsi"/>
                <w:b/>
                <w:sz w:val="22"/>
                <w:szCs w:val="22"/>
                <w:lang w:val="en-GB"/>
              </w:rPr>
            </w:pPr>
            <w:r w:rsidRPr="006922F5">
              <w:rPr>
                <w:rFonts w:asciiTheme="minorHAnsi" w:hAnsiTheme="minorHAnsi" w:cstheme="minorHAnsi"/>
                <w:b/>
                <w:sz w:val="22"/>
                <w:szCs w:val="22"/>
                <w:lang w:val="en"/>
              </w:rPr>
              <w:t>Larger amount of demandable property / assets than protection class 1</w:t>
            </w:r>
          </w:p>
          <w:p w14:paraId="7E1BE99D" w14:textId="77777777" w:rsidR="00B96AE1" w:rsidRPr="006922F5" w:rsidRDefault="00B96AE1" w:rsidP="00B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en-GB"/>
              </w:rPr>
            </w:pPr>
          </w:p>
        </w:tc>
        <w:tc>
          <w:tcPr>
            <w:tcW w:w="3499" w:type="dxa"/>
          </w:tcPr>
          <w:p w14:paraId="0FDE2319" w14:textId="77777777" w:rsidR="00B96AE1" w:rsidRPr="006922F5" w:rsidRDefault="00B96AE1" w:rsidP="00B96AE1">
            <w:pPr>
              <w:pStyle w:val="HTML-frformaterad"/>
              <w:rPr>
                <w:rFonts w:asciiTheme="minorHAnsi" w:hAnsiTheme="minorHAnsi" w:cstheme="minorHAnsi"/>
                <w:b/>
                <w:sz w:val="22"/>
                <w:szCs w:val="22"/>
                <w:lang w:val="en-GB"/>
              </w:rPr>
            </w:pPr>
            <w:r w:rsidRPr="006922F5">
              <w:rPr>
                <w:rFonts w:asciiTheme="minorHAnsi" w:hAnsiTheme="minorHAnsi" w:cstheme="minorHAnsi"/>
                <w:b/>
                <w:sz w:val="22"/>
                <w:szCs w:val="22"/>
                <w:lang w:val="en"/>
              </w:rPr>
              <w:t>Protection class 3 Main focus on requestable property / assets</w:t>
            </w:r>
          </w:p>
          <w:p w14:paraId="57F541AF" w14:textId="77777777" w:rsidR="00B96AE1" w:rsidRPr="006922F5" w:rsidRDefault="00B96AE1" w:rsidP="00B96AE1">
            <w:pPr>
              <w:spacing w:before="148" w:line="268" w:lineRule="auto"/>
              <w:ind w:right="871"/>
              <w:rPr>
                <w:rFonts w:eastAsia="Gill Sans MT" w:cstheme="minorHAnsi"/>
                <w:b/>
                <w:lang w:val="en-GB"/>
              </w:rPr>
            </w:pPr>
          </w:p>
        </w:tc>
      </w:tr>
      <w:tr w:rsidR="00B96AE1" w:rsidRPr="006922F5" w14:paraId="14FE8CF7" w14:textId="77777777" w:rsidTr="00570809">
        <w:tc>
          <w:tcPr>
            <w:tcW w:w="3498" w:type="dxa"/>
          </w:tcPr>
          <w:p w14:paraId="6642F1F1" w14:textId="77777777" w:rsidR="00B96AE1" w:rsidRPr="006922F5" w:rsidRDefault="00B96AE1" w:rsidP="00B96AE1">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Walls, floors and ceilings</w:t>
            </w:r>
          </w:p>
          <w:p w14:paraId="3148A4C3" w14:textId="77777777" w:rsidR="00B96AE1" w:rsidRPr="006922F5" w:rsidRDefault="0019460A" w:rsidP="00B96AE1">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E</w:t>
            </w:r>
            <w:r w:rsidR="00B96AE1" w:rsidRPr="006922F5">
              <w:rPr>
                <w:rFonts w:asciiTheme="minorHAnsi" w:hAnsiTheme="minorHAnsi" w:cstheme="minorHAnsi"/>
                <w:b/>
                <w:sz w:val="22"/>
                <w:szCs w:val="22"/>
                <w:lang w:val="en"/>
              </w:rPr>
              <w:t>nclosing</w:t>
            </w:r>
            <w:r w:rsidRPr="006922F5">
              <w:rPr>
                <w:rFonts w:asciiTheme="minorHAnsi" w:hAnsiTheme="minorHAnsi" w:cstheme="minorHAnsi"/>
                <w:b/>
                <w:sz w:val="22"/>
                <w:szCs w:val="22"/>
                <w:lang w:val="en"/>
              </w:rPr>
              <w:t>.</w:t>
            </w:r>
          </w:p>
          <w:p w14:paraId="4AE58A21"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Up to 4 m from ground or other standing ground.</w:t>
            </w:r>
          </w:p>
          <w:p w14:paraId="62F10427" w14:textId="77777777" w:rsidR="00B96AE1" w:rsidRPr="006922F5" w:rsidRDefault="00B96AE1" w:rsidP="00B96AE1">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Note. Building board = hard plywood or OSB type</w:t>
            </w:r>
          </w:p>
          <w:p w14:paraId="53394926" w14:textId="77777777" w:rsidR="00B96AE1" w:rsidRPr="006922F5" w:rsidRDefault="00B96AE1" w:rsidP="00570809">
            <w:pPr>
              <w:rPr>
                <w:rFonts w:cstheme="minorHAnsi"/>
                <w:lang w:val="en-GB"/>
              </w:rPr>
            </w:pPr>
          </w:p>
        </w:tc>
        <w:tc>
          <w:tcPr>
            <w:tcW w:w="3498" w:type="dxa"/>
          </w:tcPr>
          <w:p w14:paraId="57B80FBE"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Concrete, at least 75 mm</w:t>
            </w:r>
          </w:p>
          <w:p w14:paraId="4B40DD2A"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Stones </w:t>
            </w:r>
            <w:proofErr w:type="spellStart"/>
            <w:r w:rsidRPr="006922F5">
              <w:rPr>
                <w:rFonts w:asciiTheme="minorHAnsi" w:hAnsiTheme="minorHAnsi" w:cstheme="minorHAnsi"/>
                <w:sz w:val="22"/>
                <w:szCs w:val="22"/>
                <w:lang w:val="en"/>
              </w:rPr>
              <w:t>eg</w:t>
            </w:r>
            <w:proofErr w:type="spellEnd"/>
            <w:r w:rsidRPr="006922F5">
              <w:rPr>
                <w:rFonts w:asciiTheme="minorHAnsi" w:hAnsiTheme="minorHAnsi" w:cstheme="minorHAnsi"/>
                <w:sz w:val="22"/>
                <w:szCs w:val="22"/>
                <w:lang w:val="en"/>
              </w:rPr>
              <w:t xml:space="preserve"> brick masonry, at least 120 mm Lightweight concrete, at least 150 mm</w:t>
            </w:r>
          </w:p>
          <w:p w14:paraId="127178BD" w14:textId="06E64F04" w:rsidR="00B96AE1" w:rsidRPr="006922F5" w:rsidRDefault="009930A5"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Stud design; </w:t>
            </w:r>
            <w:r w:rsidR="00B96AE1" w:rsidRPr="006922F5">
              <w:rPr>
                <w:rFonts w:asciiTheme="minorHAnsi" w:hAnsiTheme="minorHAnsi" w:cstheme="minorHAnsi"/>
                <w:sz w:val="22"/>
                <w:szCs w:val="22"/>
                <w:lang w:val="en"/>
              </w:rPr>
              <w:t>double building boards with 1 mm steel sheet or 12 mm + 12 mm plywood</w:t>
            </w:r>
          </w:p>
          <w:p w14:paraId="2631B464" w14:textId="77777777" w:rsidR="00B96AE1" w:rsidRPr="006922F5" w:rsidRDefault="00B96AE1" w:rsidP="00B96AE1">
            <w:pPr>
              <w:pStyle w:val="HTML-frformaterad"/>
              <w:rPr>
                <w:rFonts w:asciiTheme="minorHAnsi" w:hAnsiTheme="minorHAnsi" w:cstheme="minorHAnsi"/>
                <w:sz w:val="22"/>
                <w:szCs w:val="22"/>
                <w:lang w:val="en-GB"/>
              </w:rPr>
            </w:pPr>
          </w:p>
        </w:tc>
        <w:tc>
          <w:tcPr>
            <w:tcW w:w="3499" w:type="dxa"/>
          </w:tcPr>
          <w:p w14:paraId="5BE22FFA"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Concrete, at least 100 mm</w:t>
            </w:r>
          </w:p>
          <w:p w14:paraId="0F5766E2"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Stones </w:t>
            </w:r>
            <w:proofErr w:type="spellStart"/>
            <w:r w:rsidRPr="006922F5">
              <w:rPr>
                <w:rFonts w:asciiTheme="minorHAnsi" w:hAnsiTheme="minorHAnsi" w:cstheme="minorHAnsi"/>
                <w:sz w:val="22"/>
                <w:szCs w:val="22"/>
                <w:lang w:val="en"/>
              </w:rPr>
              <w:t>eg</w:t>
            </w:r>
            <w:proofErr w:type="spellEnd"/>
            <w:r w:rsidRPr="006922F5">
              <w:rPr>
                <w:rFonts w:asciiTheme="minorHAnsi" w:hAnsiTheme="minorHAnsi" w:cstheme="minorHAnsi"/>
                <w:sz w:val="22"/>
                <w:szCs w:val="22"/>
                <w:lang w:val="en"/>
              </w:rPr>
              <w:t xml:space="preserve"> brick masonry, at least 200 mm Lightweight concrete, at least 250 mm</w:t>
            </w:r>
          </w:p>
          <w:p w14:paraId="2712B682" w14:textId="56B1A026" w:rsidR="00B96AE1" w:rsidRPr="006922F5" w:rsidRDefault="009930A5"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Stud design; </w:t>
            </w:r>
            <w:r w:rsidR="00B96AE1" w:rsidRPr="006922F5">
              <w:rPr>
                <w:rFonts w:asciiTheme="minorHAnsi" w:hAnsiTheme="minorHAnsi" w:cstheme="minorHAnsi"/>
                <w:sz w:val="22"/>
                <w:szCs w:val="22"/>
                <w:lang w:val="en"/>
              </w:rPr>
              <w:t>double building boards with 1 mm steel sheet or 12 mm + 24 mm plywood</w:t>
            </w:r>
          </w:p>
          <w:p w14:paraId="13F05ADE" w14:textId="77777777" w:rsidR="00B96AE1" w:rsidRPr="006922F5" w:rsidRDefault="00B96AE1" w:rsidP="00B96AE1">
            <w:pPr>
              <w:pStyle w:val="HTML-frformaterad"/>
              <w:rPr>
                <w:rFonts w:asciiTheme="minorHAnsi" w:hAnsiTheme="minorHAnsi" w:cstheme="minorHAnsi"/>
                <w:sz w:val="22"/>
                <w:szCs w:val="22"/>
                <w:lang w:val="en-GB"/>
              </w:rPr>
            </w:pPr>
          </w:p>
        </w:tc>
        <w:tc>
          <w:tcPr>
            <w:tcW w:w="3499" w:type="dxa"/>
          </w:tcPr>
          <w:p w14:paraId="06DAAEA0" w14:textId="77777777" w:rsidR="00A30593" w:rsidRPr="006922F5" w:rsidRDefault="00A30593" w:rsidP="00A30593">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Concrete, at least 100 mm Stone, at least 250 mm</w:t>
            </w:r>
          </w:p>
          <w:p w14:paraId="21226695" w14:textId="77777777" w:rsidR="006922F5" w:rsidRPr="006922F5" w:rsidRDefault="00A30593" w:rsidP="00A30593">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Lightweight concrete - does not meet the requirement</w:t>
            </w:r>
            <w:r w:rsidR="006922F5" w:rsidRPr="006922F5">
              <w:rPr>
                <w:rFonts w:asciiTheme="minorHAnsi" w:hAnsiTheme="minorHAnsi" w:cstheme="minorHAnsi"/>
                <w:sz w:val="22"/>
                <w:szCs w:val="22"/>
                <w:lang w:val="en"/>
              </w:rPr>
              <w:t xml:space="preserve"> </w:t>
            </w:r>
          </w:p>
          <w:p w14:paraId="0E69D78A" w14:textId="305AA96C" w:rsidR="00A30593" w:rsidRPr="006922F5" w:rsidRDefault="009930A5" w:rsidP="00A30593">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Stud </w:t>
            </w:r>
            <w:r w:rsidR="00A30593" w:rsidRPr="006922F5">
              <w:rPr>
                <w:rFonts w:asciiTheme="minorHAnsi" w:hAnsiTheme="minorHAnsi" w:cstheme="minorHAnsi"/>
                <w:sz w:val="22"/>
                <w:szCs w:val="22"/>
                <w:lang w:val="en"/>
              </w:rPr>
              <w:t>design: double building slabs</w:t>
            </w:r>
          </w:p>
          <w:p w14:paraId="0D7E9171" w14:textId="77777777" w:rsidR="00A30593" w:rsidRPr="006922F5" w:rsidRDefault="00A30593" w:rsidP="00A30593">
            <w:pPr>
              <w:pStyle w:val="HTML-frformaterad"/>
              <w:rPr>
                <w:rFonts w:asciiTheme="minorHAnsi" w:hAnsiTheme="minorHAnsi" w:cstheme="minorHAnsi"/>
                <w:sz w:val="22"/>
                <w:szCs w:val="22"/>
              </w:rPr>
            </w:pPr>
            <w:r w:rsidRPr="006922F5">
              <w:rPr>
                <w:rFonts w:asciiTheme="minorHAnsi" w:hAnsiTheme="minorHAnsi" w:cstheme="minorHAnsi"/>
                <w:sz w:val="22"/>
                <w:szCs w:val="22"/>
                <w:lang w:val="en"/>
              </w:rPr>
              <w:t>+ 2 mm steel sheet</w:t>
            </w:r>
          </w:p>
          <w:p w14:paraId="4B9E5A64" w14:textId="77777777" w:rsidR="00B96AE1" w:rsidRPr="006922F5" w:rsidRDefault="00B96AE1" w:rsidP="00A30593">
            <w:pPr>
              <w:pStyle w:val="Brdtext"/>
              <w:tabs>
                <w:tab w:val="left" w:pos="648"/>
              </w:tabs>
              <w:spacing w:line="247" w:lineRule="auto"/>
              <w:ind w:left="647" w:right="651"/>
              <w:rPr>
                <w:rFonts w:asciiTheme="minorHAnsi" w:hAnsiTheme="minorHAnsi" w:cstheme="minorHAnsi"/>
                <w:sz w:val="22"/>
                <w:szCs w:val="22"/>
              </w:rPr>
            </w:pPr>
          </w:p>
        </w:tc>
      </w:tr>
      <w:tr w:rsidR="00B96AE1" w:rsidRPr="006922F5" w14:paraId="7373F94C" w14:textId="77777777" w:rsidTr="00570809">
        <w:tc>
          <w:tcPr>
            <w:tcW w:w="3498" w:type="dxa"/>
          </w:tcPr>
          <w:p w14:paraId="0472A305" w14:textId="77777777" w:rsidR="00B96AE1" w:rsidRPr="006922F5" w:rsidRDefault="00B96AE1" w:rsidP="00B96AE1">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Doors</w:t>
            </w:r>
          </w:p>
          <w:p w14:paraId="3CE4AEA3" w14:textId="77777777" w:rsidR="00B96AE1" w:rsidRPr="006922F5" w:rsidRDefault="00B96AE1" w:rsidP="00B96AE1">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See SSF 1078 and SS-EN 1627</w:t>
            </w:r>
          </w:p>
          <w:p w14:paraId="2C0C896B" w14:textId="77777777" w:rsidR="00B96AE1" w:rsidRPr="006922F5" w:rsidRDefault="00B96AE1" w:rsidP="00570809">
            <w:pPr>
              <w:rPr>
                <w:rFonts w:cstheme="minorHAnsi"/>
                <w:lang w:val="en-GB"/>
              </w:rPr>
            </w:pPr>
          </w:p>
        </w:tc>
        <w:tc>
          <w:tcPr>
            <w:tcW w:w="3498" w:type="dxa"/>
          </w:tcPr>
          <w:p w14:paraId="78009E6A"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SSF 1078 Class 1.</w:t>
            </w:r>
          </w:p>
          <w:p w14:paraId="4ACA52D3"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SS-EN 1627 in RC 2. Note that the locking device must meet the minimum class 3 requirement according to SSF 3522.</w:t>
            </w:r>
          </w:p>
          <w:p w14:paraId="4ED84E7B"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Doors must be installed according to the manufacturer's installation instructions.</w:t>
            </w:r>
          </w:p>
          <w:p w14:paraId="5B4798C0"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lastRenderedPageBreak/>
              <w:t>• Reinforcement of existing door. Sheet of steel on both sides, a total of at least 1 mm</w:t>
            </w:r>
          </w:p>
          <w:p w14:paraId="64BBF64F" w14:textId="77777777" w:rsidR="00B96AE1" w:rsidRPr="006922F5" w:rsidRDefault="00B96AE1" w:rsidP="00B96AE1">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Grid gate, in combination with classified door, according to SSF 033 or SS-EN 1627 RC 2</w:t>
            </w:r>
          </w:p>
          <w:p w14:paraId="19E51882" w14:textId="77777777" w:rsidR="00B96AE1" w:rsidRPr="006922F5" w:rsidRDefault="00B96AE1" w:rsidP="00570809">
            <w:pPr>
              <w:rPr>
                <w:rFonts w:cstheme="minorHAnsi"/>
                <w:lang w:val="en-GB"/>
              </w:rPr>
            </w:pPr>
          </w:p>
        </w:tc>
        <w:tc>
          <w:tcPr>
            <w:tcW w:w="3499" w:type="dxa"/>
          </w:tcPr>
          <w:p w14:paraId="04E9E49C"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lastRenderedPageBreak/>
              <w:t>• SSF 1078 Class 2.</w:t>
            </w:r>
          </w:p>
          <w:p w14:paraId="1BF3DCB0"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SS-EN 1627 in RC 3. Note that the locking device must meet the minimum class 3 requirement according to SSF 3522 with reinforcement accessories class 4.</w:t>
            </w:r>
          </w:p>
          <w:p w14:paraId="7565FF43"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lastRenderedPageBreak/>
              <w:t>• Doors must be installed according to the manufacturer's installation instructions.</w:t>
            </w:r>
          </w:p>
          <w:p w14:paraId="64FE9770" w14:textId="77777777" w:rsidR="00B96AE1" w:rsidRPr="006922F5" w:rsidRDefault="00B96AE1" w:rsidP="00B96AE1">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Reinforcement of existing door. Sheet of steel on both sides, One side at least 1 mm</w:t>
            </w:r>
          </w:p>
          <w:p w14:paraId="16048552" w14:textId="77777777" w:rsidR="00B96AE1" w:rsidRPr="006922F5" w:rsidRDefault="00B96AE1" w:rsidP="00B96AE1">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Grid gate, in combination with classified door, according to SSF 033 or SS-EN 1627 RC 3</w:t>
            </w:r>
          </w:p>
          <w:p w14:paraId="467B6844" w14:textId="77777777" w:rsidR="00B96AE1" w:rsidRPr="006922F5" w:rsidRDefault="00B96AE1" w:rsidP="00570809">
            <w:pPr>
              <w:rPr>
                <w:rFonts w:cstheme="minorHAnsi"/>
                <w:lang w:val="en-GB"/>
              </w:rPr>
            </w:pPr>
          </w:p>
        </w:tc>
        <w:tc>
          <w:tcPr>
            <w:tcW w:w="3499" w:type="dxa"/>
          </w:tcPr>
          <w:p w14:paraId="075BCB81" w14:textId="77777777" w:rsidR="00B96AE1" w:rsidRPr="006922F5" w:rsidRDefault="00B96AE1" w:rsidP="00B96AE1">
            <w:pPr>
              <w:rPr>
                <w:rFonts w:eastAsia="Gill Sans MT" w:cstheme="minorHAnsi"/>
                <w:lang w:val="en-GB"/>
              </w:rPr>
            </w:pPr>
          </w:p>
          <w:p w14:paraId="679ABC53" w14:textId="77777777" w:rsidR="00A30593" w:rsidRPr="006922F5" w:rsidRDefault="00A30593" w:rsidP="00A30593">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SSF 1078 Class 3.</w:t>
            </w:r>
          </w:p>
          <w:p w14:paraId="3637994A" w14:textId="77777777" w:rsidR="00A30593" w:rsidRPr="006922F5" w:rsidRDefault="00A30593" w:rsidP="00A30593">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SS-EN 1627 in RC 4. Note that the locking units must meet the minimum class 3 requirement according to SSF 3522 with reinforcement accessories class 4.</w:t>
            </w:r>
          </w:p>
          <w:p w14:paraId="0E007D42" w14:textId="77777777" w:rsidR="00A30593" w:rsidRPr="006922F5" w:rsidRDefault="00A30593" w:rsidP="00A30593">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lastRenderedPageBreak/>
              <w:t>• Doors must be installed according to the manufacturer's installation instructions.</w:t>
            </w:r>
          </w:p>
          <w:p w14:paraId="43D20A7E" w14:textId="77777777" w:rsidR="00A30593" w:rsidRPr="006922F5" w:rsidRDefault="00A30593" w:rsidP="00A30593">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Grid gate, in combination with classified door, according to SSF 033 or SS-EN 1627 RC 4</w:t>
            </w:r>
          </w:p>
          <w:p w14:paraId="6BE9627B" w14:textId="77777777" w:rsidR="00B96AE1" w:rsidRPr="006922F5" w:rsidRDefault="00B96AE1" w:rsidP="00570809">
            <w:pPr>
              <w:rPr>
                <w:rFonts w:cstheme="minorHAnsi"/>
                <w:lang w:val="en-GB"/>
              </w:rPr>
            </w:pPr>
          </w:p>
        </w:tc>
      </w:tr>
      <w:tr w:rsidR="00B96AE1" w:rsidRPr="006922F5" w14:paraId="22BAC1D9" w14:textId="77777777" w:rsidTr="00570809">
        <w:tc>
          <w:tcPr>
            <w:tcW w:w="3498" w:type="dxa"/>
          </w:tcPr>
          <w:p w14:paraId="432FD91D" w14:textId="77777777" w:rsidR="00B96AE1" w:rsidRPr="006922F5" w:rsidRDefault="00B96AE1" w:rsidP="00B96AE1">
            <w:pPr>
              <w:pStyle w:val="HTML-frformaterad"/>
              <w:rPr>
                <w:rFonts w:asciiTheme="minorHAnsi" w:hAnsiTheme="minorHAnsi" w:cstheme="minorHAnsi"/>
                <w:b/>
                <w:sz w:val="22"/>
                <w:szCs w:val="22"/>
              </w:rPr>
            </w:pPr>
            <w:r w:rsidRPr="006922F5">
              <w:rPr>
                <w:rFonts w:asciiTheme="minorHAnsi" w:hAnsiTheme="minorHAnsi" w:cstheme="minorHAnsi"/>
                <w:b/>
                <w:sz w:val="22"/>
                <w:szCs w:val="22"/>
                <w:lang w:val="en"/>
              </w:rPr>
              <w:lastRenderedPageBreak/>
              <w:t xml:space="preserve">Industrial doors </w:t>
            </w:r>
          </w:p>
          <w:p w14:paraId="1DA8F4CB" w14:textId="77777777" w:rsidR="00B96AE1" w:rsidRPr="006922F5" w:rsidRDefault="00B96AE1" w:rsidP="00570809">
            <w:pPr>
              <w:rPr>
                <w:rFonts w:cstheme="minorHAnsi"/>
              </w:rPr>
            </w:pPr>
          </w:p>
        </w:tc>
        <w:tc>
          <w:tcPr>
            <w:tcW w:w="3498" w:type="dxa"/>
          </w:tcPr>
          <w:p w14:paraId="75C3DF9E" w14:textId="77777777" w:rsidR="00B96AE1" w:rsidRPr="006922F5" w:rsidRDefault="00B96AE1" w:rsidP="00570809">
            <w:pPr>
              <w:rPr>
                <w:rFonts w:cstheme="minorHAnsi"/>
              </w:rPr>
            </w:pPr>
            <w:r w:rsidRPr="006922F5">
              <w:rPr>
                <w:rFonts w:cstheme="minorHAnsi"/>
                <w:lang w:val="en"/>
              </w:rPr>
              <w:t>SSF 1074 class 1</w:t>
            </w:r>
          </w:p>
        </w:tc>
        <w:tc>
          <w:tcPr>
            <w:tcW w:w="3499" w:type="dxa"/>
          </w:tcPr>
          <w:p w14:paraId="7666A25D" w14:textId="77777777" w:rsidR="00B96AE1" w:rsidRPr="006922F5" w:rsidRDefault="00B96AE1" w:rsidP="00570809">
            <w:pPr>
              <w:rPr>
                <w:rFonts w:cstheme="minorHAnsi"/>
              </w:rPr>
            </w:pPr>
            <w:r w:rsidRPr="006922F5">
              <w:rPr>
                <w:rFonts w:cstheme="minorHAnsi"/>
                <w:lang w:val="en"/>
              </w:rPr>
              <w:t>SSF 1074 class 2.</w:t>
            </w:r>
          </w:p>
        </w:tc>
        <w:tc>
          <w:tcPr>
            <w:tcW w:w="3499" w:type="dxa"/>
          </w:tcPr>
          <w:p w14:paraId="5A6FAE43" w14:textId="77777777" w:rsidR="00B96AE1" w:rsidRPr="006922F5" w:rsidRDefault="00B96AE1" w:rsidP="00B96AE1">
            <w:pPr>
              <w:pStyle w:val="HTML-frformaterad"/>
              <w:rPr>
                <w:rFonts w:asciiTheme="minorHAnsi" w:hAnsiTheme="minorHAnsi" w:cstheme="minorHAnsi"/>
                <w:sz w:val="22"/>
                <w:szCs w:val="22"/>
              </w:rPr>
            </w:pPr>
            <w:r w:rsidRPr="006922F5">
              <w:rPr>
                <w:rFonts w:asciiTheme="minorHAnsi" w:hAnsiTheme="minorHAnsi" w:cstheme="minorHAnsi"/>
                <w:sz w:val="22"/>
                <w:szCs w:val="22"/>
                <w:lang w:val="en"/>
              </w:rPr>
              <w:t>SSF 1074 class 3</w:t>
            </w:r>
          </w:p>
          <w:p w14:paraId="097D3083" w14:textId="77777777" w:rsidR="00B96AE1" w:rsidRPr="006922F5" w:rsidRDefault="00B96AE1" w:rsidP="00570809">
            <w:pPr>
              <w:rPr>
                <w:rFonts w:cstheme="minorHAnsi"/>
              </w:rPr>
            </w:pPr>
          </w:p>
        </w:tc>
      </w:tr>
      <w:tr w:rsidR="00B96AE1" w:rsidRPr="006922F5" w14:paraId="1FFBBC49" w14:textId="77777777" w:rsidTr="00570809">
        <w:tc>
          <w:tcPr>
            <w:tcW w:w="3498" w:type="dxa"/>
          </w:tcPr>
          <w:p w14:paraId="71AB5468" w14:textId="77777777" w:rsidR="004D426D" w:rsidRPr="006922F5" w:rsidRDefault="004D426D" w:rsidP="004D426D">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Fire ventilator</w:t>
            </w:r>
          </w:p>
          <w:p w14:paraId="54D20AEC" w14:textId="77777777" w:rsidR="004D426D" w:rsidRPr="006922F5" w:rsidRDefault="004D426D" w:rsidP="004D426D">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(and other openings)</w:t>
            </w:r>
          </w:p>
          <w:p w14:paraId="18F9E45E" w14:textId="77777777" w:rsidR="004D426D" w:rsidRPr="006922F5" w:rsidRDefault="004D426D" w:rsidP="004D426D">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w:t>
            </w:r>
          </w:p>
          <w:p w14:paraId="45BA9B74" w14:textId="77777777" w:rsidR="004D426D" w:rsidRPr="006922F5" w:rsidRDefault="004D426D" w:rsidP="004D426D">
            <w:pPr>
              <w:pStyle w:val="HTML-frformaterad"/>
              <w:rPr>
                <w:rFonts w:asciiTheme="minorHAnsi" w:hAnsiTheme="minorHAnsi" w:cstheme="minorHAnsi"/>
                <w:sz w:val="22"/>
                <w:szCs w:val="22"/>
                <w:lang w:val="en"/>
              </w:rPr>
            </w:pPr>
          </w:p>
          <w:p w14:paraId="22EA788D" w14:textId="77777777" w:rsidR="004D426D" w:rsidRPr="006922F5" w:rsidRDefault="004D426D" w:rsidP="004D426D">
            <w:pPr>
              <w:pStyle w:val="HTML-frformaterad"/>
              <w:rPr>
                <w:rFonts w:asciiTheme="minorHAnsi" w:hAnsiTheme="minorHAnsi" w:cstheme="minorHAnsi"/>
                <w:sz w:val="22"/>
                <w:szCs w:val="22"/>
                <w:lang w:val="en"/>
              </w:rPr>
            </w:pPr>
          </w:p>
          <w:p w14:paraId="181F70AC" w14:textId="77777777" w:rsidR="00B96AE1" w:rsidRPr="006922F5" w:rsidRDefault="00B96AE1" w:rsidP="004D426D">
            <w:pPr>
              <w:pStyle w:val="HTML-frformaterad"/>
              <w:rPr>
                <w:rFonts w:asciiTheme="minorHAnsi" w:hAnsiTheme="minorHAnsi" w:cstheme="minorHAnsi"/>
                <w:sz w:val="22"/>
                <w:szCs w:val="22"/>
                <w:lang w:val="en-GB"/>
              </w:rPr>
            </w:pPr>
          </w:p>
        </w:tc>
        <w:tc>
          <w:tcPr>
            <w:tcW w:w="3498" w:type="dxa"/>
          </w:tcPr>
          <w:p w14:paraId="66E1F89F" w14:textId="3FC62D82" w:rsidR="00B96AE1" w:rsidRPr="006922F5" w:rsidRDefault="004D426D" w:rsidP="006922F5">
            <w:pPr>
              <w:pStyle w:val="HTML-frformaterad"/>
              <w:rPr>
                <w:rFonts w:cstheme="minorHAnsi"/>
                <w:lang w:val="en-GB"/>
              </w:rPr>
            </w:pPr>
            <w:r w:rsidRPr="006922F5">
              <w:rPr>
                <w:rFonts w:asciiTheme="minorHAnsi" w:hAnsiTheme="minorHAnsi" w:cstheme="minorHAnsi"/>
                <w:sz w:val="22"/>
                <w:szCs w:val="22"/>
                <w:lang w:val="en"/>
              </w:rPr>
              <w:t xml:space="preserve">Closed and locked from the inside - or </w:t>
            </w:r>
            <w:r w:rsidR="009930A5" w:rsidRPr="006922F5">
              <w:rPr>
                <w:rFonts w:asciiTheme="minorHAnsi" w:hAnsiTheme="minorHAnsi" w:cstheme="minorHAnsi"/>
                <w:sz w:val="22"/>
                <w:szCs w:val="22"/>
                <w:lang w:val="en"/>
              </w:rPr>
              <w:t xml:space="preserve">physical deterrents </w:t>
            </w:r>
          </w:p>
        </w:tc>
        <w:tc>
          <w:tcPr>
            <w:tcW w:w="3499" w:type="dxa"/>
          </w:tcPr>
          <w:p w14:paraId="060BCDD9" w14:textId="30CCA3BA" w:rsidR="004D426D" w:rsidRPr="006922F5" w:rsidRDefault="004D426D" w:rsidP="004D426D">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Closed and locked from the inside and </w:t>
            </w:r>
            <w:r w:rsidR="009930A5" w:rsidRPr="006922F5">
              <w:rPr>
                <w:rFonts w:asciiTheme="minorHAnsi" w:hAnsiTheme="minorHAnsi" w:cstheme="minorHAnsi"/>
                <w:sz w:val="22"/>
                <w:szCs w:val="22"/>
                <w:lang w:val="en"/>
              </w:rPr>
              <w:t xml:space="preserve">with physical deterrents </w:t>
            </w:r>
          </w:p>
          <w:p w14:paraId="0DE4A865" w14:textId="77777777" w:rsidR="004D426D" w:rsidRPr="006922F5" w:rsidRDefault="004D426D" w:rsidP="004D426D">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w:t>
            </w:r>
          </w:p>
          <w:p w14:paraId="181CE4C3" w14:textId="77777777" w:rsidR="00B96AE1" w:rsidRPr="006922F5" w:rsidRDefault="00B96AE1" w:rsidP="00570809">
            <w:pPr>
              <w:rPr>
                <w:rFonts w:cstheme="minorHAnsi"/>
                <w:lang w:val="en-GB"/>
              </w:rPr>
            </w:pPr>
          </w:p>
        </w:tc>
        <w:tc>
          <w:tcPr>
            <w:tcW w:w="3499" w:type="dxa"/>
          </w:tcPr>
          <w:p w14:paraId="2780DDEA" w14:textId="35B1E5B2" w:rsidR="004D426D" w:rsidRPr="006922F5" w:rsidRDefault="004D426D" w:rsidP="004D426D">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Closed and locked from the inside and </w:t>
            </w:r>
            <w:r w:rsidR="009930A5" w:rsidRPr="006922F5">
              <w:rPr>
                <w:rFonts w:asciiTheme="minorHAnsi" w:hAnsiTheme="minorHAnsi" w:cstheme="minorHAnsi"/>
                <w:sz w:val="22"/>
                <w:szCs w:val="22"/>
                <w:lang w:val="en"/>
              </w:rPr>
              <w:t xml:space="preserve">with physical deterrents </w:t>
            </w:r>
          </w:p>
          <w:p w14:paraId="15CE2204" w14:textId="77777777" w:rsidR="00B96AE1" w:rsidRPr="006922F5" w:rsidRDefault="00B96AE1" w:rsidP="00570809">
            <w:pPr>
              <w:rPr>
                <w:rFonts w:cstheme="minorHAnsi"/>
                <w:lang w:val="en-GB"/>
              </w:rPr>
            </w:pPr>
          </w:p>
        </w:tc>
      </w:tr>
      <w:tr w:rsidR="00B96AE1" w:rsidRPr="006922F5" w14:paraId="2F7517C7" w14:textId="77777777" w:rsidTr="00570809">
        <w:tc>
          <w:tcPr>
            <w:tcW w:w="3498" w:type="dxa"/>
          </w:tcPr>
          <w:p w14:paraId="2DF823CB" w14:textId="77777777" w:rsidR="007F1AAB" w:rsidRPr="006922F5" w:rsidRDefault="007F1AAB" w:rsidP="007F1AAB">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Window</w:t>
            </w:r>
          </w:p>
          <w:p w14:paraId="2381F94A" w14:textId="77777777" w:rsidR="007F1AAB" w:rsidRPr="006922F5" w:rsidRDefault="007F1AAB" w:rsidP="007F1AAB">
            <w:pPr>
              <w:pStyle w:val="HTML-frformaterad"/>
              <w:rPr>
                <w:rFonts w:asciiTheme="minorHAnsi" w:hAnsiTheme="minorHAnsi" w:cstheme="minorHAnsi"/>
                <w:sz w:val="22"/>
                <w:szCs w:val="22"/>
                <w:lang w:val="en"/>
              </w:rPr>
            </w:pPr>
          </w:p>
          <w:p w14:paraId="4C455DDB" w14:textId="77777777" w:rsidR="00B96AE1" w:rsidRPr="006922F5" w:rsidRDefault="00B96AE1" w:rsidP="007F1AAB">
            <w:pPr>
              <w:pStyle w:val="HTML-frformaterad"/>
              <w:rPr>
                <w:rFonts w:asciiTheme="minorHAnsi" w:hAnsiTheme="minorHAnsi" w:cstheme="minorHAnsi"/>
                <w:sz w:val="22"/>
                <w:szCs w:val="22"/>
              </w:rPr>
            </w:pPr>
          </w:p>
        </w:tc>
        <w:tc>
          <w:tcPr>
            <w:tcW w:w="3498" w:type="dxa"/>
          </w:tcPr>
          <w:p w14:paraId="1C2E6976" w14:textId="77777777" w:rsidR="007F1AAB" w:rsidRPr="006922F5" w:rsidRDefault="007F1AAB" w:rsidP="007F1AAB">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Class RC 2N.</w:t>
            </w:r>
          </w:p>
          <w:p w14:paraId="3B90919C" w14:textId="77777777" w:rsidR="007F1AAB" w:rsidRPr="006922F5" w:rsidRDefault="007F1AAB" w:rsidP="007F1AAB">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Glass lowest grade P1A according to SS-EN 356.</w:t>
            </w:r>
          </w:p>
          <w:p w14:paraId="342EDAED" w14:textId="77777777" w:rsidR="00B96AE1" w:rsidRPr="006922F5" w:rsidRDefault="007F1AAB" w:rsidP="007F1AAB">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Openable window in the enclosure surface must be closed and internally regulated. </w:t>
            </w:r>
          </w:p>
        </w:tc>
        <w:tc>
          <w:tcPr>
            <w:tcW w:w="3499" w:type="dxa"/>
          </w:tcPr>
          <w:p w14:paraId="049173FE" w14:textId="77777777" w:rsidR="007F1AAB" w:rsidRPr="006922F5" w:rsidRDefault="007F1AAB" w:rsidP="007F1AAB">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Class RC 2N.</w:t>
            </w:r>
          </w:p>
          <w:p w14:paraId="5B1B8C19" w14:textId="77777777" w:rsidR="007F1AAB" w:rsidRPr="006922F5" w:rsidRDefault="007F1AAB" w:rsidP="007F1AAB">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Glass lowest grade P1A according to SS-EN 356.</w:t>
            </w:r>
          </w:p>
          <w:p w14:paraId="4ADA7718" w14:textId="04C5B050" w:rsidR="00B96AE1" w:rsidRPr="006922F5" w:rsidRDefault="007F1AAB" w:rsidP="007F1AAB">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Openable windows must either be locked with a certified window lock SS 3620 class A or B, or be fitted with </w:t>
            </w:r>
            <w:r w:rsidR="005E64B4" w:rsidRPr="006922F5">
              <w:rPr>
                <w:rFonts w:asciiTheme="minorHAnsi" w:hAnsiTheme="minorHAnsi" w:cstheme="minorHAnsi"/>
                <w:sz w:val="22"/>
                <w:szCs w:val="22"/>
                <w:lang w:val="en"/>
              </w:rPr>
              <w:t xml:space="preserve">physical deterrents </w:t>
            </w:r>
          </w:p>
        </w:tc>
        <w:tc>
          <w:tcPr>
            <w:tcW w:w="3499" w:type="dxa"/>
          </w:tcPr>
          <w:p w14:paraId="3A17AFA8" w14:textId="77777777" w:rsidR="007F1AAB" w:rsidRPr="006922F5" w:rsidRDefault="007F1AAB" w:rsidP="007F1AAB">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Class RC 2N.</w:t>
            </w:r>
          </w:p>
          <w:p w14:paraId="39BA9500" w14:textId="77777777" w:rsidR="007F1AAB" w:rsidRPr="006922F5" w:rsidRDefault="007F1AAB" w:rsidP="007F1AAB">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Glass lowest grade P1A according to SS-EN 356.</w:t>
            </w:r>
          </w:p>
          <w:p w14:paraId="45F2FA17" w14:textId="3EB0EE03" w:rsidR="007F1AAB" w:rsidRPr="006922F5" w:rsidRDefault="007F1AAB" w:rsidP="007F1AAB">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Windows must be fitted with a lock-in protection. Openable windows shall be fitted with window lock SS 3620 class A or B and shall </w:t>
            </w:r>
            <w:r w:rsidR="005E64B4" w:rsidRPr="006922F5">
              <w:rPr>
                <w:rFonts w:asciiTheme="minorHAnsi" w:hAnsiTheme="minorHAnsi" w:cstheme="minorHAnsi"/>
                <w:sz w:val="22"/>
                <w:szCs w:val="22"/>
                <w:lang w:val="en"/>
              </w:rPr>
              <w:t xml:space="preserve">be fitted with physical deterrent </w:t>
            </w:r>
          </w:p>
          <w:p w14:paraId="15711D13" w14:textId="77777777" w:rsidR="00B96AE1" w:rsidRPr="006922F5" w:rsidRDefault="00B96AE1" w:rsidP="00570809">
            <w:pPr>
              <w:rPr>
                <w:rFonts w:cstheme="minorHAnsi"/>
                <w:lang w:val="en-GB"/>
              </w:rPr>
            </w:pPr>
          </w:p>
        </w:tc>
      </w:tr>
      <w:tr w:rsidR="007F1AAB" w:rsidRPr="006922F5" w14:paraId="55A65624" w14:textId="77777777" w:rsidTr="009D33EF">
        <w:tc>
          <w:tcPr>
            <w:tcW w:w="3498" w:type="dxa"/>
          </w:tcPr>
          <w:p w14:paraId="3A1DF7C6" w14:textId="77777777" w:rsidR="007F1AAB" w:rsidRPr="006922F5" w:rsidRDefault="00607317" w:rsidP="007F1AAB">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W</w:t>
            </w:r>
            <w:r w:rsidR="007F1AAB" w:rsidRPr="006922F5">
              <w:rPr>
                <w:rFonts w:asciiTheme="minorHAnsi" w:hAnsiTheme="minorHAnsi" w:cstheme="minorHAnsi"/>
                <w:b/>
                <w:sz w:val="22"/>
                <w:szCs w:val="22"/>
                <w:lang w:val="en"/>
              </w:rPr>
              <w:t>indow Door</w:t>
            </w:r>
          </w:p>
          <w:p w14:paraId="2AB72F89" w14:textId="77777777" w:rsidR="007F1AAB" w:rsidRPr="006922F5" w:rsidRDefault="007F1AAB" w:rsidP="009D33EF">
            <w:pPr>
              <w:rPr>
                <w:rFonts w:cstheme="minorHAnsi"/>
              </w:rPr>
            </w:pPr>
          </w:p>
        </w:tc>
        <w:tc>
          <w:tcPr>
            <w:tcW w:w="3498" w:type="dxa"/>
          </w:tcPr>
          <w:p w14:paraId="50A774FC" w14:textId="77777777" w:rsidR="00607317" w:rsidRPr="006922F5" w:rsidRDefault="00607317" w:rsidP="00607317">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Class RC 2N.</w:t>
            </w:r>
          </w:p>
          <w:p w14:paraId="433FB5B2" w14:textId="24A7B359" w:rsidR="00607317" w:rsidRPr="006922F5" w:rsidRDefault="00607317" w:rsidP="00607317">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Glass grade P1A </w:t>
            </w:r>
            <w:r w:rsidR="009930A5" w:rsidRPr="006922F5">
              <w:rPr>
                <w:rFonts w:asciiTheme="minorHAnsi" w:hAnsiTheme="minorHAnsi" w:cstheme="minorHAnsi"/>
                <w:sz w:val="22"/>
                <w:szCs w:val="22"/>
                <w:lang w:val="en"/>
              </w:rPr>
              <w:t xml:space="preserve">or higher, </w:t>
            </w:r>
            <w:r w:rsidRPr="006922F5">
              <w:rPr>
                <w:rFonts w:asciiTheme="minorHAnsi" w:hAnsiTheme="minorHAnsi" w:cstheme="minorHAnsi"/>
                <w:sz w:val="22"/>
                <w:szCs w:val="22"/>
                <w:lang w:val="en"/>
              </w:rPr>
              <w:t>according to SS-EN 356.</w:t>
            </w:r>
          </w:p>
          <w:p w14:paraId="7E2A58CF" w14:textId="74D2467B" w:rsidR="00607317" w:rsidRPr="006922F5" w:rsidRDefault="00607317" w:rsidP="00607317">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Locking corresponding to </w:t>
            </w:r>
            <w:r w:rsidR="009930A5" w:rsidRPr="006922F5">
              <w:rPr>
                <w:rFonts w:asciiTheme="minorHAnsi" w:hAnsiTheme="minorHAnsi" w:cstheme="minorHAnsi"/>
                <w:sz w:val="22"/>
                <w:szCs w:val="22"/>
                <w:lang w:val="en"/>
              </w:rPr>
              <w:t xml:space="preserve">minimum </w:t>
            </w:r>
            <w:r w:rsidRPr="006922F5">
              <w:rPr>
                <w:rFonts w:asciiTheme="minorHAnsi" w:hAnsiTheme="minorHAnsi" w:cstheme="minorHAnsi"/>
                <w:sz w:val="22"/>
                <w:szCs w:val="22"/>
                <w:lang w:val="en"/>
              </w:rPr>
              <w:t xml:space="preserve">class 3 according to SSF 3522 or </w:t>
            </w:r>
            <w:r w:rsidRPr="006922F5">
              <w:rPr>
                <w:rFonts w:asciiTheme="minorHAnsi" w:hAnsiTheme="minorHAnsi" w:cstheme="minorHAnsi"/>
                <w:sz w:val="22"/>
                <w:szCs w:val="22"/>
                <w:lang w:val="en"/>
              </w:rPr>
              <w:lastRenderedPageBreak/>
              <w:t xml:space="preserve">internal locking according to SS 3620 </w:t>
            </w:r>
            <w:r w:rsidR="00A8296E" w:rsidRPr="006922F5">
              <w:rPr>
                <w:rFonts w:asciiTheme="minorHAnsi" w:hAnsiTheme="minorHAnsi" w:cstheme="minorHAnsi"/>
                <w:sz w:val="22"/>
                <w:szCs w:val="22"/>
                <w:lang w:val="en"/>
              </w:rPr>
              <w:t xml:space="preserve">minimum </w:t>
            </w:r>
            <w:r w:rsidRPr="006922F5">
              <w:rPr>
                <w:rFonts w:asciiTheme="minorHAnsi" w:hAnsiTheme="minorHAnsi" w:cstheme="minorHAnsi"/>
                <w:sz w:val="22"/>
                <w:szCs w:val="22"/>
                <w:lang w:val="en"/>
              </w:rPr>
              <w:t>class B</w:t>
            </w:r>
          </w:p>
          <w:p w14:paraId="399DF3A9" w14:textId="77777777" w:rsidR="007F1AAB" w:rsidRPr="006922F5" w:rsidRDefault="007F1AAB" w:rsidP="009D33EF">
            <w:pPr>
              <w:rPr>
                <w:rFonts w:cstheme="minorHAnsi"/>
                <w:lang w:val="en-GB"/>
              </w:rPr>
            </w:pPr>
          </w:p>
        </w:tc>
        <w:tc>
          <w:tcPr>
            <w:tcW w:w="3499" w:type="dxa"/>
          </w:tcPr>
          <w:p w14:paraId="7B997AF9" w14:textId="77777777" w:rsidR="007F1AAB" w:rsidRPr="006922F5" w:rsidRDefault="007F1AAB" w:rsidP="009D33EF">
            <w:pPr>
              <w:rPr>
                <w:rFonts w:cstheme="minorHAnsi"/>
                <w:lang w:val="en-GB"/>
              </w:rPr>
            </w:pPr>
          </w:p>
        </w:tc>
        <w:tc>
          <w:tcPr>
            <w:tcW w:w="3499" w:type="dxa"/>
          </w:tcPr>
          <w:p w14:paraId="4A0FA7D4" w14:textId="77777777" w:rsidR="007F1AAB" w:rsidRPr="006922F5" w:rsidRDefault="007F1AAB" w:rsidP="009D33EF">
            <w:pPr>
              <w:rPr>
                <w:rFonts w:cstheme="minorHAnsi"/>
                <w:lang w:val="en-GB"/>
              </w:rPr>
            </w:pPr>
          </w:p>
        </w:tc>
      </w:tr>
      <w:tr w:rsidR="007F1AAB" w:rsidRPr="006922F5" w14:paraId="76E8D477" w14:textId="77777777" w:rsidTr="00570809">
        <w:tc>
          <w:tcPr>
            <w:tcW w:w="3498" w:type="dxa"/>
          </w:tcPr>
          <w:p w14:paraId="69439305" w14:textId="77777777" w:rsidR="007F1AAB" w:rsidRPr="006922F5" w:rsidRDefault="007F1AAB" w:rsidP="007F1AAB">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Locks and fittings</w:t>
            </w:r>
          </w:p>
          <w:p w14:paraId="606C0EE4" w14:textId="4EC93840" w:rsidR="007F1AAB" w:rsidRPr="006922F5" w:rsidRDefault="007F1AAB" w:rsidP="007F1AAB">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 xml:space="preserve">For door, </w:t>
            </w:r>
            <w:r w:rsidR="00A8296E" w:rsidRPr="006922F5">
              <w:rPr>
                <w:rFonts w:asciiTheme="minorHAnsi" w:hAnsiTheme="minorHAnsi" w:cstheme="minorHAnsi"/>
                <w:b/>
                <w:sz w:val="22"/>
                <w:szCs w:val="22"/>
                <w:lang w:val="en"/>
              </w:rPr>
              <w:t>gates</w:t>
            </w:r>
            <w:r w:rsidRPr="006922F5">
              <w:rPr>
                <w:rFonts w:asciiTheme="minorHAnsi" w:hAnsiTheme="minorHAnsi" w:cstheme="minorHAnsi"/>
                <w:b/>
                <w:sz w:val="22"/>
                <w:szCs w:val="22"/>
                <w:lang w:val="en"/>
              </w:rPr>
              <w:t xml:space="preserve"> and</w:t>
            </w:r>
            <w:r w:rsidR="00A8296E" w:rsidRPr="006922F5">
              <w:rPr>
                <w:rFonts w:asciiTheme="minorHAnsi" w:hAnsiTheme="minorHAnsi" w:cstheme="minorHAnsi"/>
                <w:b/>
                <w:sz w:val="22"/>
                <w:szCs w:val="22"/>
                <w:lang w:val="en"/>
              </w:rPr>
              <w:t xml:space="preserve"> grilles</w:t>
            </w:r>
          </w:p>
          <w:p w14:paraId="2C842622" w14:textId="77777777" w:rsidR="007F1AAB" w:rsidRPr="006922F5" w:rsidRDefault="007F1AAB" w:rsidP="007F1AAB">
            <w:pPr>
              <w:pStyle w:val="HTML-frformaterad"/>
              <w:rPr>
                <w:rFonts w:asciiTheme="minorHAnsi" w:hAnsiTheme="minorHAnsi" w:cstheme="minorHAnsi"/>
                <w:sz w:val="22"/>
                <w:szCs w:val="22"/>
                <w:lang w:val="en-GB"/>
              </w:rPr>
            </w:pPr>
          </w:p>
        </w:tc>
        <w:tc>
          <w:tcPr>
            <w:tcW w:w="3498" w:type="dxa"/>
          </w:tcPr>
          <w:p w14:paraId="64B7B001" w14:textId="187FD6CE" w:rsidR="007F1AAB" w:rsidRPr="006922F5" w:rsidRDefault="00607317" w:rsidP="00607317">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Approved locking unit according to SSF 3522 </w:t>
            </w:r>
            <w:r w:rsidR="00A8296E" w:rsidRPr="006922F5">
              <w:rPr>
                <w:rFonts w:asciiTheme="minorHAnsi" w:hAnsiTheme="minorHAnsi" w:cstheme="minorHAnsi"/>
                <w:sz w:val="22"/>
                <w:szCs w:val="22"/>
                <w:lang w:val="en"/>
              </w:rPr>
              <w:t xml:space="preserve">minimum </w:t>
            </w:r>
            <w:r w:rsidRPr="006922F5">
              <w:rPr>
                <w:rFonts w:asciiTheme="minorHAnsi" w:hAnsiTheme="minorHAnsi" w:cstheme="minorHAnsi"/>
                <w:sz w:val="22"/>
                <w:szCs w:val="22"/>
                <w:lang w:val="en"/>
              </w:rPr>
              <w:t xml:space="preserve">class 3. </w:t>
            </w:r>
          </w:p>
        </w:tc>
        <w:tc>
          <w:tcPr>
            <w:tcW w:w="3499" w:type="dxa"/>
          </w:tcPr>
          <w:p w14:paraId="75E80567" w14:textId="53487628" w:rsidR="007F1AAB" w:rsidRPr="006922F5" w:rsidRDefault="00607317" w:rsidP="00607317">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Approved locking unit according to SSF </w:t>
            </w:r>
            <w:proofErr w:type="gramStart"/>
            <w:r w:rsidRPr="006922F5">
              <w:rPr>
                <w:rFonts w:asciiTheme="minorHAnsi" w:hAnsiTheme="minorHAnsi" w:cstheme="minorHAnsi"/>
                <w:sz w:val="22"/>
                <w:szCs w:val="22"/>
                <w:lang w:val="en"/>
              </w:rPr>
              <w:t xml:space="preserve">3522  </w:t>
            </w:r>
            <w:r w:rsidR="00A8296E" w:rsidRPr="006922F5">
              <w:rPr>
                <w:rFonts w:asciiTheme="minorHAnsi" w:hAnsiTheme="minorHAnsi" w:cstheme="minorHAnsi"/>
                <w:sz w:val="22"/>
                <w:szCs w:val="22"/>
                <w:lang w:val="en"/>
              </w:rPr>
              <w:t>minimum</w:t>
            </w:r>
            <w:proofErr w:type="gramEnd"/>
            <w:r w:rsidR="00A8296E" w:rsidRPr="006922F5">
              <w:rPr>
                <w:rFonts w:asciiTheme="minorHAnsi" w:hAnsiTheme="minorHAnsi" w:cstheme="minorHAnsi"/>
                <w:sz w:val="22"/>
                <w:szCs w:val="22"/>
                <w:lang w:val="en"/>
              </w:rPr>
              <w:t xml:space="preserve"> </w:t>
            </w:r>
            <w:r w:rsidRPr="006922F5">
              <w:rPr>
                <w:rFonts w:asciiTheme="minorHAnsi" w:hAnsiTheme="minorHAnsi" w:cstheme="minorHAnsi"/>
                <w:sz w:val="22"/>
                <w:szCs w:val="22"/>
                <w:lang w:val="en"/>
              </w:rPr>
              <w:t xml:space="preserve">class 3 with reinforcement accessories in </w:t>
            </w:r>
            <w:r w:rsidR="00A8296E" w:rsidRPr="006922F5">
              <w:rPr>
                <w:rFonts w:asciiTheme="minorHAnsi" w:hAnsiTheme="minorHAnsi" w:cstheme="minorHAnsi"/>
                <w:sz w:val="22"/>
                <w:szCs w:val="22"/>
                <w:lang w:val="en"/>
              </w:rPr>
              <w:t xml:space="preserve">minimum </w:t>
            </w:r>
            <w:r w:rsidRPr="006922F5">
              <w:rPr>
                <w:rFonts w:asciiTheme="minorHAnsi" w:hAnsiTheme="minorHAnsi" w:cstheme="minorHAnsi"/>
                <w:sz w:val="22"/>
                <w:szCs w:val="22"/>
                <w:lang w:val="en"/>
              </w:rPr>
              <w:t xml:space="preserve">class 4. </w:t>
            </w:r>
          </w:p>
        </w:tc>
        <w:tc>
          <w:tcPr>
            <w:tcW w:w="3499" w:type="dxa"/>
          </w:tcPr>
          <w:p w14:paraId="612447F6" w14:textId="2C78B7C2" w:rsidR="00607317" w:rsidRPr="006922F5" w:rsidRDefault="00A8296E" w:rsidP="00607317">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Two </w:t>
            </w:r>
            <w:r w:rsidR="00607317" w:rsidRPr="006922F5">
              <w:rPr>
                <w:rFonts w:asciiTheme="minorHAnsi" w:hAnsiTheme="minorHAnsi" w:cstheme="minorHAnsi"/>
                <w:sz w:val="22"/>
                <w:szCs w:val="22"/>
                <w:lang w:val="en"/>
              </w:rPr>
              <w:t xml:space="preserve">Approved locking units according to SSF 3522 in </w:t>
            </w:r>
            <w:r w:rsidRPr="006922F5">
              <w:rPr>
                <w:rFonts w:asciiTheme="minorHAnsi" w:hAnsiTheme="minorHAnsi" w:cstheme="minorHAnsi"/>
                <w:sz w:val="22"/>
                <w:szCs w:val="22"/>
                <w:lang w:val="en"/>
              </w:rPr>
              <w:t xml:space="preserve">minimum </w:t>
            </w:r>
            <w:r w:rsidR="00607317" w:rsidRPr="006922F5">
              <w:rPr>
                <w:rFonts w:asciiTheme="minorHAnsi" w:hAnsiTheme="minorHAnsi" w:cstheme="minorHAnsi"/>
                <w:sz w:val="22"/>
                <w:szCs w:val="22"/>
                <w:lang w:val="en"/>
              </w:rPr>
              <w:t xml:space="preserve">class 3 with 2 reinforcing accessories in </w:t>
            </w:r>
            <w:r w:rsidRPr="006922F5">
              <w:rPr>
                <w:rFonts w:asciiTheme="minorHAnsi" w:hAnsiTheme="minorHAnsi" w:cstheme="minorHAnsi"/>
                <w:sz w:val="22"/>
                <w:szCs w:val="22"/>
                <w:lang w:val="en"/>
              </w:rPr>
              <w:t xml:space="preserve">minimum </w:t>
            </w:r>
            <w:r w:rsidR="00607317" w:rsidRPr="006922F5">
              <w:rPr>
                <w:rFonts w:asciiTheme="minorHAnsi" w:hAnsiTheme="minorHAnsi" w:cstheme="minorHAnsi"/>
                <w:sz w:val="22"/>
                <w:szCs w:val="22"/>
                <w:lang w:val="en"/>
              </w:rPr>
              <w:t>class 4.</w:t>
            </w:r>
          </w:p>
          <w:p w14:paraId="47E998D6" w14:textId="3257A55A" w:rsidR="00607317" w:rsidRPr="006922F5" w:rsidRDefault="00A8296E" w:rsidP="00607317">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Alternatively,</w:t>
            </w:r>
            <w:r w:rsidR="00607317" w:rsidRPr="006922F5">
              <w:rPr>
                <w:rFonts w:asciiTheme="minorHAnsi" w:hAnsiTheme="minorHAnsi" w:cstheme="minorHAnsi"/>
                <w:sz w:val="22"/>
                <w:szCs w:val="22"/>
                <w:lang w:val="en"/>
              </w:rPr>
              <w:t xml:space="preserve"> a locking device according to class 5.</w:t>
            </w:r>
          </w:p>
          <w:p w14:paraId="679915DE" w14:textId="77777777" w:rsidR="007F1AAB" w:rsidRPr="006922F5" w:rsidRDefault="007F1AAB" w:rsidP="00570809">
            <w:pPr>
              <w:rPr>
                <w:rFonts w:cstheme="minorHAnsi"/>
                <w:lang w:val="en-GB"/>
              </w:rPr>
            </w:pPr>
          </w:p>
        </w:tc>
      </w:tr>
      <w:tr w:rsidR="007F1AAB" w:rsidRPr="006922F5" w14:paraId="6229BE6C" w14:textId="77777777" w:rsidTr="00570809">
        <w:tc>
          <w:tcPr>
            <w:tcW w:w="3498" w:type="dxa"/>
          </w:tcPr>
          <w:p w14:paraId="5D2BCBDF" w14:textId="77777777" w:rsidR="007F1AAB" w:rsidRPr="006922F5" w:rsidRDefault="007F1AAB" w:rsidP="007F1AAB">
            <w:pPr>
              <w:pStyle w:val="HTML-frformaterad"/>
              <w:rPr>
                <w:rFonts w:asciiTheme="minorHAnsi" w:hAnsiTheme="minorHAnsi" w:cstheme="minorHAnsi"/>
                <w:b/>
                <w:sz w:val="22"/>
                <w:szCs w:val="22"/>
                <w:lang w:val="en"/>
              </w:rPr>
            </w:pPr>
            <w:r w:rsidRPr="006922F5">
              <w:rPr>
                <w:rFonts w:asciiTheme="minorHAnsi" w:hAnsiTheme="minorHAnsi" w:cstheme="minorHAnsi"/>
                <w:b/>
                <w:sz w:val="22"/>
                <w:szCs w:val="22"/>
                <w:lang w:val="en"/>
              </w:rPr>
              <w:t>Padlock / padlock fitting</w:t>
            </w:r>
          </w:p>
          <w:p w14:paraId="7439008D" w14:textId="77777777" w:rsidR="007F1AAB" w:rsidRPr="006922F5" w:rsidRDefault="007F1AAB" w:rsidP="00570809">
            <w:pPr>
              <w:rPr>
                <w:rFonts w:cstheme="minorHAnsi"/>
              </w:rPr>
            </w:pPr>
          </w:p>
        </w:tc>
        <w:tc>
          <w:tcPr>
            <w:tcW w:w="3498" w:type="dxa"/>
          </w:tcPr>
          <w:p w14:paraId="49D7198F" w14:textId="61E20C1D" w:rsidR="00607317" w:rsidRPr="006922F5" w:rsidRDefault="00607317" w:rsidP="00607317">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Padlock and padlock bracket lowest class 3 for interior locking of door, door and door Padlock and padlock bracket lower class 4 for external locking of </w:t>
            </w:r>
            <w:r w:rsidR="005E64B4" w:rsidRPr="006922F5">
              <w:rPr>
                <w:rFonts w:asciiTheme="minorHAnsi" w:hAnsiTheme="minorHAnsi" w:cstheme="minorHAnsi"/>
                <w:sz w:val="22"/>
                <w:szCs w:val="22"/>
                <w:lang w:val="en"/>
              </w:rPr>
              <w:t xml:space="preserve">doors, gates and grilles </w:t>
            </w:r>
          </w:p>
          <w:p w14:paraId="5BFC51FF" w14:textId="77777777" w:rsidR="007F1AAB" w:rsidRPr="006922F5" w:rsidRDefault="007F1AAB" w:rsidP="00607317">
            <w:pPr>
              <w:rPr>
                <w:rFonts w:cstheme="minorHAnsi"/>
                <w:lang w:val="en-GB"/>
              </w:rPr>
            </w:pPr>
          </w:p>
        </w:tc>
        <w:tc>
          <w:tcPr>
            <w:tcW w:w="3499" w:type="dxa"/>
          </w:tcPr>
          <w:p w14:paraId="79E295AD" w14:textId="67AF09BC" w:rsidR="007F1AAB" w:rsidRPr="006922F5" w:rsidRDefault="00607317" w:rsidP="00570809">
            <w:pPr>
              <w:rPr>
                <w:rFonts w:cstheme="minorHAnsi"/>
                <w:lang w:val="en-GB"/>
              </w:rPr>
            </w:pPr>
            <w:r w:rsidRPr="006922F5">
              <w:rPr>
                <w:rFonts w:cstheme="minorHAnsi"/>
                <w:lang w:val="en"/>
              </w:rPr>
              <w:t xml:space="preserve">Padlock and padlock bracket lower class 3 for interior locking of door, door and door lock 4 for external locking of </w:t>
            </w:r>
            <w:r w:rsidR="005E64B4" w:rsidRPr="006922F5">
              <w:rPr>
                <w:rFonts w:cstheme="minorHAnsi"/>
                <w:lang w:val="en"/>
              </w:rPr>
              <w:t xml:space="preserve">doors, gates and grilles </w:t>
            </w:r>
          </w:p>
        </w:tc>
        <w:tc>
          <w:tcPr>
            <w:tcW w:w="3499" w:type="dxa"/>
          </w:tcPr>
          <w:p w14:paraId="0494F939" w14:textId="3A4557E8" w:rsidR="007F1AAB" w:rsidRPr="006922F5" w:rsidRDefault="00607317" w:rsidP="00570809">
            <w:pPr>
              <w:rPr>
                <w:rFonts w:cstheme="minorHAnsi"/>
                <w:lang w:val="en-GB"/>
              </w:rPr>
            </w:pPr>
            <w:r w:rsidRPr="006922F5">
              <w:rPr>
                <w:rFonts w:cstheme="minorHAnsi"/>
                <w:lang w:val="en"/>
              </w:rPr>
              <w:t xml:space="preserve">2 pcs Padlock and padlock bracket lowest class 3 for interior locking of </w:t>
            </w:r>
            <w:r w:rsidR="005E64B4" w:rsidRPr="006922F5">
              <w:rPr>
                <w:rFonts w:cstheme="minorHAnsi"/>
                <w:lang w:val="en"/>
              </w:rPr>
              <w:t>doors, gates and grilles</w:t>
            </w:r>
          </w:p>
        </w:tc>
      </w:tr>
      <w:tr w:rsidR="007F1AAB" w:rsidRPr="006922F5" w14:paraId="7F795187" w14:textId="77777777" w:rsidTr="00570809">
        <w:tc>
          <w:tcPr>
            <w:tcW w:w="3498" w:type="dxa"/>
          </w:tcPr>
          <w:p w14:paraId="6A2EFB60" w14:textId="69DEE4A7" w:rsidR="007F1AAB" w:rsidRPr="006922F5" w:rsidRDefault="005E64B4" w:rsidP="006922F5">
            <w:pPr>
              <w:pStyle w:val="HTML-frformaterad"/>
              <w:rPr>
                <w:rFonts w:cstheme="minorHAnsi"/>
                <w:lang w:val="en-GB"/>
              </w:rPr>
            </w:pPr>
            <w:r w:rsidRPr="006922F5">
              <w:rPr>
                <w:rFonts w:asciiTheme="minorHAnsi" w:hAnsiTheme="minorHAnsi" w:cstheme="minorHAnsi"/>
                <w:b/>
                <w:sz w:val="22"/>
                <w:szCs w:val="22"/>
                <w:lang w:val="en"/>
              </w:rPr>
              <w:t xml:space="preserve">Deterrent </w:t>
            </w:r>
          </w:p>
        </w:tc>
        <w:tc>
          <w:tcPr>
            <w:tcW w:w="3498" w:type="dxa"/>
          </w:tcPr>
          <w:p w14:paraId="276E7203" w14:textId="77777777" w:rsidR="00607317" w:rsidRPr="006922F5" w:rsidRDefault="00607317" w:rsidP="00607317">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No requirement </w:t>
            </w:r>
          </w:p>
          <w:p w14:paraId="5318924A" w14:textId="77777777" w:rsidR="00607317" w:rsidRPr="006922F5" w:rsidRDefault="00607317" w:rsidP="00607317">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Grilles and shutters must be certified to a minimum grade of 3 according to SSF 012 or according to SS-EN 1627 RC 4. That barrier is not enough provided by the electrical actuator in connection with the closing of the grid. Laminated glass shall at least meet the requirements of SS-EN 356 at least class P7B. In laminated glass, for example, polycarbonate and / or hardened glass sheets may be included. The glass is mounted in a separate arch / frame according to the manufacturer's instructions or if it is missing according to MTK </w:t>
            </w:r>
            <w:r w:rsidRPr="006922F5">
              <w:rPr>
                <w:rFonts w:asciiTheme="minorHAnsi" w:hAnsiTheme="minorHAnsi" w:cstheme="minorHAnsi"/>
                <w:sz w:val="22"/>
                <w:szCs w:val="22"/>
                <w:lang w:val="en"/>
              </w:rPr>
              <w:lastRenderedPageBreak/>
              <w:t>Protection. Polycarbonate must at least meet the requirements of SS-EN 356 at least class P7B and be mounted in a separate arch / frame according to the manufacturer's instructions. Openable enclosure protectors shall be locked with an approved locking device or padlock according to SSF 014 at least class 3.</w:t>
            </w:r>
          </w:p>
          <w:p w14:paraId="70B0F95F" w14:textId="77777777" w:rsidR="00607317" w:rsidRPr="006922F5" w:rsidRDefault="00607317" w:rsidP="00607317">
            <w:pPr>
              <w:pStyle w:val="HTML-frformaterad"/>
              <w:rPr>
                <w:rFonts w:asciiTheme="minorHAnsi" w:hAnsiTheme="minorHAnsi" w:cstheme="minorHAnsi"/>
                <w:sz w:val="22"/>
                <w:szCs w:val="22"/>
                <w:lang w:val="en-GB"/>
              </w:rPr>
            </w:pPr>
          </w:p>
          <w:p w14:paraId="505B9F35" w14:textId="77777777" w:rsidR="007F1AAB" w:rsidRPr="006922F5" w:rsidRDefault="007F1AAB" w:rsidP="00570809">
            <w:pPr>
              <w:rPr>
                <w:rFonts w:cstheme="minorHAnsi"/>
                <w:lang w:val="en-GB"/>
              </w:rPr>
            </w:pPr>
          </w:p>
        </w:tc>
        <w:tc>
          <w:tcPr>
            <w:tcW w:w="3499" w:type="dxa"/>
          </w:tcPr>
          <w:p w14:paraId="65F78B18" w14:textId="77777777" w:rsidR="007F1AAB" w:rsidRPr="006922F5" w:rsidRDefault="00607317" w:rsidP="00570809">
            <w:pPr>
              <w:rPr>
                <w:rFonts w:cstheme="minorHAnsi"/>
                <w:lang w:val="en"/>
              </w:rPr>
            </w:pPr>
            <w:r w:rsidRPr="006922F5">
              <w:rPr>
                <w:rFonts w:cstheme="minorHAnsi"/>
                <w:lang w:val="en"/>
              </w:rPr>
              <w:lastRenderedPageBreak/>
              <w:t xml:space="preserve">Alternatives for locking </w:t>
            </w:r>
            <w:proofErr w:type="spellStart"/>
            <w:r w:rsidRPr="006922F5">
              <w:rPr>
                <w:rFonts w:cstheme="minorHAnsi"/>
                <w:lang w:val="en"/>
              </w:rPr>
              <w:t>eg.</w:t>
            </w:r>
            <w:proofErr w:type="spellEnd"/>
            <w:r w:rsidRPr="006922F5">
              <w:rPr>
                <w:rFonts w:cstheme="minorHAnsi"/>
                <w:lang w:val="en"/>
              </w:rPr>
              <w:t xml:space="preserve"> Window</w:t>
            </w:r>
          </w:p>
          <w:p w14:paraId="08BEFF00" w14:textId="77777777" w:rsidR="006922F5" w:rsidRPr="006922F5" w:rsidRDefault="006922F5" w:rsidP="006922F5">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Grilles and shutters must be certified to a minimum grade of 3 according to SSF 012 or according to SS-EN 1627 RC 4. That barrier is not enough provided by the electrical actuator in connection with the closing of the grid. Laminated glass shall at least meet the requirements of SS-EN 356 at least class P7B. In laminated glass, for example, polycarbonate and / or hardened glass sheets may be included. The glass is mounted in a separate arch / frame according to the manufacturer's instructions or if it is missing according to MTK </w:t>
            </w:r>
            <w:r w:rsidRPr="006922F5">
              <w:rPr>
                <w:rFonts w:asciiTheme="minorHAnsi" w:hAnsiTheme="minorHAnsi" w:cstheme="minorHAnsi"/>
                <w:sz w:val="22"/>
                <w:szCs w:val="22"/>
                <w:lang w:val="en"/>
              </w:rPr>
              <w:lastRenderedPageBreak/>
              <w:t>Protection. Polycarbonate must at least meet the requirements of SS-EN 356 at least class P7B and be mounted in a separate arch / frame according to the manufacturer's instructions. Openable enclosure protectors shall be locked with an approved locking device or padlock according to SSF 014 at least class 3.</w:t>
            </w:r>
          </w:p>
          <w:p w14:paraId="2249543B" w14:textId="77777777" w:rsidR="006922F5" w:rsidRPr="006922F5" w:rsidRDefault="006922F5" w:rsidP="006922F5">
            <w:pPr>
              <w:pStyle w:val="HTML-frformaterad"/>
              <w:rPr>
                <w:rFonts w:asciiTheme="minorHAnsi" w:hAnsiTheme="minorHAnsi" w:cstheme="minorHAnsi"/>
                <w:sz w:val="22"/>
                <w:szCs w:val="22"/>
                <w:lang w:val="en-GB"/>
              </w:rPr>
            </w:pPr>
          </w:p>
          <w:p w14:paraId="64A00590" w14:textId="1A25183A" w:rsidR="00607317" w:rsidRPr="006922F5" w:rsidRDefault="00607317" w:rsidP="00570809">
            <w:pPr>
              <w:rPr>
                <w:rFonts w:cstheme="minorHAnsi"/>
                <w:lang w:val="en-GB"/>
              </w:rPr>
            </w:pPr>
          </w:p>
        </w:tc>
        <w:tc>
          <w:tcPr>
            <w:tcW w:w="3499" w:type="dxa"/>
          </w:tcPr>
          <w:p w14:paraId="6A024A17" w14:textId="77777777" w:rsidR="007F1AAB" w:rsidRPr="006922F5" w:rsidRDefault="00607317" w:rsidP="00570809">
            <w:pPr>
              <w:rPr>
                <w:rFonts w:cstheme="minorHAnsi"/>
                <w:lang w:val="en"/>
              </w:rPr>
            </w:pPr>
            <w:r w:rsidRPr="006922F5">
              <w:rPr>
                <w:rFonts w:cstheme="minorHAnsi"/>
                <w:lang w:val="en"/>
              </w:rPr>
              <w:lastRenderedPageBreak/>
              <w:t>Requirements for windows and other openings.</w:t>
            </w:r>
          </w:p>
          <w:p w14:paraId="61071BF1" w14:textId="77777777" w:rsidR="006922F5" w:rsidRPr="006922F5" w:rsidRDefault="006922F5" w:rsidP="006922F5">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 xml:space="preserve">Grilles and shutters must be certified to a minimum grade of 3 according to SSF 012 or according to SS-EN 1627 RC 4. That barrier is not enough provided by the electrical actuator in connection with the closing of the grid. Laminated glass shall at least meet the requirements of SS-EN 356 at least class P7B. In laminated glass, for example, polycarbonate and / or hardened glass sheets may be included. The glass is mounted in a separate arch / frame according to the manufacturer's instructions or if it is </w:t>
            </w:r>
            <w:r w:rsidRPr="006922F5">
              <w:rPr>
                <w:rFonts w:asciiTheme="minorHAnsi" w:hAnsiTheme="minorHAnsi" w:cstheme="minorHAnsi"/>
                <w:sz w:val="22"/>
                <w:szCs w:val="22"/>
                <w:lang w:val="en"/>
              </w:rPr>
              <w:lastRenderedPageBreak/>
              <w:t>missing according to MTK Protection. Polycarbonate must at least meet the requirements of SS-EN 356 at least class P7B and be mounted in a separate arch / frame according to the manufacturer's instructions. Openable enclosure protectors shall be locked with an approved locking device or padlock according to SSF 014 at least class 3.</w:t>
            </w:r>
          </w:p>
          <w:p w14:paraId="68C7D5F9" w14:textId="77777777" w:rsidR="006922F5" w:rsidRPr="006922F5" w:rsidRDefault="006922F5" w:rsidP="006922F5">
            <w:pPr>
              <w:pStyle w:val="HTML-frformaterad"/>
              <w:rPr>
                <w:rFonts w:asciiTheme="minorHAnsi" w:hAnsiTheme="minorHAnsi" w:cstheme="minorHAnsi"/>
                <w:sz w:val="22"/>
                <w:szCs w:val="22"/>
                <w:lang w:val="en-GB"/>
              </w:rPr>
            </w:pPr>
          </w:p>
          <w:p w14:paraId="74E139F5" w14:textId="72311BDF" w:rsidR="00607317" w:rsidRPr="006922F5" w:rsidRDefault="00607317" w:rsidP="00570809">
            <w:pPr>
              <w:rPr>
                <w:rFonts w:cstheme="minorHAnsi"/>
              </w:rPr>
            </w:pPr>
          </w:p>
        </w:tc>
      </w:tr>
      <w:tr w:rsidR="007F1AAB" w:rsidRPr="00607317" w14:paraId="4A1D8115" w14:textId="77777777" w:rsidTr="00570809">
        <w:tc>
          <w:tcPr>
            <w:tcW w:w="3498" w:type="dxa"/>
          </w:tcPr>
          <w:p w14:paraId="6C39AD0A" w14:textId="37F78EE6" w:rsidR="007F1AAB" w:rsidRPr="006922F5" w:rsidRDefault="00A8296E" w:rsidP="007F1AAB">
            <w:pPr>
              <w:pStyle w:val="HTML-frformaterad"/>
              <w:rPr>
                <w:rFonts w:asciiTheme="minorHAnsi" w:hAnsiTheme="minorHAnsi" w:cstheme="minorHAnsi"/>
                <w:b/>
                <w:strike/>
                <w:sz w:val="22"/>
                <w:szCs w:val="22"/>
              </w:rPr>
            </w:pPr>
            <w:r w:rsidRPr="006922F5">
              <w:rPr>
                <w:rFonts w:asciiTheme="minorHAnsi" w:hAnsiTheme="minorHAnsi" w:cstheme="minorHAnsi"/>
                <w:b/>
                <w:sz w:val="22"/>
                <w:szCs w:val="22"/>
                <w:lang w:val="en"/>
              </w:rPr>
              <w:lastRenderedPageBreak/>
              <w:t>Exit Route</w:t>
            </w:r>
          </w:p>
          <w:p w14:paraId="7BB0425A" w14:textId="77777777" w:rsidR="007F1AAB" w:rsidRPr="006922F5" w:rsidRDefault="007F1AAB" w:rsidP="00570809">
            <w:pPr>
              <w:rPr>
                <w:rFonts w:cstheme="minorHAnsi"/>
              </w:rPr>
            </w:pPr>
          </w:p>
        </w:tc>
        <w:tc>
          <w:tcPr>
            <w:tcW w:w="3498" w:type="dxa"/>
          </w:tcPr>
          <w:p w14:paraId="33EE824A" w14:textId="28DD1B7C" w:rsidR="00607317" w:rsidRPr="006922F5" w:rsidRDefault="00607317" w:rsidP="00607317">
            <w:pPr>
              <w:pStyle w:val="HTML-frformaterad"/>
              <w:rPr>
                <w:rFonts w:asciiTheme="minorHAnsi" w:hAnsiTheme="minorHAnsi" w:cstheme="minorHAnsi"/>
                <w:sz w:val="22"/>
                <w:szCs w:val="22"/>
                <w:lang w:val="en"/>
              </w:rPr>
            </w:pPr>
            <w:r w:rsidRPr="006922F5">
              <w:rPr>
                <w:rFonts w:asciiTheme="minorHAnsi" w:hAnsiTheme="minorHAnsi" w:cstheme="minorHAnsi"/>
                <w:sz w:val="22"/>
                <w:szCs w:val="22"/>
                <w:lang w:val="en"/>
              </w:rPr>
              <w:t>Consultation with rescue services and insurance companies or other claimants.</w:t>
            </w:r>
            <w:r w:rsidR="00A8296E" w:rsidRPr="006922F5">
              <w:rPr>
                <w:rFonts w:asciiTheme="minorHAnsi" w:hAnsiTheme="minorHAnsi" w:cstheme="minorHAnsi"/>
                <w:sz w:val="22"/>
                <w:szCs w:val="22"/>
                <w:lang w:val="en"/>
              </w:rPr>
              <w:t xml:space="preserve"> </w:t>
            </w:r>
            <w:r w:rsidRPr="006922F5">
              <w:rPr>
                <w:rFonts w:asciiTheme="minorHAnsi" w:hAnsiTheme="minorHAnsi" w:cstheme="minorHAnsi"/>
                <w:sz w:val="22"/>
                <w:szCs w:val="22"/>
                <w:lang w:val="en"/>
              </w:rPr>
              <w:t xml:space="preserve">An </w:t>
            </w:r>
            <w:r w:rsidR="00A8296E" w:rsidRPr="006922F5">
              <w:rPr>
                <w:rFonts w:asciiTheme="minorHAnsi" w:hAnsiTheme="minorHAnsi" w:cstheme="minorHAnsi"/>
                <w:sz w:val="22"/>
                <w:szCs w:val="22"/>
                <w:lang w:val="en"/>
              </w:rPr>
              <w:t xml:space="preserve">exit </w:t>
            </w:r>
            <w:r w:rsidRPr="006922F5">
              <w:rPr>
                <w:rFonts w:asciiTheme="minorHAnsi" w:hAnsiTheme="minorHAnsi" w:cstheme="minorHAnsi"/>
                <w:sz w:val="22"/>
                <w:szCs w:val="22"/>
                <w:lang w:val="en"/>
              </w:rPr>
              <w:t xml:space="preserve">route should be an exit to a safe place. An </w:t>
            </w:r>
            <w:r w:rsidR="00A8296E" w:rsidRPr="006922F5">
              <w:rPr>
                <w:rFonts w:asciiTheme="minorHAnsi" w:hAnsiTheme="minorHAnsi" w:cstheme="minorHAnsi"/>
                <w:sz w:val="22"/>
                <w:szCs w:val="22"/>
                <w:lang w:val="en"/>
              </w:rPr>
              <w:t>exit r</w:t>
            </w:r>
            <w:r w:rsidRPr="006922F5">
              <w:rPr>
                <w:rFonts w:asciiTheme="minorHAnsi" w:hAnsiTheme="minorHAnsi" w:cstheme="minorHAnsi"/>
                <w:sz w:val="22"/>
                <w:szCs w:val="22"/>
                <w:lang w:val="en"/>
              </w:rPr>
              <w:t>oute may also be a space in a building that leads from a fire cell to such an exit. (BBR 5: 247).</w:t>
            </w:r>
          </w:p>
          <w:p w14:paraId="600913A4" w14:textId="161E0EA9" w:rsidR="00607317" w:rsidRPr="006922F5" w:rsidRDefault="00607317" w:rsidP="00607317">
            <w:pPr>
              <w:pStyle w:val="HTML-frformaterad"/>
              <w:rPr>
                <w:rFonts w:asciiTheme="minorHAnsi" w:hAnsiTheme="minorHAnsi" w:cstheme="minorHAnsi"/>
                <w:sz w:val="22"/>
                <w:szCs w:val="22"/>
                <w:lang w:val="en-GB"/>
              </w:rPr>
            </w:pPr>
            <w:r w:rsidRPr="006922F5">
              <w:rPr>
                <w:rFonts w:asciiTheme="minorHAnsi" w:hAnsiTheme="minorHAnsi" w:cstheme="minorHAnsi"/>
                <w:sz w:val="22"/>
                <w:szCs w:val="22"/>
                <w:lang w:val="en"/>
              </w:rPr>
              <w:t xml:space="preserve">Evacuation fittings: </w:t>
            </w:r>
            <w:r w:rsidR="003D2282" w:rsidRPr="006922F5">
              <w:rPr>
                <w:rFonts w:asciiTheme="minorHAnsi" w:hAnsiTheme="minorHAnsi" w:cstheme="minorHAnsi"/>
                <w:sz w:val="22"/>
                <w:szCs w:val="22"/>
                <w:lang w:val="en"/>
              </w:rPr>
              <w:t xml:space="preserve">Panic exit devices </w:t>
            </w:r>
            <w:r w:rsidRPr="006922F5">
              <w:rPr>
                <w:rFonts w:asciiTheme="minorHAnsi" w:hAnsiTheme="minorHAnsi" w:cstheme="minorHAnsi"/>
                <w:sz w:val="22"/>
                <w:szCs w:val="22"/>
                <w:lang w:val="en"/>
              </w:rPr>
              <w:t xml:space="preserve">according to SS-EN 1125. </w:t>
            </w:r>
            <w:r w:rsidR="003D2282" w:rsidRPr="006922F5">
              <w:rPr>
                <w:rFonts w:asciiTheme="minorHAnsi" w:hAnsiTheme="minorHAnsi" w:cstheme="minorHAnsi"/>
                <w:sz w:val="22"/>
                <w:szCs w:val="22"/>
                <w:lang w:val="en"/>
              </w:rPr>
              <w:t xml:space="preserve">Emergency exit devices </w:t>
            </w:r>
            <w:r w:rsidRPr="006922F5">
              <w:rPr>
                <w:rFonts w:asciiTheme="minorHAnsi" w:hAnsiTheme="minorHAnsi" w:cstheme="minorHAnsi"/>
                <w:sz w:val="22"/>
                <w:szCs w:val="22"/>
                <w:lang w:val="en"/>
              </w:rPr>
              <w:t>according to SS-EN 179.</w:t>
            </w:r>
          </w:p>
          <w:p w14:paraId="574374B6" w14:textId="77777777" w:rsidR="007F1AAB" w:rsidRPr="006922F5" w:rsidRDefault="007F1AAB" w:rsidP="00570809">
            <w:pPr>
              <w:rPr>
                <w:rFonts w:cstheme="minorHAnsi"/>
                <w:lang w:val="en-GB"/>
              </w:rPr>
            </w:pPr>
          </w:p>
        </w:tc>
        <w:tc>
          <w:tcPr>
            <w:tcW w:w="3499" w:type="dxa"/>
          </w:tcPr>
          <w:p w14:paraId="51E146CD" w14:textId="77777777" w:rsidR="007F1AAB" w:rsidRPr="006922F5" w:rsidRDefault="00607317" w:rsidP="00570809">
            <w:pPr>
              <w:rPr>
                <w:rFonts w:cstheme="minorHAnsi"/>
              </w:rPr>
            </w:pPr>
            <w:proofErr w:type="spellStart"/>
            <w:r w:rsidRPr="006922F5">
              <w:rPr>
                <w:rFonts w:cstheme="minorHAnsi"/>
              </w:rPr>
              <w:t>See</w:t>
            </w:r>
            <w:proofErr w:type="spellEnd"/>
            <w:r w:rsidRPr="006922F5">
              <w:rPr>
                <w:rFonts w:cstheme="minorHAnsi"/>
              </w:rPr>
              <w:t xml:space="preserve"> </w:t>
            </w:r>
            <w:proofErr w:type="spellStart"/>
            <w:r w:rsidRPr="006922F5">
              <w:rPr>
                <w:rFonts w:cstheme="minorHAnsi"/>
              </w:rPr>
              <w:t>class</w:t>
            </w:r>
            <w:proofErr w:type="spellEnd"/>
            <w:r w:rsidRPr="006922F5">
              <w:rPr>
                <w:rFonts w:cstheme="minorHAnsi"/>
              </w:rPr>
              <w:t xml:space="preserve"> 1</w:t>
            </w:r>
          </w:p>
        </w:tc>
        <w:tc>
          <w:tcPr>
            <w:tcW w:w="3499" w:type="dxa"/>
          </w:tcPr>
          <w:p w14:paraId="4A661AC3" w14:textId="77777777" w:rsidR="007F1AAB" w:rsidRPr="00607317" w:rsidRDefault="00607317" w:rsidP="00570809">
            <w:pPr>
              <w:rPr>
                <w:rFonts w:cstheme="minorHAnsi"/>
              </w:rPr>
            </w:pPr>
            <w:proofErr w:type="spellStart"/>
            <w:r w:rsidRPr="006922F5">
              <w:rPr>
                <w:rFonts w:cstheme="minorHAnsi"/>
              </w:rPr>
              <w:t>See</w:t>
            </w:r>
            <w:proofErr w:type="spellEnd"/>
            <w:r w:rsidRPr="006922F5">
              <w:rPr>
                <w:rFonts w:cstheme="minorHAnsi"/>
              </w:rPr>
              <w:t xml:space="preserve"> </w:t>
            </w:r>
            <w:proofErr w:type="spellStart"/>
            <w:r w:rsidRPr="006922F5">
              <w:rPr>
                <w:rFonts w:cstheme="minorHAnsi"/>
              </w:rPr>
              <w:t>class</w:t>
            </w:r>
            <w:proofErr w:type="spellEnd"/>
            <w:r w:rsidRPr="006922F5">
              <w:rPr>
                <w:rFonts w:cstheme="minorHAnsi"/>
              </w:rPr>
              <w:t xml:space="preserve"> 1</w:t>
            </w:r>
            <w:bookmarkStart w:id="0" w:name="_GoBack"/>
            <w:bookmarkEnd w:id="0"/>
          </w:p>
        </w:tc>
      </w:tr>
    </w:tbl>
    <w:p w14:paraId="68EDDF17" w14:textId="77777777" w:rsidR="00BC4F63" w:rsidRDefault="006922F5"/>
    <w:sectPr w:rsidR="00BC4F63" w:rsidSect="00B96A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270F"/>
    <w:multiLevelType w:val="hybridMultilevel"/>
    <w:tmpl w:val="6040D178"/>
    <w:lvl w:ilvl="0" w:tplc="7430D198">
      <w:start w:val="1"/>
      <w:numFmt w:val="bullet"/>
      <w:lvlText w:val="•"/>
      <w:lvlJc w:val="left"/>
      <w:pPr>
        <w:ind w:left="647" w:hanging="227"/>
      </w:pPr>
      <w:rPr>
        <w:rFonts w:ascii="Gill Sans MT" w:eastAsia="Gill Sans MT" w:hAnsi="Gill Sans MT" w:hint="default"/>
        <w:color w:val="231F20"/>
        <w:sz w:val="20"/>
        <w:szCs w:val="20"/>
      </w:rPr>
    </w:lvl>
    <w:lvl w:ilvl="1" w:tplc="64B03F34">
      <w:start w:val="1"/>
      <w:numFmt w:val="bullet"/>
      <w:lvlText w:val="•"/>
      <w:lvlJc w:val="left"/>
      <w:pPr>
        <w:ind w:left="976" w:hanging="227"/>
      </w:pPr>
      <w:rPr>
        <w:rFonts w:hint="default"/>
      </w:rPr>
    </w:lvl>
    <w:lvl w:ilvl="2" w:tplc="FB92936C">
      <w:start w:val="1"/>
      <w:numFmt w:val="bullet"/>
      <w:lvlText w:val="•"/>
      <w:lvlJc w:val="left"/>
      <w:pPr>
        <w:ind w:left="1305" w:hanging="227"/>
      </w:pPr>
      <w:rPr>
        <w:rFonts w:hint="default"/>
      </w:rPr>
    </w:lvl>
    <w:lvl w:ilvl="3" w:tplc="3B3A6EF2">
      <w:start w:val="1"/>
      <w:numFmt w:val="bullet"/>
      <w:lvlText w:val="•"/>
      <w:lvlJc w:val="left"/>
      <w:pPr>
        <w:ind w:left="1635" w:hanging="227"/>
      </w:pPr>
      <w:rPr>
        <w:rFonts w:hint="default"/>
      </w:rPr>
    </w:lvl>
    <w:lvl w:ilvl="4" w:tplc="9884A4F2">
      <w:start w:val="1"/>
      <w:numFmt w:val="bullet"/>
      <w:lvlText w:val="•"/>
      <w:lvlJc w:val="left"/>
      <w:pPr>
        <w:ind w:left="1964" w:hanging="227"/>
      </w:pPr>
      <w:rPr>
        <w:rFonts w:hint="default"/>
      </w:rPr>
    </w:lvl>
    <w:lvl w:ilvl="5" w:tplc="8594EFFC">
      <w:start w:val="1"/>
      <w:numFmt w:val="bullet"/>
      <w:lvlText w:val="•"/>
      <w:lvlJc w:val="left"/>
      <w:pPr>
        <w:ind w:left="2293" w:hanging="227"/>
      </w:pPr>
      <w:rPr>
        <w:rFonts w:hint="default"/>
      </w:rPr>
    </w:lvl>
    <w:lvl w:ilvl="6" w:tplc="381870CA">
      <w:start w:val="1"/>
      <w:numFmt w:val="bullet"/>
      <w:lvlText w:val="•"/>
      <w:lvlJc w:val="left"/>
      <w:pPr>
        <w:ind w:left="2622" w:hanging="227"/>
      </w:pPr>
      <w:rPr>
        <w:rFonts w:hint="default"/>
      </w:rPr>
    </w:lvl>
    <w:lvl w:ilvl="7" w:tplc="6B96B1E4">
      <w:start w:val="1"/>
      <w:numFmt w:val="bullet"/>
      <w:lvlText w:val="•"/>
      <w:lvlJc w:val="left"/>
      <w:pPr>
        <w:ind w:left="2952" w:hanging="227"/>
      </w:pPr>
      <w:rPr>
        <w:rFonts w:hint="default"/>
      </w:rPr>
    </w:lvl>
    <w:lvl w:ilvl="8" w:tplc="2E689CFA">
      <w:start w:val="1"/>
      <w:numFmt w:val="bullet"/>
      <w:lvlText w:val="•"/>
      <w:lvlJc w:val="left"/>
      <w:pPr>
        <w:ind w:left="3281"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E1"/>
    <w:rsid w:val="0019460A"/>
    <w:rsid w:val="003D2282"/>
    <w:rsid w:val="00405F69"/>
    <w:rsid w:val="004D426D"/>
    <w:rsid w:val="005E64B4"/>
    <w:rsid w:val="00607317"/>
    <w:rsid w:val="006922F5"/>
    <w:rsid w:val="006B5B7E"/>
    <w:rsid w:val="007F1AAB"/>
    <w:rsid w:val="009930A5"/>
    <w:rsid w:val="00A30593"/>
    <w:rsid w:val="00A8296E"/>
    <w:rsid w:val="00B96AE1"/>
    <w:rsid w:val="00D67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0694"/>
  <w15:chartTrackingRefBased/>
  <w15:docId w15:val="{CD7FF82A-2D71-48A1-92AB-BC20D640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9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B9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B96AE1"/>
    <w:rPr>
      <w:rFonts w:ascii="Courier New" w:eastAsia="Times New Roman" w:hAnsi="Courier New" w:cs="Courier New"/>
      <w:sz w:val="20"/>
      <w:szCs w:val="20"/>
      <w:lang w:eastAsia="sv-SE"/>
    </w:rPr>
  </w:style>
  <w:style w:type="paragraph" w:styleId="Brdtext">
    <w:name w:val="Body Text"/>
    <w:basedOn w:val="Normal"/>
    <w:link w:val="BrdtextChar"/>
    <w:uiPriority w:val="1"/>
    <w:qFormat/>
    <w:rsid w:val="00B96AE1"/>
    <w:pPr>
      <w:widowControl w:val="0"/>
      <w:spacing w:before="56" w:after="0" w:line="240" w:lineRule="auto"/>
      <w:ind w:left="420"/>
    </w:pPr>
    <w:rPr>
      <w:rFonts w:ascii="Gill Sans MT" w:eastAsia="Gill Sans MT" w:hAnsi="Gill Sans MT"/>
      <w:sz w:val="20"/>
      <w:szCs w:val="20"/>
      <w:lang w:val="en-US"/>
    </w:rPr>
  </w:style>
  <w:style w:type="character" w:customStyle="1" w:styleId="BrdtextChar">
    <w:name w:val="Brödtext Char"/>
    <w:basedOn w:val="Standardstycketeckensnitt"/>
    <w:link w:val="Brdtext"/>
    <w:uiPriority w:val="1"/>
    <w:rsid w:val="00B96AE1"/>
    <w:rPr>
      <w:rFonts w:ascii="Gill Sans MT" w:eastAsia="Gill Sans MT" w:hAnsi="Gill Sans MT"/>
      <w:sz w:val="20"/>
      <w:szCs w:val="20"/>
      <w:lang w:val="en-US"/>
    </w:rPr>
  </w:style>
  <w:style w:type="paragraph" w:customStyle="1" w:styleId="TableParagraph">
    <w:name w:val="Table Paragraph"/>
    <w:basedOn w:val="Normal"/>
    <w:uiPriority w:val="1"/>
    <w:qFormat/>
    <w:rsid w:val="007F1AA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842">
      <w:bodyDiv w:val="1"/>
      <w:marLeft w:val="0"/>
      <w:marRight w:val="0"/>
      <w:marTop w:val="0"/>
      <w:marBottom w:val="0"/>
      <w:divBdr>
        <w:top w:val="none" w:sz="0" w:space="0" w:color="auto"/>
        <w:left w:val="none" w:sz="0" w:space="0" w:color="auto"/>
        <w:bottom w:val="none" w:sz="0" w:space="0" w:color="auto"/>
        <w:right w:val="none" w:sz="0" w:space="0" w:color="auto"/>
      </w:divBdr>
    </w:div>
    <w:div w:id="100104256">
      <w:bodyDiv w:val="1"/>
      <w:marLeft w:val="0"/>
      <w:marRight w:val="0"/>
      <w:marTop w:val="0"/>
      <w:marBottom w:val="0"/>
      <w:divBdr>
        <w:top w:val="none" w:sz="0" w:space="0" w:color="auto"/>
        <w:left w:val="none" w:sz="0" w:space="0" w:color="auto"/>
        <w:bottom w:val="none" w:sz="0" w:space="0" w:color="auto"/>
        <w:right w:val="none" w:sz="0" w:space="0" w:color="auto"/>
      </w:divBdr>
    </w:div>
    <w:div w:id="158274760">
      <w:bodyDiv w:val="1"/>
      <w:marLeft w:val="0"/>
      <w:marRight w:val="0"/>
      <w:marTop w:val="0"/>
      <w:marBottom w:val="0"/>
      <w:divBdr>
        <w:top w:val="none" w:sz="0" w:space="0" w:color="auto"/>
        <w:left w:val="none" w:sz="0" w:space="0" w:color="auto"/>
        <w:bottom w:val="none" w:sz="0" w:space="0" w:color="auto"/>
        <w:right w:val="none" w:sz="0" w:space="0" w:color="auto"/>
      </w:divBdr>
    </w:div>
    <w:div w:id="223612092">
      <w:bodyDiv w:val="1"/>
      <w:marLeft w:val="0"/>
      <w:marRight w:val="0"/>
      <w:marTop w:val="0"/>
      <w:marBottom w:val="0"/>
      <w:divBdr>
        <w:top w:val="none" w:sz="0" w:space="0" w:color="auto"/>
        <w:left w:val="none" w:sz="0" w:space="0" w:color="auto"/>
        <w:bottom w:val="none" w:sz="0" w:space="0" w:color="auto"/>
        <w:right w:val="none" w:sz="0" w:space="0" w:color="auto"/>
      </w:divBdr>
    </w:div>
    <w:div w:id="400493716">
      <w:bodyDiv w:val="1"/>
      <w:marLeft w:val="0"/>
      <w:marRight w:val="0"/>
      <w:marTop w:val="0"/>
      <w:marBottom w:val="0"/>
      <w:divBdr>
        <w:top w:val="none" w:sz="0" w:space="0" w:color="auto"/>
        <w:left w:val="none" w:sz="0" w:space="0" w:color="auto"/>
        <w:bottom w:val="none" w:sz="0" w:space="0" w:color="auto"/>
        <w:right w:val="none" w:sz="0" w:space="0" w:color="auto"/>
      </w:divBdr>
      <w:divsChild>
        <w:div w:id="1087923888">
          <w:marLeft w:val="0"/>
          <w:marRight w:val="0"/>
          <w:marTop w:val="0"/>
          <w:marBottom w:val="0"/>
          <w:divBdr>
            <w:top w:val="none" w:sz="0" w:space="0" w:color="auto"/>
            <w:left w:val="none" w:sz="0" w:space="0" w:color="auto"/>
            <w:bottom w:val="none" w:sz="0" w:space="0" w:color="auto"/>
            <w:right w:val="none" w:sz="0" w:space="0" w:color="auto"/>
          </w:divBdr>
        </w:div>
      </w:divsChild>
    </w:div>
    <w:div w:id="472337109">
      <w:bodyDiv w:val="1"/>
      <w:marLeft w:val="0"/>
      <w:marRight w:val="0"/>
      <w:marTop w:val="0"/>
      <w:marBottom w:val="0"/>
      <w:divBdr>
        <w:top w:val="none" w:sz="0" w:space="0" w:color="auto"/>
        <w:left w:val="none" w:sz="0" w:space="0" w:color="auto"/>
        <w:bottom w:val="none" w:sz="0" w:space="0" w:color="auto"/>
        <w:right w:val="none" w:sz="0" w:space="0" w:color="auto"/>
      </w:divBdr>
      <w:divsChild>
        <w:div w:id="819926802">
          <w:marLeft w:val="0"/>
          <w:marRight w:val="0"/>
          <w:marTop w:val="0"/>
          <w:marBottom w:val="0"/>
          <w:divBdr>
            <w:top w:val="none" w:sz="0" w:space="0" w:color="auto"/>
            <w:left w:val="none" w:sz="0" w:space="0" w:color="auto"/>
            <w:bottom w:val="none" w:sz="0" w:space="0" w:color="auto"/>
            <w:right w:val="none" w:sz="0" w:space="0" w:color="auto"/>
          </w:divBdr>
          <w:divsChild>
            <w:div w:id="1833909754">
              <w:marLeft w:val="0"/>
              <w:marRight w:val="0"/>
              <w:marTop w:val="0"/>
              <w:marBottom w:val="0"/>
              <w:divBdr>
                <w:top w:val="none" w:sz="0" w:space="0" w:color="auto"/>
                <w:left w:val="none" w:sz="0" w:space="0" w:color="auto"/>
                <w:bottom w:val="none" w:sz="0" w:space="0" w:color="auto"/>
                <w:right w:val="none" w:sz="0" w:space="0" w:color="auto"/>
              </w:divBdr>
              <w:divsChild>
                <w:div w:id="374240517">
                  <w:marLeft w:val="0"/>
                  <w:marRight w:val="0"/>
                  <w:marTop w:val="0"/>
                  <w:marBottom w:val="0"/>
                  <w:divBdr>
                    <w:top w:val="none" w:sz="0" w:space="0" w:color="auto"/>
                    <w:left w:val="none" w:sz="0" w:space="0" w:color="auto"/>
                    <w:bottom w:val="none" w:sz="0" w:space="0" w:color="auto"/>
                    <w:right w:val="none" w:sz="0" w:space="0" w:color="auto"/>
                  </w:divBdr>
                  <w:divsChild>
                    <w:div w:id="9540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0950">
      <w:bodyDiv w:val="1"/>
      <w:marLeft w:val="0"/>
      <w:marRight w:val="0"/>
      <w:marTop w:val="0"/>
      <w:marBottom w:val="0"/>
      <w:divBdr>
        <w:top w:val="none" w:sz="0" w:space="0" w:color="auto"/>
        <w:left w:val="none" w:sz="0" w:space="0" w:color="auto"/>
        <w:bottom w:val="none" w:sz="0" w:space="0" w:color="auto"/>
        <w:right w:val="none" w:sz="0" w:space="0" w:color="auto"/>
      </w:divBdr>
      <w:divsChild>
        <w:div w:id="361514353">
          <w:marLeft w:val="0"/>
          <w:marRight w:val="0"/>
          <w:marTop w:val="0"/>
          <w:marBottom w:val="0"/>
          <w:divBdr>
            <w:top w:val="none" w:sz="0" w:space="0" w:color="auto"/>
            <w:left w:val="none" w:sz="0" w:space="0" w:color="auto"/>
            <w:bottom w:val="none" w:sz="0" w:space="0" w:color="auto"/>
            <w:right w:val="none" w:sz="0" w:space="0" w:color="auto"/>
          </w:divBdr>
        </w:div>
      </w:divsChild>
    </w:div>
    <w:div w:id="609315257">
      <w:bodyDiv w:val="1"/>
      <w:marLeft w:val="0"/>
      <w:marRight w:val="0"/>
      <w:marTop w:val="0"/>
      <w:marBottom w:val="0"/>
      <w:divBdr>
        <w:top w:val="none" w:sz="0" w:space="0" w:color="auto"/>
        <w:left w:val="none" w:sz="0" w:space="0" w:color="auto"/>
        <w:bottom w:val="none" w:sz="0" w:space="0" w:color="auto"/>
        <w:right w:val="none" w:sz="0" w:space="0" w:color="auto"/>
      </w:divBdr>
      <w:divsChild>
        <w:div w:id="450246210">
          <w:marLeft w:val="0"/>
          <w:marRight w:val="0"/>
          <w:marTop w:val="0"/>
          <w:marBottom w:val="0"/>
          <w:divBdr>
            <w:top w:val="none" w:sz="0" w:space="0" w:color="auto"/>
            <w:left w:val="none" w:sz="0" w:space="0" w:color="auto"/>
            <w:bottom w:val="none" w:sz="0" w:space="0" w:color="auto"/>
            <w:right w:val="none" w:sz="0" w:space="0" w:color="auto"/>
          </w:divBdr>
          <w:divsChild>
            <w:div w:id="1309286813">
              <w:marLeft w:val="0"/>
              <w:marRight w:val="0"/>
              <w:marTop w:val="0"/>
              <w:marBottom w:val="0"/>
              <w:divBdr>
                <w:top w:val="none" w:sz="0" w:space="0" w:color="auto"/>
                <w:left w:val="none" w:sz="0" w:space="0" w:color="auto"/>
                <w:bottom w:val="none" w:sz="0" w:space="0" w:color="auto"/>
                <w:right w:val="none" w:sz="0" w:space="0" w:color="auto"/>
              </w:divBdr>
              <w:divsChild>
                <w:div w:id="2089688505">
                  <w:marLeft w:val="0"/>
                  <w:marRight w:val="0"/>
                  <w:marTop w:val="0"/>
                  <w:marBottom w:val="0"/>
                  <w:divBdr>
                    <w:top w:val="none" w:sz="0" w:space="0" w:color="auto"/>
                    <w:left w:val="none" w:sz="0" w:space="0" w:color="auto"/>
                    <w:bottom w:val="none" w:sz="0" w:space="0" w:color="auto"/>
                    <w:right w:val="none" w:sz="0" w:space="0" w:color="auto"/>
                  </w:divBdr>
                  <w:divsChild>
                    <w:div w:id="6412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79779">
      <w:bodyDiv w:val="1"/>
      <w:marLeft w:val="0"/>
      <w:marRight w:val="0"/>
      <w:marTop w:val="0"/>
      <w:marBottom w:val="0"/>
      <w:divBdr>
        <w:top w:val="none" w:sz="0" w:space="0" w:color="auto"/>
        <w:left w:val="none" w:sz="0" w:space="0" w:color="auto"/>
        <w:bottom w:val="none" w:sz="0" w:space="0" w:color="auto"/>
        <w:right w:val="none" w:sz="0" w:space="0" w:color="auto"/>
      </w:divBdr>
      <w:divsChild>
        <w:div w:id="673579329">
          <w:marLeft w:val="0"/>
          <w:marRight w:val="0"/>
          <w:marTop w:val="0"/>
          <w:marBottom w:val="0"/>
          <w:divBdr>
            <w:top w:val="none" w:sz="0" w:space="0" w:color="auto"/>
            <w:left w:val="none" w:sz="0" w:space="0" w:color="auto"/>
            <w:bottom w:val="none" w:sz="0" w:space="0" w:color="auto"/>
            <w:right w:val="none" w:sz="0" w:space="0" w:color="auto"/>
          </w:divBdr>
          <w:divsChild>
            <w:div w:id="243223828">
              <w:marLeft w:val="0"/>
              <w:marRight w:val="0"/>
              <w:marTop w:val="0"/>
              <w:marBottom w:val="0"/>
              <w:divBdr>
                <w:top w:val="none" w:sz="0" w:space="0" w:color="auto"/>
                <w:left w:val="none" w:sz="0" w:space="0" w:color="auto"/>
                <w:bottom w:val="none" w:sz="0" w:space="0" w:color="auto"/>
                <w:right w:val="none" w:sz="0" w:space="0" w:color="auto"/>
              </w:divBdr>
              <w:divsChild>
                <w:div w:id="436407360">
                  <w:marLeft w:val="0"/>
                  <w:marRight w:val="0"/>
                  <w:marTop w:val="0"/>
                  <w:marBottom w:val="0"/>
                  <w:divBdr>
                    <w:top w:val="none" w:sz="0" w:space="0" w:color="auto"/>
                    <w:left w:val="none" w:sz="0" w:space="0" w:color="auto"/>
                    <w:bottom w:val="none" w:sz="0" w:space="0" w:color="auto"/>
                    <w:right w:val="none" w:sz="0" w:space="0" w:color="auto"/>
                  </w:divBdr>
                  <w:divsChild>
                    <w:div w:id="1537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3456">
      <w:bodyDiv w:val="1"/>
      <w:marLeft w:val="0"/>
      <w:marRight w:val="0"/>
      <w:marTop w:val="0"/>
      <w:marBottom w:val="0"/>
      <w:divBdr>
        <w:top w:val="none" w:sz="0" w:space="0" w:color="auto"/>
        <w:left w:val="none" w:sz="0" w:space="0" w:color="auto"/>
        <w:bottom w:val="none" w:sz="0" w:space="0" w:color="auto"/>
        <w:right w:val="none" w:sz="0" w:space="0" w:color="auto"/>
      </w:divBdr>
    </w:div>
    <w:div w:id="789055835">
      <w:bodyDiv w:val="1"/>
      <w:marLeft w:val="0"/>
      <w:marRight w:val="0"/>
      <w:marTop w:val="0"/>
      <w:marBottom w:val="0"/>
      <w:divBdr>
        <w:top w:val="none" w:sz="0" w:space="0" w:color="auto"/>
        <w:left w:val="none" w:sz="0" w:space="0" w:color="auto"/>
        <w:bottom w:val="none" w:sz="0" w:space="0" w:color="auto"/>
        <w:right w:val="none" w:sz="0" w:space="0" w:color="auto"/>
      </w:divBdr>
      <w:divsChild>
        <w:div w:id="885946731">
          <w:marLeft w:val="0"/>
          <w:marRight w:val="0"/>
          <w:marTop w:val="0"/>
          <w:marBottom w:val="0"/>
          <w:divBdr>
            <w:top w:val="none" w:sz="0" w:space="0" w:color="auto"/>
            <w:left w:val="none" w:sz="0" w:space="0" w:color="auto"/>
            <w:bottom w:val="none" w:sz="0" w:space="0" w:color="auto"/>
            <w:right w:val="none" w:sz="0" w:space="0" w:color="auto"/>
          </w:divBdr>
          <w:divsChild>
            <w:div w:id="369691527">
              <w:marLeft w:val="0"/>
              <w:marRight w:val="0"/>
              <w:marTop w:val="0"/>
              <w:marBottom w:val="0"/>
              <w:divBdr>
                <w:top w:val="none" w:sz="0" w:space="0" w:color="auto"/>
                <w:left w:val="none" w:sz="0" w:space="0" w:color="auto"/>
                <w:bottom w:val="none" w:sz="0" w:space="0" w:color="auto"/>
                <w:right w:val="none" w:sz="0" w:space="0" w:color="auto"/>
              </w:divBdr>
              <w:divsChild>
                <w:div w:id="387916976">
                  <w:marLeft w:val="0"/>
                  <w:marRight w:val="0"/>
                  <w:marTop w:val="0"/>
                  <w:marBottom w:val="0"/>
                  <w:divBdr>
                    <w:top w:val="none" w:sz="0" w:space="0" w:color="auto"/>
                    <w:left w:val="none" w:sz="0" w:space="0" w:color="auto"/>
                    <w:bottom w:val="none" w:sz="0" w:space="0" w:color="auto"/>
                    <w:right w:val="none" w:sz="0" w:space="0" w:color="auto"/>
                  </w:divBdr>
                  <w:divsChild>
                    <w:div w:id="971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50">
      <w:bodyDiv w:val="1"/>
      <w:marLeft w:val="0"/>
      <w:marRight w:val="0"/>
      <w:marTop w:val="0"/>
      <w:marBottom w:val="0"/>
      <w:divBdr>
        <w:top w:val="none" w:sz="0" w:space="0" w:color="auto"/>
        <w:left w:val="none" w:sz="0" w:space="0" w:color="auto"/>
        <w:bottom w:val="none" w:sz="0" w:space="0" w:color="auto"/>
        <w:right w:val="none" w:sz="0" w:space="0" w:color="auto"/>
      </w:divBdr>
      <w:divsChild>
        <w:div w:id="284314184">
          <w:marLeft w:val="0"/>
          <w:marRight w:val="0"/>
          <w:marTop w:val="0"/>
          <w:marBottom w:val="0"/>
          <w:divBdr>
            <w:top w:val="none" w:sz="0" w:space="0" w:color="auto"/>
            <w:left w:val="none" w:sz="0" w:space="0" w:color="auto"/>
            <w:bottom w:val="none" w:sz="0" w:space="0" w:color="auto"/>
            <w:right w:val="none" w:sz="0" w:space="0" w:color="auto"/>
          </w:divBdr>
          <w:divsChild>
            <w:div w:id="19403564">
              <w:marLeft w:val="0"/>
              <w:marRight w:val="0"/>
              <w:marTop w:val="0"/>
              <w:marBottom w:val="0"/>
              <w:divBdr>
                <w:top w:val="none" w:sz="0" w:space="0" w:color="auto"/>
                <w:left w:val="none" w:sz="0" w:space="0" w:color="auto"/>
                <w:bottom w:val="none" w:sz="0" w:space="0" w:color="auto"/>
                <w:right w:val="none" w:sz="0" w:space="0" w:color="auto"/>
              </w:divBdr>
              <w:divsChild>
                <w:div w:id="1761174735">
                  <w:marLeft w:val="0"/>
                  <w:marRight w:val="0"/>
                  <w:marTop w:val="0"/>
                  <w:marBottom w:val="0"/>
                  <w:divBdr>
                    <w:top w:val="none" w:sz="0" w:space="0" w:color="auto"/>
                    <w:left w:val="none" w:sz="0" w:space="0" w:color="auto"/>
                    <w:bottom w:val="none" w:sz="0" w:space="0" w:color="auto"/>
                    <w:right w:val="none" w:sz="0" w:space="0" w:color="auto"/>
                  </w:divBdr>
                  <w:divsChild>
                    <w:div w:id="145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6259">
      <w:bodyDiv w:val="1"/>
      <w:marLeft w:val="0"/>
      <w:marRight w:val="0"/>
      <w:marTop w:val="0"/>
      <w:marBottom w:val="0"/>
      <w:divBdr>
        <w:top w:val="none" w:sz="0" w:space="0" w:color="auto"/>
        <w:left w:val="none" w:sz="0" w:space="0" w:color="auto"/>
        <w:bottom w:val="none" w:sz="0" w:space="0" w:color="auto"/>
        <w:right w:val="none" w:sz="0" w:space="0" w:color="auto"/>
      </w:divBdr>
    </w:div>
    <w:div w:id="1087919088">
      <w:bodyDiv w:val="1"/>
      <w:marLeft w:val="0"/>
      <w:marRight w:val="0"/>
      <w:marTop w:val="0"/>
      <w:marBottom w:val="0"/>
      <w:divBdr>
        <w:top w:val="none" w:sz="0" w:space="0" w:color="auto"/>
        <w:left w:val="none" w:sz="0" w:space="0" w:color="auto"/>
        <w:bottom w:val="none" w:sz="0" w:space="0" w:color="auto"/>
        <w:right w:val="none" w:sz="0" w:space="0" w:color="auto"/>
      </w:divBdr>
    </w:div>
    <w:div w:id="1390110151">
      <w:bodyDiv w:val="1"/>
      <w:marLeft w:val="0"/>
      <w:marRight w:val="0"/>
      <w:marTop w:val="0"/>
      <w:marBottom w:val="0"/>
      <w:divBdr>
        <w:top w:val="none" w:sz="0" w:space="0" w:color="auto"/>
        <w:left w:val="none" w:sz="0" w:space="0" w:color="auto"/>
        <w:bottom w:val="none" w:sz="0" w:space="0" w:color="auto"/>
        <w:right w:val="none" w:sz="0" w:space="0" w:color="auto"/>
      </w:divBdr>
    </w:div>
    <w:div w:id="1413895861">
      <w:bodyDiv w:val="1"/>
      <w:marLeft w:val="0"/>
      <w:marRight w:val="0"/>
      <w:marTop w:val="0"/>
      <w:marBottom w:val="0"/>
      <w:divBdr>
        <w:top w:val="none" w:sz="0" w:space="0" w:color="auto"/>
        <w:left w:val="none" w:sz="0" w:space="0" w:color="auto"/>
        <w:bottom w:val="none" w:sz="0" w:space="0" w:color="auto"/>
        <w:right w:val="none" w:sz="0" w:space="0" w:color="auto"/>
      </w:divBdr>
    </w:div>
    <w:div w:id="1425762234">
      <w:bodyDiv w:val="1"/>
      <w:marLeft w:val="0"/>
      <w:marRight w:val="0"/>
      <w:marTop w:val="0"/>
      <w:marBottom w:val="0"/>
      <w:divBdr>
        <w:top w:val="none" w:sz="0" w:space="0" w:color="auto"/>
        <w:left w:val="none" w:sz="0" w:space="0" w:color="auto"/>
        <w:bottom w:val="none" w:sz="0" w:space="0" w:color="auto"/>
        <w:right w:val="none" w:sz="0" w:space="0" w:color="auto"/>
      </w:divBdr>
    </w:div>
    <w:div w:id="1473012450">
      <w:bodyDiv w:val="1"/>
      <w:marLeft w:val="0"/>
      <w:marRight w:val="0"/>
      <w:marTop w:val="0"/>
      <w:marBottom w:val="0"/>
      <w:divBdr>
        <w:top w:val="none" w:sz="0" w:space="0" w:color="auto"/>
        <w:left w:val="none" w:sz="0" w:space="0" w:color="auto"/>
        <w:bottom w:val="none" w:sz="0" w:space="0" w:color="auto"/>
        <w:right w:val="none" w:sz="0" w:space="0" w:color="auto"/>
      </w:divBdr>
    </w:div>
    <w:div w:id="1513833258">
      <w:bodyDiv w:val="1"/>
      <w:marLeft w:val="0"/>
      <w:marRight w:val="0"/>
      <w:marTop w:val="0"/>
      <w:marBottom w:val="0"/>
      <w:divBdr>
        <w:top w:val="none" w:sz="0" w:space="0" w:color="auto"/>
        <w:left w:val="none" w:sz="0" w:space="0" w:color="auto"/>
        <w:bottom w:val="none" w:sz="0" w:space="0" w:color="auto"/>
        <w:right w:val="none" w:sz="0" w:space="0" w:color="auto"/>
      </w:divBdr>
      <w:divsChild>
        <w:div w:id="180975450">
          <w:marLeft w:val="0"/>
          <w:marRight w:val="0"/>
          <w:marTop w:val="0"/>
          <w:marBottom w:val="0"/>
          <w:divBdr>
            <w:top w:val="none" w:sz="0" w:space="0" w:color="auto"/>
            <w:left w:val="none" w:sz="0" w:space="0" w:color="auto"/>
            <w:bottom w:val="none" w:sz="0" w:space="0" w:color="auto"/>
            <w:right w:val="none" w:sz="0" w:space="0" w:color="auto"/>
          </w:divBdr>
        </w:div>
      </w:divsChild>
    </w:div>
    <w:div w:id="1530993301">
      <w:bodyDiv w:val="1"/>
      <w:marLeft w:val="0"/>
      <w:marRight w:val="0"/>
      <w:marTop w:val="0"/>
      <w:marBottom w:val="0"/>
      <w:divBdr>
        <w:top w:val="none" w:sz="0" w:space="0" w:color="auto"/>
        <w:left w:val="none" w:sz="0" w:space="0" w:color="auto"/>
        <w:bottom w:val="none" w:sz="0" w:space="0" w:color="auto"/>
        <w:right w:val="none" w:sz="0" w:space="0" w:color="auto"/>
      </w:divBdr>
    </w:div>
    <w:div w:id="1645618424">
      <w:bodyDiv w:val="1"/>
      <w:marLeft w:val="0"/>
      <w:marRight w:val="0"/>
      <w:marTop w:val="0"/>
      <w:marBottom w:val="0"/>
      <w:divBdr>
        <w:top w:val="none" w:sz="0" w:space="0" w:color="auto"/>
        <w:left w:val="none" w:sz="0" w:space="0" w:color="auto"/>
        <w:bottom w:val="none" w:sz="0" w:space="0" w:color="auto"/>
        <w:right w:val="none" w:sz="0" w:space="0" w:color="auto"/>
      </w:divBdr>
      <w:divsChild>
        <w:div w:id="686323236">
          <w:marLeft w:val="0"/>
          <w:marRight w:val="0"/>
          <w:marTop w:val="0"/>
          <w:marBottom w:val="0"/>
          <w:divBdr>
            <w:top w:val="none" w:sz="0" w:space="0" w:color="auto"/>
            <w:left w:val="none" w:sz="0" w:space="0" w:color="auto"/>
            <w:bottom w:val="none" w:sz="0" w:space="0" w:color="auto"/>
            <w:right w:val="none" w:sz="0" w:space="0" w:color="auto"/>
          </w:divBdr>
        </w:div>
      </w:divsChild>
    </w:div>
    <w:div w:id="1656833330">
      <w:bodyDiv w:val="1"/>
      <w:marLeft w:val="0"/>
      <w:marRight w:val="0"/>
      <w:marTop w:val="0"/>
      <w:marBottom w:val="0"/>
      <w:divBdr>
        <w:top w:val="none" w:sz="0" w:space="0" w:color="auto"/>
        <w:left w:val="none" w:sz="0" w:space="0" w:color="auto"/>
        <w:bottom w:val="none" w:sz="0" w:space="0" w:color="auto"/>
        <w:right w:val="none" w:sz="0" w:space="0" w:color="auto"/>
      </w:divBdr>
    </w:div>
    <w:div w:id="1678846385">
      <w:bodyDiv w:val="1"/>
      <w:marLeft w:val="0"/>
      <w:marRight w:val="0"/>
      <w:marTop w:val="0"/>
      <w:marBottom w:val="0"/>
      <w:divBdr>
        <w:top w:val="none" w:sz="0" w:space="0" w:color="auto"/>
        <w:left w:val="none" w:sz="0" w:space="0" w:color="auto"/>
        <w:bottom w:val="none" w:sz="0" w:space="0" w:color="auto"/>
        <w:right w:val="none" w:sz="0" w:space="0" w:color="auto"/>
      </w:divBdr>
    </w:div>
    <w:div w:id="1706786269">
      <w:bodyDiv w:val="1"/>
      <w:marLeft w:val="0"/>
      <w:marRight w:val="0"/>
      <w:marTop w:val="0"/>
      <w:marBottom w:val="0"/>
      <w:divBdr>
        <w:top w:val="none" w:sz="0" w:space="0" w:color="auto"/>
        <w:left w:val="none" w:sz="0" w:space="0" w:color="auto"/>
        <w:bottom w:val="none" w:sz="0" w:space="0" w:color="auto"/>
        <w:right w:val="none" w:sz="0" w:space="0" w:color="auto"/>
      </w:divBdr>
    </w:div>
    <w:div w:id="1735855567">
      <w:bodyDiv w:val="1"/>
      <w:marLeft w:val="0"/>
      <w:marRight w:val="0"/>
      <w:marTop w:val="0"/>
      <w:marBottom w:val="0"/>
      <w:divBdr>
        <w:top w:val="none" w:sz="0" w:space="0" w:color="auto"/>
        <w:left w:val="none" w:sz="0" w:space="0" w:color="auto"/>
        <w:bottom w:val="none" w:sz="0" w:space="0" w:color="auto"/>
        <w:right w:val="none" w:sz="0" w:space="0" w:color="auto"/>
      </w:divBdr>
    </w:div>
    <w:div w:id="1913351679">
      <w:bodyDiv w:val="1"/>
      <w:marLeft w:val="0"/>
      <w:marRight w:val="0"/>
      <w:marTop w:val="0"/>
      <w:marBottom w:val="0"/>
      <w:divBdr>
        <w:top w:val="none" w:sz="0" w:space="0" w:color="auto"/>
        <w:left w:val="none" w:sz="0" w:space="0" w:color="auto"/>
        <w:bottom w:val="none" w:sz="0" w:space="0" w:color="auto"/>
        <w:right w:val="none" w:sz="0" w:space="0" w:color="auto"/>
      </w:divBdr>
    </w:div>
    <w:div w:id="2022051995">
      <w:bodyDiv w:val="1"/>
      <w:marLeft w:val="0"/>
      <w:marRight w:val="0"/>
      <w:marTop w:val="0"/>
      <w:marBottom w:val="0"/>
      <w:divBdr>
        <w:top w:val="none" w:sz="0" w:space="0" w:color="auto"/>
        <w:left w:val="none" w:sz="0" w:space="0" w:color="auto"/>
        <w:bottom w:val="none" w:sz="0" w:space="0" w:color="auto"/>
        <w:right w:val="none" w:sz="0" w:space="0" w:color="auto"/>
      </w:divBdr>
    </w:div>
    <w:div w:id="2060201866">
      <w:bodyDiv w:val="1"/>
      <w:marLeft w:val="0"/>
      <w:marRight w:val="0"/>
      <w:marTop w:val="0"/>
      <w:marBottom w:val="0"/>
      <w:divBdr>
        <w:top w:val="none" w:sz="0" w:space="0" w:color="auto"/>
        <w:left w:val="none" w:sz="0" w:space="0" w:color="auto"/>
        <w:bottom w:val="none" w:sz="0" w:space="0" w:color="auto"/>
        <w:right w:val="none" w:sz="0" w:space="0" w:color="auto"/>
      </w:divBdr>
    </w:div>
    <w:div w:id="2105034921">
      <w:bodyDiv w:val="1"/>
      <w:marLeft w:val="0"/>
      <w:marRight w:val="0"/>
      <w:marTop w:val="0"/>
      <w:marBottom w:val="0"/>
      <w:divBdr>
        <w:top w:val="none" w:sz="0" w:space="0" w:color="auto"/>
        <w:left w:val="none" w:sz="0" w:space="0" w:color="auto"/>
        <w:bottom w:val="none" w:sz="0" w:space="0" w:color="auto"/>
        <w:right w:val="none" w:sz="0" w:space="0" w:color="auto"/>
      </w:divBdr>
      <w:divsChild>
        <w:div w:id="1466003090">
          <w:marLeft w:val="0"/>
          <w:marRight w:val="0"/>
          <w:marTop w:val="0"/>
          <w:marBottom w:val="0"/>
          <w:divBdr>
            <w:top w:val="none" w:sz="0" w:space="0" w:color="auto"/>
            <w:left w:val="none" w:sz="0" w:space="0" w:color="auto"/>
            <w:bottom w:val="none" w:sz="0" w:space="0" w:color="auto"/>
            <w:right w:val="none" w:sz="0" w:space="0" w:color="auto"/>
          </w:divBdr>
          <w:divsChild>
            <w:div w:id="421224287">
              <w:marLeft w:val="0"/>
              <w:marRight w:val="0"/>
              <w:marTop w:val="0"/>
              <w:marBottom w:val="0"/>
              <w:divBdr>
                <w:top w:val="none" w:sz="0" w:space="0" w:color="auto"/>
                <w:left w:val="none" w:sz="0" w:space="0" w:color="auto"/>
                <w:bottom w:val="none" w:sz="0" w:space="0" w:color="auto"/>
                <w:right w:val="none" w:sz="0" w:space="0" w:color="auto"/>
              </w:divBdr>
              <w:divsChild>
                <w:div w:id="363949871">
                  <w:marLeft w:val="0"/>
                  <w:marRight w:val="0"/>
                  <w:marTop w:val="0"/>
                  <w:marBottom w:val="0"/>
                  <w:divBdr>
                    <w:top w:val="none" w:sz="0" w:space="0" w:color="auto"/>
                    <w:left w:val="none" w:sz="0" w:space="0" w:color="auto"/>
                    <w:bottom w:val="none" w:sz="0" w:space="0" w:color="auto"/>
                    <w:right w:val="none" w:sz="0" w:space="0" w:color="auto"/>
                  </w:divBdr>
                  <w:divsChild>
                    <w:div w:id="17126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0332">
      <w:bodyDiv w:val="1"/>
      <w:marLeft w:val="0"/>
      <w:marRight w:val="0"/>
      <w:marTop w:val="0"/>
      <w:marBottom w:val="0"/>
      <w:divBdr>
        <w:top w:val="none" w:sz="0" w:space="0" w:color="auto"/>
        <w:left w:val="none" w:sz="0" w:space="0" w:color="auto"/>
        <w:bottom w:val="none" w:sz="0" w:space="0" w:color="auto"/>
        <w:right w:val="none" w:sz="0" w:space="0" w:color="auto"/>
      </w:divBdr>
      <w:divsChild>
        <w:div w:id="405223848">
          <w:marLeft w:val="0"/>
          <w:marRight w:val="0"/>
          <w:marTop w:val="0"/>
          <w:marBottom w:val="0"/>
          <w:divBdr>
            <w:top w:val="none" w:sz="0" w:space="0" w:color="auto"/>
            <w:left w:val="none" w:sz="0" w:space="0" w:color="auto"/>
            <w:bottom w:val="none" w:sz="0" w:space="0" w:color="auto"/>
            <w:right w:val="none" w:sz="0" w:space="0" w:color="auto"/>
          </w:divBdr>
          <w:divsChild>
            <w:div w:id="115563417">
              <w:marLeft w:val="0"/>
              <w:marRight w:val="0"/>
              <w:marTop w:val="0"/>
              <w:marBottom w:val="0"/>
              <w:divBdr>
                <w:top w:val="none" w:sz="0" w:space="0" w:color="auto"/>
                <w:left w:val="none" w:sz="0" w:space="0" w:color="auto"/>
                <w:bottom w:val="none" w:sz="0" w:space="0" w:color="auto"/>
                <w:right w:val="none" w:sz="0" w:space="0" w:color="auto"/>
              </w:divBdr>
              <w:divsChild>
                <w:div w:id="1553150079">
                  <w:marLeft w:val="0"/>
                  <w:marRight w:val="0"/>
                  <w:marTop w:val="0"/>
                  <w:marBottom w:val="0"/>
                  <w:divBdr>
                    <w:top w:val="none" w:sz="0" w:space="0" w:color="auto"/>
                    <w:left w:val="none" w:sz="0" w:space="0" w:color="auto"/>
                    <w:bottom w:val="none" w:sz="0" w:space="0" w:color="auto"/>
                    <w:right w:val="none" w:sz="0" w:space="0" w:color="auto"/>
                  </w:divBdr>
                  <w:divsChild>
                    <w:div w:id="13140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6652</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Klingvall, Per</dc:creator>
  <cp:keywords/>
  <dc:description/>
  <cp:lastModifiedBy>Klingvall, Per</cp:lastModifiedBy>
  <cp:revision>2</cp:revision>
  <dcterms:created xsi:type="dcterms:W3CDTF">2019-11-12T10:38:00Z</dcterms:created>
  <dcterms:modified xsi:type="dcterms:W3CDTF">2019-11-12T10:38:00Z</dcterms:modified>
</cp:coreProperties>
</file>