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0A" w:rsidRPr="00117184" w:rsidRDefault="0032130A" w:rsidP="00D0395E">
      <w:pPr>
        <w:jc w:val="both"/>
        <w:rPr>
          <w:rFonts w:ascii="Arial" w:hAnsi="Arial" w:cs="Arial"/>
          <w:b/>
          <w:sz w:val="36"/>
        </w:rPr>
      </w:pPr>
      <w:r w:rsidRPr="00117184">
        <w:rPr>
          <w:rFonts w:ascii="Arial" w:hAnsi="Arial" w:cs="Arial"/>
          <w:b/>
          <w:sz w:val="36"/>
        </w:rPr>
        <w:t>Vernetzte Ko</w:t>
      </w:r>
      <w:bookmarkStart w:id="0" w:name="_GoBack"/>
      <w:bookmarkEnd w:id="0"/>
      <w:r w:rsidRPr="00117184">
        <w:rPr>
          <w:rFonts w:ascii="Arial" w:hAnsi="Arial" w:cs="Arial"/>
          <w:b/>
          <w:sz w:val="36"/>
        </w:rPr>
        <w:t>mponenten (</w:t>
      </w:r>
      <w:proofErr w:type="spellStart"/>
      <w:r w:rsidRPr="00117184">
        <w:rPr>
          <w:rFonts w:ascii="Arial" w:hAnsi="Arial" w:cs="Arial"/>
          <w:b/>
          <w:sz w:val="36"/>
        </w:rPr>
        <w:t>IoT</w:t>
      </w:r>
      <w:proofErr w:type="spellEnd"/>
      <w:r w:rsidRPr="00117184">
        <w:rPr>
          <w:rFonts w:ascii="Arial" w:hAnsi="Arial" w:cs="Arial"/>
          <w:b/>
          <w:sz w:val="36"/>
        </w:rPr>
        <w:t>) sind das Rückgrat der digitalen Zukunft – und benötigen angemessenen Cyber-Schutz</w:t>
      </w:r>
    </w:p>
    <w:p w:rsidR="00D81C1C" w:rsidRDefault="00D81C1C" w:rsidP="001171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Risikoadäquater Cyber-Schutz-Katalog für Komponenten und Systeme</w:t>
      </w:r>
    </w:p>
    <w:p w:rsidR="00997083" w:rsidRDefault="002D3346" w:rsidP="00117184">
      <w:pPr>
        <w:jc w:val="both"/>
        <w:rPr>
          <w:rFonts w:ascii="Arial" w:hAnsi="Arial" w:cs="Arial"/>
          <w:szCs w:val="26"/>
        </w:rPr>
      </w:pPr>
      <w:r w:rsidRPr="002D3346">
        <w:rPr>
          <w:rFonts w:ascii="Arial" w:hAnsi="Arial" w:cs="Arial"/>
          <w:szCs w:val="26"/>
        </w:rPr>
        <w:t xml:space="preserve">Die digitale Transformation </w:t>
      </w:r>
      <w:r>
        <w:rPr>
          <w:rFonts w:ascii="Arial" w:hAnsi="Arial" w:cs="Arial"/>
          <w:szCs w:val="26"/>
        </w:rPr>
        <w:t xml:space="preserve">und die damit verbundene Vernetzung von Geräten und Komponenten </w:t>
      </w:r>
      <w:r w:rsidR="0032130A">
        <w:rPr>
          <w:rFonts w:ascii="Arial" w:hAnsi="Arial" w:cs="Arial"/>
          <w:szCs w:val="26"/>
        </w:rPr>
        <w:t xml:space="preserve">verändert </w:t>
      </w:r>
      <w:r w:rsidRPr="002D3346">
        <w:rPr>
          <w:rFonts w:ascii="Arial" w:hAnsi="Arial" w:cs="Arial"/>
          <w:szCs w:val="26"/>
        </w:rPr>
        <w:t>unsere Wirtschaft und Gesellschaft</w:t>
      </w:r>
      <w:r w:rsidR="0032130A">
        <w:rPr>
          <w:rFonts w:ascii="Arial" w:hAnsi="Arial" w:cs="Arial"/>
          <w:szCs w:val="26"/>
        </w:rPr>
        <w:t xml:space="preserve"> bereits heute dramatisch. In </w:t>
      </w:r>
      <w:r w:rsidRPr="002D3346">
        <w:rPr>
          <w:rFonts w:ascii="Arial" w:hAnsi="Arial" w:cs="Arial"/>
          <w:szCs w:val="26"/>
        </w:rPr>
        <w:t xml:space="preserve">den nächsten Jahrzehnten </w:t>
      </w:r>
      <w:r w:rsidR="0032130A">
        <w:rPr>
          <w:rFonts w:ascii="Arial" w:hAnsi="Arial" w:cs="Arial"/>
          <w:szCs w:val="26"/>
        </w:rPr>
        <w:t xml:space="preserve">wird dieser Trend noch </w:t>
      </w:r>
      <w:r w:rsidRPr="002D3346">
        <w:rPr>
          <w:rFonts w:ascii="Arial" w:hAnsi="Arial" w:cs="Arial"/>
          <w:szCs w:val="26"/>
        </w:rPr>
        <w:t xml:space="preserve">gravierend </w:t>
      </w:r>
      <w:r w:rsidR="0032130A">
        <w:rPr>
          <w:rFonts w:ascii="Arial" w:hAnsi="Arial" w:cs="Arial"/>
          <w:szCs w:val="26"/>
        </w:rPr>
        <w:t>zunehmen</w:t>
      </w:r>
      <w:r w:rsidRPr="002D3346">
        <w:rPr>
          <w:rFonts w:ascii="Arial" w:hAnsi="Arial" w:cs="Arial"/>
          <w:szCs w:val="26"/>
        </w:rPr>
        <w:t xml:space="preserve">. </w:t>
      </w:r>
      <w:r>
        <w:rPr>
          <w:rFonts w:ascii="Arial" w:hAnsi="Arial" w:cs="Arial"/>
          <w:szCs w:val="26"/>
        </w:rPr>
        <w:t xml:space="preserve">Diese </w:t>
      </w:r>
      <w:r w:rsidRPr="002D3346">
        <w:rPr>
          <w:rFonts w:ascii="Arial" w:hAnsi="Arial" w:cs="Arial"/>
          <w:szCs w:val="26"/>
        </w:rPr>
        <w:t xml:space="preserve">Vernetzung </w:t>
      </w:r>
      <w:r>
        <w:rPr>
          <w:rFonts w:ascii="Arial" w:hAnsi="Arial" w:cs="Arial"/>
          <w:szCs w:val="26"/>
        </w:rPr>
        <w:t>der Geräte spielt sich dabei im Wesentlichen im Internet der Dinge (</w:t>
      </w:r>
      <w:proofErr w:type="spellStart"/>
      <w:r>
        <w:rPr>
          <w:rFonts w:ascii="Arial" w:hAnsi="Arial" w:cs="Arial"/>
          <w:szCs w:val="26"/>
        </w:rPr>
        <w:t>IoT</w:t>
      </w:r>
      <w:proofErr w:type="spellEnd"/>
      <w:r>
        <w:rPr>
          <w:rFonts w:ascii="Arial" w:hAnsi="Arial" w:cs="Arial"/>
          <w:szCs w:val="26"/>
        </w:rPr>
        <w:t xml:space="preserve">) ab. Dort lassen </w:t>
      </w:r>
      <w:r w:rsidR="00C223C1">
        <w:rPr>
          <w:rFonts w:ascii="Arial" w:hAnsi="Arial" w:cs="Arial"/>
          <w:szCs w:val="26"/>
        </w:rPr>
        <w:t xml:space="preserve">sich durch </w:t>
      </w:r>
      <w:r>
        <w:rPr>
          <w:rFonts w:ascii="Arial" w:hAnsi="Arial" w:cs="Arial"/>
          <w:szCs w:val="26"/>
        </w:rPr>
        <w:t xml:space="preserve">die geschickte Kombination von Sensoren und </w:t>
      </w:r>
      <w:proofErr w:type="spellStart"/>
      <w:r>
        <w:rPr>
          <w:rFonts w:ascii="Arial" w:hAnsi="Arial" w:cs="Arial"/>
          <w:szCs w:val="26"/>
        </w:rPr>
        <w:t>Aktoren</w:t>
      </w:r>
      <w:proofErr w:type="spellEnd"/>
      <w:r>
        <w:rPr>
          <w:rFonts w:ascii="Arial" w:hAnsi="Arial" w:cs="Arial"/>
          <w:szCs w:val="26"/>
        </w:rPr>
        <w:t>, der Programmierung und Datenauswertung zusehends neue Anwend</w:t>
      </w:r>
      <w:r w:rsidR="0024022E">
        <w:rPr>
          <w:rFonts w:ascii="Arial" w:hAnsi="Arial" w:cs="Arial"/>
          <w:szCs w:val="26"/>
        </w:rPr>
        <w:t>ung</w:t>
      </w:r>
      <w:r>
        <w:rPr>
          <w:rFonts w:ascii="Arial" w:hAnsi="Arial" w:cs="Arial"/>
          <w:szCs w:val="26"/>
        </w:rPr>
        <w:t>sgebiete</w:t>
      </w:r>
      <w:r w:rsidR="00C223C1">
        <w:rPr>
          <w:rFonts w:ascii="Arial" w:hAnsi="Arial" w:cs="Arial"/>
          <w:szCs w:val="26"/>
        </w:rPr>
        <w:t xml:space="preserve"> erschließen</w:t>
      </w:r>
      <w:r>
        <w:rPr>
          <w:rFonts w:ascii="Arial" w:hAnsi="Arial" w:cs="Arial"/>
          <w:szCs w:val="26"/>
        </w:rPr>
        <w:t>. Die Geschwindigkeit, mit welcher diese neuen Anwendungsgebiete entstehen</w:t>
      </w:r>
      <w:r w:rsidR="0077737A">
        <w:rPr>
          <w:rFonts w:ascii="Arial" w:hAnsi="Arial" w:cs="Arial"/>
          <w:szCs w:val="26"/>
        </w:rPr>
        <w:t>,</w:t>
      </w:r>
      <w:r>
        <w:rPr>
          <w:rFonts w:ascii="Arial" w:hAnsi="Arial" w:cs="Arial"/>
          <w:szCs w:val="26"/>
        </w:rPr>
        <w:t xml:space="preserve"> ist dabei teils atemberaubend und viel zu oft geht diese Schnelligkeit </w:t>
      </w:r>
      <w:r w:rsidR="00997083">
        <w:rPr>
          <w:rFonts w:ascii="Arial" w:hAnsi="Arial" w:cs="Arial"/>
          <w:szCs w:val="26"/>
        </w:rPr>
        <w:t xml:space="preserve">der </w:t>
      </w:r>
      <w:r w:rsidR="00C223C1">
        <w:rPr>
          <w:rFonts w:ascii="Arial" w:hAnsi="Arial" w:cs="Arial"/>
          <w:szCs w:val="26"/>
        </w:rPr>
        <w:t>Weitere</w:t>
      </w:r>
      <w:r w:rsidR="00997083">
        <w:rPr>
          <w:rFonts w:ascii="Arial" w:hAnsi="Arial" w:cs="Arial"/>
          <w:szCs w:val="26"/>
        </w:rPr>
        <w:t xml:space="preserve">ntwicklung </w:t>
      </w:r>
      <w:r>
        <w:rPr>
          <w:rFonts w:ascii="Arial" w:hAnsi="Arial" w:cs="Arial"/>
          <w:szCs w:val="26"/>
        </w:rPr>
        <w:t>zu Lasten der Gründlichkeit</w:t>
      </w:r>
      <w:r w:rsidR="00997083">
        <w:rPr>
          <w:rFonts w:ascii="Arial" w:hAnsi="Arial" w:cs="Arial"/>
          <w:szCs w:val="26"/>
        </w:rPr>
        <w:t xml:space="preserve"> auf </w:t>
      </w:r>
      <w:r w:rsidR="00C223C1">
        <w:rPr>
          <w:rFonts w:ascii="Arial" w:hAnsi="Arial" w:cs="Arial"/>
          <w:szCs w:val="26"/>
        </w:rPr>
        <w:t>technischer</w:t>
      </w:r>
      <w:r w:rsidR="00997083">
        <w:rPr>
          <w:rFonts w:ascii="Arial" w:hAnsi="Arial" w:cs="Arial"/>
          <w:szCs w:val="26"/>
        </w:rPr>
        <w:t xml:space="preserve"> Seite</w:t>
      </w:r>
      <w:r>
        <w:rPr>
          <w:rFonts w:ascii="Arial" w:hAnsi="Arial" w:cs="Arial"/>
          <w:szCs w:val="26"/>
        </w:rPr>
        <w:t>.</w:t>
      </w:r>
      <w:r w:rsidR="00997083">
        <w:rPr>
          <w:rFonts w:ascii="Arial" w:hAnsi="Arial" w:cs="Arial"/>
          <w:szCs w:val="26"/>
        </w:rPr>
        <w:t xml:space="preserve"> </w:t>
      </w:r>
    </w:p>
    <w:p w:rsidR="00152D70" w:rsidRDefault="00997083" w:rsidP="00117184">
      <w:p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Gründlichkeit in Sachen </w:t>
      </w:r>
      <w:r w:rsidR="00C223C1">
        <w:rPr>
          <w:rFonts w:ascii="Arial" w:hAnsi="Arial" w:cs="Arial"/>
          <w:szCs w:val="26"/>
        </w:rPr>
        <w:t>technischer A</w:t>
      </w:r>
      <w:r>
        <w:rPr>
          <w:rFonts w:ascii="Arial" w:hAnsi="Arial" w:cs="Arial"/>
          <w:szCs w:val="26"/>
        </w:rPr>
        <w:t>usgereiftheit</w:t>
      </w:r>
      <w:r w:rsidR="00FB384A">
        <w:rPr>
          <w:rFonts w:ascii="Arial" w:hAnsi="Arial" w:cs="Arial"/>
          <w:szCs w:val="26"/>
        </w:rPr>
        <w:t xml:space="preserve">, </w:t>
      </w:r>
      <w:r>
        <w:rPr>
          <w:rFonts w:ascii="Arial" w:hAnsi="Arial" w:cs="Arial"/>
          <w:szCs w:val="26"/>
        </w:rPr>
        <w:t xml:space="preserve">Stabilität und </w:t>
      </w:r>
      <w:r w:rsidR="00FB384A">
        <w:rPr>
          <w:rFonts w:ascii="Arial" w:hAnsi="Arial" w:cs="Arial"/>
          <w:szCs w:val="26"/>
        </w:rPr>
        <w:t xml:space="preserve">Sicherheit </w:t>
      </w:r>
      <w:r w:rsidR="00C223C1">
        <w:rPr>
          <w:rFonts w:ascii="Arial" w:hAnsi="Arial" w:cs="Arial"/>
          <w:szCs w:val="26"/>
        </w:rPr>
        <w:t>von</w:t>
      </w:r>
      <w:r>
        <w:rPr>
          <w:rFonts w:ascii="Arial" w:hAnsi="Arial" w:cs="Arial"/>
          <w:szCs w:val="26"/>
        </w:rPr>
        <w:t xml:space="preserve"> Anwendungen</w:t>
      </w:r>
      <w:r w:rsidR="00C223C1">
        <w:rPr>
          <w:rFonts w:ascii="Arial" w:hAnsi="Arial" w:cs="Arial"/>
          <w:szCs w:val="26"/>
        </w:rPr>
        <w:t xml:space="preserve"> sind </w:t>
      </w:r>
      <w:r w:rsidR="00FB384A">
        <w:rPr>
          <w:rFonts w:ascii="Arial" w:hAnsi="Arial" w:cs="Arial"/>
          <w:szCs w:val="26"/>
        </w:rPr>
        <w:t>nicht nur</w:t>
      </w:r>
      <w:r w:rsidR="006057C5">
        <w:rPr>
          <w:rFonts w:ascii="Arial" w:hAnsi="Arial" w:cs="Arial"/>
          <w:szCs w:val="26"/>
        </w:rPr>
        <w:t xml:space="preserve"> – aber besonders - </w:t>
      </w:r>
      <w:r>
        <w:rPr>
          <w:rFonts w:ascii="Arial" w:hAnsi="Arial" w:cs="Arial"/>
          <w:szCs w:val="26"/>
        </w:rPr>
        <w:t>im sicherheitskritischen Umfeld</w:t>
      </w:r>
      <w:r w:rsidR="006057C5">
        <w:rPr>
          <w:rFonts w:ascii="Arial" w:hAnsi="Arial" w:cs="Arial"/>
          <w:szCs w:val="26"/>
        </w:rPr>
        <w:t xml:space="preserve"> unabdingbar</w:t>
      </w:r>
      <w:r>
        <w:rPr>
          <w:rFonts w:ascii="Arial" w:hAnsi="Arial" w:cs="Arial"/>
          <w:szCs w:val="26"/>
        </w:rPr>
        <w:t>, wie z. B. im Brand- oder Einbruchschutz. Viel zu oft kann man in jüngerer Vergangenheit den Medien entnehmen, dass es Sicherheitsforscher</w:t>
      </w:r>
      <w:r w:rsidR="00C223C1">
        <w:rPr>
          <w:rFonts w:ascii="Arial" w:hAnsi="Arial" w:cs="Arial"/>
          <w:szCs w:val="26"/>
        </w:rPr>
        <w:t>n</w:t>
      </w:r>
      <w:r>
        <w:rPr>
          <w:rFonts w:ascii="Arial" w:hAnsi="Arial" w:cs="Arial"/>
          <w:szCs w:val="26"/>
        </w:rPr>
        <w:t xml:space="preserve"> wieder einmal gelungen ist</w:t>
      </w:r>
      <w:r w:rsidR="00FB384A">
        <w:rPr>
          <w:rFonts w:ascii="Arial" w:hAnsi="Arial" w:cs="Arial"/>
          <w:szCs w:val="26"/>
        </w:rPr>
        <w:t>,</w:t>
      </w:r>
      <w:r>
        <w:rPr>
          <w:rFonts w:ascii="Arial" w:hAnsi="Arial" w:cs="Arial"/>
          <w:szCs w:val="26"/>
        </w:rPr>
        <w:t xml:space="preserve"> eine </w:t>
      </w:r>
      <w:r w:rsidR="00434FC9">
        <w:rPr>
          <w:rFonts w:ascii="Arial" w:hAnsi="Arial" w:cs="Arial"/>
          <w:szCs w:val="26"/>
        </w:rPr>
        <w:t>Komponente</w:t>
      </w:r>
      <w:r w:rsidR="00FB384A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aus der Ferne zu überlisten und diese z. B. außer Betrieb zu setzen.</w:t>
      </w:r>
      <w:r w:rsidR="00E22AD5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Erforscht man die Ursachen dieser Hacks wird oft schnell </w:t>
      </w:r>
      <w:r w:rsidR="00E22AD5">
        <w:rPr>
          <w:rFonts w:ascii="Arial" w:hAnsi="Arial" w:cs="Arial"/>
          <w:szCs w:val="26"/>
        </w:rPr>
        <w:t>klar, dass die</w:t>
      </w:r>
      <w:r>
        <w:rPr>
          <w:rFonts w:ascii="Arial" w:hAnsi="Arial" w:cs="Arial"/>
          <w:szCs w:val="26"/>
        </w:rPr>
        <w:t xml:space="preserve"> Hersteller solcher Produkte das Thema Cyber</w:t>
      </w:r>
      <w:r w:rsidR="00117184">
        <w:rPr>
          <w:rFonts w:ascii="Arial" w:hAnsi="Arial" w:cs="Arial"/>
          <w:szCs w:val="26"/>
        </w:rPr>
        <w:t>-S</w:t>
      </w:r>
      <w:r>
        <w:rPr>
          <w:rFonts w:ascii="Arial" w:hAnsi="Arial" w:cs="Arial"/>
          <w:szCs w:val="26"/>
        </w:rPr>
        <w:t xml:space="preserve">icherheit im Entwicklungsprozess sehr vernachlässigt haben. </w:t>
      </w:r>
      <w:r w:rsidR="00E22AD5">
        <w:rPr>
          <w:rFonts w:ascii="Arial" w:hAnsi="Arial" w:cs="Arial"/>
          <w:szCs w:val="26"/>
        </w:rPr>
        <w:t>Fehlende Absicherung von Benutzerzugängen</w:t>
      </w:r>
      <w:r>
        <w:rPr>
          <w:rFonts w:ascii="Arial" w:hAnsi="Arial" w:cs="Arial"/>
          <w:szCs w:val="26"/>
        </w:rPr>
        <w:t xml:space="preserve">, </w:t>
      </w:r>
      <w:r w:rsidR="00E22AD5">
        <w:rPr>
          <w:rFonts w:ascii="Arial" w:hAnsi="Arial" w:cs="Arial"/>
          <w:szCs w:val="26"/>
        </w:rPr>
        <w:t>unzureichend</w:t>
      </w:r>
      <w:r>
        <w:rPr>
          <w:rFonts w:ascii="Arial" w:hAnsi="Arial" w:cs="Arial"/>
          <w:szCs w:val="26"/>
        </w:rPr>
        <w:t xml:space="preserve"> </w:t>
      </w:r>
      <w:r w:rsidR="00C223C1">
        <w:rPr>
          <w:rFonts w:ascii="Arial" w:hAnsi="Arial" w:cs="Arial"/>
          <w:szCs w:val="26"/>
        </w:rPr>
        <w:t>geschützte</w:t>
      </w:r>
      <w:r w:rsidR="00E22AD5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Datenübertragungen</w:t>
      </w:r>
      <w:r w:rsidR="00E22AD5">
        <w:rPr>
          <w:rFonts w:ascii="Arial" w:hAnsi="Arial" w:cs="Arial"/>
          <w:szCs w:val="26"/>
        </w:rPr>
        <w:t xml:space="preserve"> oder Softwarebugs</w:t>
      </w:r>
      <w:r w:rsidR="00FB384A">
        <w:rPr>
          <w:rFonts w:ascii="Arial" w:hAnsi="Arial" w:cs="Arial"/>
          <w:szCs w:val="26"/>
        </w:rPr>
        <w:t>,</w:t>
      </w:r>
      <w:r w:rsidR="00E22AD5">
        <w:rPr>
          <w:rFonts w:ascii="Arial" w:hAnsi="Arial" w:cs="Arial"/>
          <w:szCs w:val="26"/>
        </w:rPr>
        <w:t xml:space="preserve"> die durch fehlendes Patch-Management Angreifern über Jahre hinweg Tür und Tor </w:t>
      </w:r>
      <w:r w:rsidR="00C223C1">
        <w:rPr>
          <w:rFonts w:ascii="Arial" w:hAnsi="Arial" w:cs="Arial"/>
          <w:szCs w:val="26"/>
        </w:rPr>
        <w:t>offen lassen</w:t>
      </w:r>
      <w:r w:rsidR="00FB384A">
        <w:rPr>
          <w:rFonts w:ascii="Arial" w:hAnsi="Arial" w:cs="Arial"/>
          <w:szCs w:val="26"/>
        </w:rPr>
        <w:t>,</w:t>
      </w:r>
      <w:r w:rsidR="00E22AD5">
        <w:rPr>
          <w:rFonts w:ascii="Arial" w:hAnsi="Arial" w:cs="Arial"/>
          <w:szCs w:val="26"/>
        </w:rPr>
        <w:t xml:space="preserve"> sind dabei leider an der Tagesordnung. </w:t>
      </w:r>
    </w:p>
    <w:p w:rsidR="00E22AD5" w:rsidRDefault="00E22AD5" w:rsidP="00117184">
      <w:p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VdS Schadenverhütung </w:t>
      </w:r>
      <w:r w:rsidR="0024022E">
        <w:rPr>
          <w:rFonts w:ascii="Arial" w:hAnsi="Arial" w:cs="Arial"/>
          <w:szCs w:val="26"/>
        </w:rPr>
        <w:t xml:space="preserve">ist deshalb als 100%ige Tochtergesellschaft des Gesamtverbandes der Deutschen Versicherungswirtschaft (GDV) </w:t>
      </w:r>
      <w:r w:rsidR="0077737A">
        <w:rPr>
          <w:rFonts w:ascii="Arial" w:hAnsi="Arial" w:cs="Arial"/>
          <w:szCs w:val="26"/>
        </w:rPr>
        <w:t>beauftragt worden</w:t>
      </w:r>
      <w:r w:rsidR="0024022E">
        <w:rPr>
          <w:rFonts w:ascii="Arial" w:hAnsi="Arial" w:cs="Arial"/>
          <w:szCs w:val="26"/>
        </w:rPr>
        <w:t xml:space="preserve">, das Niveau der </w:t>
      </w:r>
      <w:r w:rsidR="00C223C1">
        <w:rPr>
          <w:rFonts w:ascii="Arial" w:hAnsi="Arial" w:cs="Arial"/>
          <w:szCs w:val="26"/>
        </w:rPr>
        <w:t>Cyber</w:t>
      </w:r>
      <w:r w:rsidR="00117184">
        <w:rPr>
          <w:rFonts w:ascii="Arial" w:hAnsi="Arial" w:cs="Arial"/>
          <w:szCs w:val="26"/>
        </w:rPr>
        <w:t>-S</w:t>
      </w:r>
      <w:r w:rsidR="0024022E">
        <w:rPr>
          <w:rFonts w:ascii="Arial" w:hAnsi="Arial" w:cs="Arial"/>
          <w:szCs w:val="26"/>
        </w:rPr>
        <w:t xml:space="preserve">icherheit </w:t>
      </w:r>
      <w:r w:rsidR="0077737A">
        <w:rPr>
          <w:rFonts w:ascii="Arial" w:hAnsi="Arial" w:cs="Arial"/>
          <w:szCs w:val="26"/>
        </w:rPr>
        <w:t>bei</w:t>
      </w:r>
      <w:r w:rsidR="0024022E">
        <w:rPr>
          <w:rFonts w:ascii="Arial" w:hAnsi="Arial" w:cs="Arial"/>
          <w:szCs w:val="26"/>
        </w:rPr>
        <w:t xml:space="preserve"> </w:t>
      </w:r>
      <w:proofErr w:type="spellStart"/>
      <w:r w:rsidR="0024022E">
        <w:rPr>
          <w:rFonts w:ascii="Arial" w:hAnsi="Arial" w:cs="Arial"/>
          <w:szCs w:val="26"/>
        </w:rPr>
        <w:t>IoT</w:t>
      </w:r>
      <w:proofErr w:type="spellEnd"/>
      <w:r w:rsidR="0024022E">
        <w:rPr>
          <w:rFonts w:ascii="Arial" w:hAnsi="Arial" w:cs="Arial"/>
          <w:szCs w:val="26"/>
        </w:rPr>
        <w:t xml:space="preserve">-Produkten mit Fokus auf den Bereich der Brandschutz- und Sicherheitstechnik maßgeblich zu erhöhen. Mit </w:t>
      </w:r>
      <w:r w:rsidR="0077737A">
        <w:rPr>
          <w:rFonts w:ascii="Arial" w:hAnsi="Arial" w:cs="Arial"/>
          <w:szCs w:val="26"/>
        </w:rPr>
        <w:t>ihrem</w:t>
      </w:r>
      <w:r w:rsidR="0024022E">
        <w:rPr>
          <w:rFonts w:ascii="Arial" w:hAnsi="Arial" w:cs="Arial"/>
          <w:szCs w:val="26"/>
        </w:rPr>
        <w:t xml:space="preserve"> fundierten Wissen in diesem Wirtschaftsbereich und der langjährigen Erfahrung bei </w:t>
      </w:r>
      <w:r w:rsidR="00C223C1">
        <w:rPr>
          <w:rFonts w:ascii="Arial" w:hAnsi="Arial" w:cs="Arial"/>
          <w:szCs w:val="26"/>
        </w:rPr>
        <w:t xml:space="preserve">der </w:t>
      </w:r>
      <w:r w:rsidR="0024022E">
        <w:rPr>
          <w:rFonts w:ascii="Arial" w:hAnsi="Arial" w:cs="Arial"/>
          <w:szCs w:val="26"/>
        </w:rPr>
        <w:t>Prüfung und Zertifizierung von Errichtern und Produ</w:t>
      </w:r>
      <w:r w:rsidR="00C223C1">
        <w:rPr>
          <w:rFonts w:ascii="Arial" w:hAnsi="Arial" w:cs="Arial"/>
          <w:szCs w:val="26"/>
        </w:rPr>
        <w:t>kten des Sicherheitssektors</w:t>
      </w:r>
      <w:r w:rsidR="0024022E">
        <w:rPr>
          <w:rFonts w:ascii="Arial" w:hAnsi="Arial" w:cs="Arial"/>
          <w:szCs w:val="26"/>
        </w:rPr>
        <w:t xml:space="preserve"> entwickelt VdS zur Zeit Richtlinie</w:t>
      </w:r>
      <w:r w:rsidR="0046552C">
        <w:rPr>
          <w:rFonts w:ascii="Arial" w:hAnsi="Arial" w:cs="Arial"/>
          <w:szCs w:val="26"/>
        </w:rPr>
        <w:t>n</w:t>
      </w:r>
      <w:r w:rsidR="0024022E">
        <w:rPr>
          <w:rFonts w:ascii="Arial" w:hAnsi="Arial" w:cs="Arial"/>
          <w:szCs w:val="26"/>
        </w:rPr>
        <w:t xml:space="preserve">, welche </w:t>
      </w:r>
      <w:r w:rsidR="004B2C22">
        <w:rPr>
          <w:rFonts w:ascii="Arial" w:hAnsi="Arial" w:cs="Arial"/>
          <w:szCs w:val="26"/>
        </w:rPr>
        <w:t xml:space="preserve">nachweislich die </w:t>
      </w:r>
      <w:r w:rsidR="0024022E">
        <w:rPr>
          <w:rFonts w:ascii="Arial" w:hAnsi="Arial" w:cs="Arial"/>
          <w:szCs w:val="26"/>
        </w:rPr>
        <w:t>Cyber</w:t>
      </w:r>
      <w:r w:rsidR="00117184">
        <w:rPr>
          <w:rFonts w:ascii="Arial" w:hAnsi="Arial" w:cs="Arial"/>
          <w:szCs w:val="26"/>
        </w:rPr>
        <w:t>-S</w:t>
      </w:r>
      <w:r w:rsidR="0024022E">
        <w:rPr>
          <w:rFonts w:ascii="Arial" w:hAnsi="Arial" w:cs="Arial"/>
          <w:szCs w:val="26"/>
        </w:rPr>
        <w:t>icherheit</w:t>
      </w:r>
      <w:r w:rsidR="0046552C">
        <w:rPr>
          <w:rFonts w:ascii="Arial" w:hAnsi="Arial" w:cs="Arial"/>
          <w:szCs w:val="26"/>
        </w:rPr>
        <w:t xml:space="preserve"> der Produkte steigern </w:t>
      </w:r>
      <w:r w:rsidR="00FB384A">
        <w:rPr>
          <w:rFonts w:ascii="Arial" w:hAnsi="Arial" w:cs="Arial"/>
          <w:szCs w:val="26"/>
        </w:rPr>
        <w:t xml:space="preserve">werden </w:t>
      </w:r>
      <w:r w:rsidR="004B2C22">
        <w:rPr>
          <w:rFonts w:ascii="Arial" w:hAnsi="Arial" w:cs="Arial"/>
          <w:szCs w:val="26"/>
        </w:rPr>
        <w:t xml:space="preserve">und </w:t>
      </w:r>
      <w:r w:rsidR="0046552C">
        <w:rPr>
          <w:rFonts w:ascii="Arial" w:hAnsi="Arial" w:cs="Arial"/>
          <w:szCs w:val="26"/>
        </w:rPr>
        <w:t>für die</w:t>
      </w:r>
      <w:r w:rsidR="004B2C22">
        <w:rPr>
          <w:rFonts w:ascii="Arial" w:hAnsi="Arial" w:cs="Arial"/>
          <w:szCs w:val="26"/>
        </w:rPr>
        <w:t xml:space="preserve"> Anwendung </w:t>
      </w:r>
      <w:r w:rsidR="0046552C">
        <w:rPr>
          <w:rFonts w:ascii="Arial" w:hAnsi="Arial" w:cs="Arial"/>
          <w:szCs w:val="26"/>
        </w:rPr>
        <w:t>in der</w:t>
      </w:r>
      <w:r w:rsidR="004B2C22">
        <w:rPr>
          <w:rFonts w:ascii="Arial" w:hAnsi="Arial" w:cs="Arial"/>
          <w:szCs w:val="26"/>
        </w:rPr>
        <w:t xml:space="preserve"> Sicherheitstechnik</w:t>
      </w:r>
      <w:r w:rsidR="0077737A">
        <w:rPr>
          <w:rFonts w:ascii="Arial" w:hAnsi="Arial" w:cs="Arial"/>
          <w:szCs w:val="26"/>
        </w:rPr>
        <w:t xml:space="preserve"> </w:t>
      </w:r>
      <w:r w:rsidR="0077737A" w:rsidRPr="0077737A">
        <w:rPr>
          <w:rFonts w:ascii="Arial" w:hAnsi="Arial" w:cs="Arial"/>
          <w:szCs w:val="26"/>
        </w:rPr>
        <w:t>maßgeschneidert sind</w:t>
      </w:r>
      <w:r w:rsidR="004B2C22">
        <w:rPr>
          <w:rFonts w:ascii="Arial" w:hAnsi="Arial" w:cs="Arial"/>
          <w:szCs w:val="26"/>
        </w:rPr>
        <w:t xml:space="preserve">. </w:t>
      </w:r>
    </w:p>
    <w:p w:rsidR="00FB384A" w:rsidRDefault="00FB384A" w:rsidP="00117184">
      <w:p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Wesentliche Anforderungen sind:</w:t>
      </w:r>
    </w:p>
    <w:p w:rsidR="00FB384A" w:rsidRPr="00117184" w:rsidRDefault="00FB384A" w:rsidP="00117184">
      <w:pPr>
        <w:jc w:val="both"/>
        <w:rPr>
          <w:rFonts w:ascii="Arial" w:hAnsi="Arial" w:cs="Arial"/>
          <w:b/>
          <w:szCs w:val="26"/>
        </w:rPr>
      </w:pPr>
      <w:r w:rsidRPr="00117184">
        <w:rPr>
          <w:rFonts w:ascii="Arial" w:hAnsi="Arial" w:cs="Arial"/>
          <w:b/>
          <w:szCs w:val="26"/>
        </w:rPr>
        <w:t>1. Allgemeine Cyber-Sicherheitsaspekte</w:t>
      </w:r>
    </w:p>
    <w:p w:rsidR="006E609B" w:rsidRPr="00117184" w:rsidRDefault="00FB384A" w:rsidP="0011718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t>Anforderungen an die Verwaltung von Schnittstellen zu Netzwerk und Komponenten</w:t>
      </w:r>
    </w:p>
    <w:p w:rsidR="006E609B" w:rsidRPr="00117184" w:rsidRDefault="0077737A" w:rsidP="0011718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k</w:t>
      </w:r>
      <w:r w:rsidR="006E609B" w:rsidRPr="00117184">
        <w:rPr>
          <w:rFonts w:ascii="Arial" w:hAnsi="Arial" w:cs="Arial"/>
          <w:szCs w:val="26"/>
        </w:rPr>
        <w:t xml:space="preserve">onsequente Anwendung des „Security </w:t>
      </w:r>
      <w:proofErr w:type="spellStart"/>
      <w:r w:rsidR="006E609B" w:rsidRPr="00117184">
        <w:rPr>
          <w:rFonts w:ascii="Arial" w:hAnsi="Arial" w:cs="Arial"/>
          <w:szCs w:val="26"/>
        </w:rPr>
        <w:t>by</w:t>
      </w:r>
      <w:proofErr w:type="spellEnd"/>
      <w:r w:rsidR="006E609B" w:rsidRPr="00117184">
        <w:rPr>
          <w:rFonts w:ascii="Arial" w:hAnsi="Arial" w:cs="Arial"/>
          <w:szCs w:val="26"/>
        </w:rPr>
        <w:t xml:space="preserve"> Design“-Prinzips</w:t>
      </w:r>
    </w:p>
    <w:p w:rsidR="006E609B" w:rsidRPr="00117184" w:rsidRDefault="006E609B" w:rsidP="0011718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t>Herstellung eines sicheren Grundzustandes</w:t>
      </w:r>
    </w:p>
    <w:p w:rsidR="006E609B" w:rsidRPr="00117184" w:rsidRDefault="006E609B" w:rsidP="0011718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lastRenderedPageBreak/>
        <w:t xml:space="preserve">sichere Handhabung von </w:t>
      </w:r>
      <w:r w:rsidR="00B659CC">
        <w:rPr>
          <w:rFonts w:ascii="Arial" w:hAnsi="Arial" w:cs="Arial"/>
          <w:szCs w:val="26"/>
        </w:rPr>
        <w:t>Fehlfunktionen und Störungen</w:t>
      </w:r>
    </w:p>
    <w:p w:rsidR="006E609B" w:rsidRPr="00117184" w:rsidRDefault="006E609B" w:rsidP="00117184">
      <w:pPr>
        <w:jc w:val="both"/>
        <w:rPr>
          <w:rFonts w:ascii="Arial" w:hAnsi="Arial" w:cs="Arial"/>
          <w:b/>
          <w:szCs w:val="26"/>
        </w:rPr>
      </w:pPr>
      <w:r w:rsidRPr="00117184">
        <w:rPr>
          <w:rFonts w:ascii="Arial" w:hAnsi="Arial" w:cs="Arial"/>
          <w:b/>
          <w:szCs w:val="26"/>
        </w:rPr>
        <w:t>2. Sicheres Benutzer- und Zugriffsmanagement</w:t>
      </w:r>
    </w:p>
    <w:p w:rsidR="006E609B" w:rsidRPr="00117184" w:rsidRDefault="006E609B" w:rsidP="00117184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t>risikoadäquat gesicherte Authentisierung von Benutzern (auch Multi-Faktor-Authentifizierung)</w:t>
      </w:r>
    </w:p>
    <w:p w:rsidR="006E609B" w:rsidRPr="00117184" w:rsidRDefault="006E609B" w:rsidP="00117184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t>Integritätsprüfung von Eingaben</w:t>
      </w:r>
    </w:p>
    <w:p w:rsidR="006E609B" w:rsidRDefault="0077737A" w:rsidP="00117184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Beschreibung eines </w:t>
      </w:r>
      <w:r w:rsidR="006E609B" w:rsidRPr="00117184">
        <w:rPr>
          <w:rFonts w:ascii="Arial" w:hAnsi="Arial" w:cs="Arial"/>
          <w:szCs w:val="26"/>
        </w:rPr>
        <w:t>Rechtemanagement</w:t>
      </w:r>
      <w:r>
        <w:rPr>
          <w:rFonts w:ascii="Arial" w:hAnsi="Arial" w:cs="Arial"/>
          <w:szCs w:val="26"/>
        </w:rPr>
        <w:t>s</w:t>
      </w:r>
      <w:r w:rsidR="006E609B" w:rsidRPr="00117184">
        <w:rPr>
          <w:rFonts w:ascii="Arial" w:hAnsi="Arial" w:cs="Arial"/>
          <w:szCs w:val="26"/>
        </w:rPr>
        <w:t xml:space="preserve"> für Mensch- und Maschinezugriffe</w:t>
      </w:r>
    </w:p>
    <w:p w:rsidR="006E609B" w:rsidRPr="00117184" w:rsidRDefault="006E609B" w:rsidP="00117184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Berücksichtigung des Minimalprinzips</w:t>
      </w:r>
    </w:p>
    <w:p w:rsidR="006E609B" w:rsidRPr="00117184" w:rsidRDefault="006E609B" w:rsidP="00117184">
      <w:pPr>
        <w:jc w:val="both"/>
        <w:rPr>
          <w:rFonts w:ascii="Arial" w:hAnsi="Arial" w:cs="Arial"/>
          <w:b/>
          <w:szCs w:val="26"/>
        </w:rPr>
      </w:pPr>
      <w:r w:rsidRPr="00117184">
        <w:rPr>
          <w:rFonts w:ascii="Arial" w:hAnsi="Arial" w:cs="Arial"/>
          <w:b/>
          <w:szCs w:val="26"/>
        </w:rPr>
        <w:t>3. Sicherstellung von Vertraulichkeit und Integrität</w:t>
      </w:r>
    </w:p>
    <w:p w:rsidR="006E609B" w:rsidRPr="00117184" w:rsidRDefault="006E609B" w:rsidP="00117184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t>Verschlüsselte Übertragung und Speicherung der Daten</w:t>
      </w:r>
    </w:p>
    <w:p w:rsidR="006E609B" w:rsidRPr="00117184" w:rsidRDefault="006E609B" w:rsidP="00117184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t>Integr</w:t>
      </w:r>
      <w:r w:rsidR="00B659CC">
        <w:rPr>
          <w:rFonts w:ascii="Arial" w:hAnsi="Arial" w:cs="Arial"/>
          <w:szCs w:val="26"/>
        </w:rPr>
        <w:t>i</w:t>
      </w:r>
      <w:r w:rsidRPr="00117184">
        <w:rPr>
          <w:rFonts w:ascii="Arial" w:hAnsi="Arial" w:cs="Arial"/>
          <w:szCs w:val="26"/>
        </w:rPr>
        <w:t>t</w:t>
      </w:r>
      <w:r w:rsidR="00B659CC">
        <w:rPr>
          <w:rFonts w:ascii="Arial" w:hAnsi="Arial" w:cs="Arial"/>
          <w:szCs w:val="26"/>
        </w:rPr>
        <w:t>äts</w:t>
      </w:r>
      <w:r w:rsidRPr="00117184">
        <w:rPr>
          <w:rFonts w:ascii="Arial" w:hAnsi="Arial" w:cs="Arial"/>
          <w:szCs w:val="26"/>
        </w:rPr>
        <w:t xml:space="preserve">prüfung für </w:t>
      </w:r>
      <w:r w:rsidR="00B03CA2" w:rsidRPr="00117184">
        <w:rPr>
          <w:rFonts w:ascii="Arial" w:hAnsi="Arial" w:cs="Arial"/>
          <w:szCs w:val="26"/>
        </w:rPr>
        <w:t>eingehende</w:t>
      </w:r>
      <w:r w:rsidR="00B659CC">
        <w:rPr>
          <w:rFonts w:ascii="Arial" w:hAnsi="Arial" w:cs="Arial"/>
          <w:szCs w:val="26"/>
        </w:rPr>
        <w:t>n</w:t>
      </w:r>
      <w:r w:rsidR="00B03CA2" w:rsidRPr="00117184">
        <w:rPr>
          <w:rFonts w:ascii="Arial" w:hAnsi="Arial" w:cs="Arial"/>
          <w:szCs w:val="26"/>
        </w:rPr>
        <w:t xml:space="preserve"> Daten und Befehle</w:t>
      </w:r>
    </w:p>
    <w:p w:rsidR="00B03CA2" w:rsidRPr="00117184" w:rsidRDefault="00B03CA2" w:rsidP="00117184">
      <w:pPr>
        <w:jc w:val="both"/>
        <w:rPr>
          <w:rFonts w:ascii="Arial" w:hAnsi="Arial" w:cs="Arial"/>
          <w:b/>
          <w:szCs w:val="26"/>
        </w:rPr>
      </w:pPr>
      <w:r w:rsidRPr="00117184">
        <w:rPr>
          <w:rFonts w:ascii="Arial" w:hAnsi="Arial" w:cs="Arial"/>
          <w:b/>
          <w:szCs w:val="26"/>
        </w:rPr>
        <w:t>4. Erfassung von Ereignissen und Protokollierung</w:t>
      </w:r>
    </w:p>
    <w:p w:rsidR="00B03CA2" w:rsidRPr="00117184" w:rsidRDefault="00B03CA2" w:rsidP="00117184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t>Erfassung sicherheitskritischer Ereignisse</w:t>
      </w:r>
    </w:p>
    <w:p w:rsidR="00B03CA2" w:rsidRPr="00117184" w:rsidRDefault="00B03CA2" w:rsidP="00117184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t>fälschungssicheres Logbuch</w:t>
      </w:r>
    </w:p>
    <w:p w:rsidR="00B03CA2" w:rsidRPr="00117184" w:rsidRDefault="00B03CA2" w:rsidP="00117184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t>unmittelbare Meldung kritischer Vorgänge und Zustände</w:t>
      </w:r>
    </w:p>
    <w:p w:rsidR="00B03CA2" w:rsidRPr="00117184" w:rsidRDefault="001012F6" w:rsidP="00117184">
      <w:pPr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5</w:t>
      </w:r>
      <w:r w:rsidR="00B03CA2" w:rsidRPr="00117184">
        <w:rPr>
          <w:rFonts w:ascii="Arial" w:hAnsi="Arial" w:cs="Arial"/>
          <w:b/>
          <w:szCs w:val="26"/>
        </w:rPr>
        <w:t>. Begleitende Maßnahmen</w:t>
      </w:r>
    </w:p>
    <w:p w:rsidR="00B03CA2" w:rsidRPr="00117184" w:rsidRDefault="00B03CA2" w:rsidP="00117184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t>transparente Angabe, bis wann die Komponente mit Sicherheitsupdates versorgt wird</w:t>
      </w:r>
    </w:p>
    <w:p w:rsidR="00B03CA2" w:rsidRPr="00117184" w:rsidRDefault="00B03CA2" w:rsidP="00117184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t>Sicherstellung eines risikoadäquaten Updatemanagements</w:t>
      </w:r>
    </w:p>
    <w:p w:rsidR="00B03CA2" w:rsidRPr="00117184" w:rsidRDefault="00B03CA2" w:rsidP="00117184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t>transparente Einstellungen zu</w:t>
      </w:r>
      <w:r w:rsidR="0077737A">
        <w:rPr>
          <w:rFonts w:ascii="Arial" w:hAnsi="Arial" w:cs="Arial"/>
          <w:szCs w:val="26"/>
        </w:rPr>
        <w:t>r</w:t>
      </w:r>
      <w:r w:rsidRPr="00117184">
        <w:rPr>
          <w:rFonts w:ascii="Arial" w:hAnsi="Arial" w:cs="Arial"/>
          <w:szCs w:val="26"/>
        </w:rPr>
        <w:t xml:space="preserve"> automatisierten Datenübertragung an Hersteller oder Drittverwerter (sog. „Call-Home“-Funktionen)</w:t>
      </w:r>
    </w:p>
    <w:p w:rsidR="00B03CA2" w:rsidRPr="00117184" w:rsidRDefault="00B03CA2" w:rsidP="00117184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szCs w:val="26"/>
        </w:rPr>
      </w:pPr>
      <w:r w:rsidRPr="00117184">
        <w:rPr>
          <w:rFonts w:ascii="Arial" w:hAnsi="Arial" w:cs="Arial"/>
          <w:szCs w:val="26"/>
        </w:rPr>
        <w:t>DSGVO-konforme Datenverarbeitung</w:t>
      </w:r>
    </w:p>
    <w:p w:rsidR="00557866" w:rsidRDefault="001C7E05" w:rsidP="00117184">
      <w:p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Um die Akzeptanz der Anforderungen sicherzustellen, dürfen die Anforderungen nicht über das Ziel hinausschießen, vielmehr müssen sie risikoadäquat nivelliert werden. Hierzu wird auf das bewährte VdS-</w:t>
      </w:r>
      <w:r w:rsidR="0084099B">
        <w:rPr>
          <w:rFonts w:ascii="Arial" w:hAnsi="Arial" w:cs="Arial"/>
          <w:szCs w:val="26"/>
        </w:rPr>
        <w:t xml:space="preserve">Klassenkonzept </w:t>
      </w:r>
      <w:r>
        <w:rPr>
          <w:rFonts w:ascii="Arial" w:hAnsi="Arial" w:cs="Arial"/>
          <w:szCs w:val="26"/>
        </w:rPr>
        <w:t>zurückgegriffen</w:t>
      </w:r>
      <w:r w:rsidR="0084099B">
        <w:rPr>
          <w:rFonts w:ascii="Arial" w:hAnsi="Arial" w:cs="Arial"/>
          <w:szCs w:val="26"/>
        </w:rPr>
        <w:t xml:space="preserve">. </w:t>
      </w:r>
      <w:r w:rsidR="005F5832">
        <w:rPr>
          <w:rFonts w:ascii="Arial" w:hAnsi="Arial" w:cs="Arial"/>
          <w:szCs w:val="26"/>
        </w:rPr>
        <w:t xml:space="preserve">Klasse A </w:t>
      </w:r>
      <w:r>
        <w:rPr>
          <w:rFonts w:ascii="Arial" w:hAnsi="Arial" w:cs="Arial"/>
          <w:szCs w:val="26"/>
        </w:rPr>
        <w:t>markiert dabei die Baseline für alle Produkte, Klasse C entsprechend das höchste Niveau. I</w:t>
      </w:r>
      <w:r w:rsidR="005F5832">
        <w:rPr>
          <w:rFonts w:ascii="Arial" w:hAnsi="Arial" w:cs="Arial"/>
          <w:szCs w:val="26"/>
        </w:rPr>
        <w:t xml:space="preserve">m Rahmen einer </w:t>
      </w:r>
      <w:r>
        <w:rPr>
          <w:rFonts w:ascii="Arial" w:hAnsi="Arial" w:cs="Arial"/>
          <w:szCs w:val="26"/>
        </w:rPr>
        <w:t xml:space="preserve">individuellen </w:t>
      </w:r>
      <w:r w:rsidR="005F5832">
        <w:rPr>
          <w:rFonts w:ascii="Arial" w:hAnsi="Arial" w:cs="Arial"/>
          <w:szCs w:val="26"/>
        </w:rPr>
        <w:t xml:space="preserve">Risikoanalyse </w:t>
      </w:r>
      <w:r>
        <w:rPr>
          <w:rFonts w:ascii="Arial" w:hAnsi="Arial" w:cs="Arial"/>
          <w:szCs w:val="26"/>
        </w:rPr>
        <w:t xml:space="preserve">können </w:t>
      </w:r>
      <w:r w:rsidR="005F5832">
        <w:rPr>
          <w:rFonts w:ascii="Arial" w:hAnsi="Arial" w:cs="Arial"/>
          <w:szCs w:val="26"/>
        </w:rPr>
        <w:t xml:space="preserve">einzelne Sicherungsmaßnahmen </w:t>
      </w:r>
      <w:r>
        <w:rPr>
          <w:rFonts w:ascii="Arial" w:hAnsi="Arial" w:cs="Arial"/>
          <w:szCs w:val="26"/>
        </w:rPr>
        <w:t xml:space="preserve">neu </w:t>
      </w:r>
      <w:r w:rsidR="00EC6E6F">
        <w:rPr>
          <w:rFonts w:ascii="Arial" w:hAnsi="Arial" w:cs="Arial"/>
          <w:szCs w:val="26"/>
        </w:rPr>
        <w:t>bewerte</w:t>
      </w:r>
      <w:r>
        <w:rPr>
          <w:rFonts w:ascii="Arial" w:hAnsi="Arial" w:cs="Arial"/>
          <w:szCs w:val="26"/>
        </w:rPr>
        <w:t xml:space="preserve">t </w:t>
      </w:r>
      <w:r w:rsidR="00EC6E6F">
        <w:rPr>
          <w:rFonts w:ascii="Arial" w:hAnsi="Arial" w:cs="Arial"/>
          <w:szCs w:val="26"/>
        </w:rPr>
        <w:t xml:space="preserve">und </w:t>
      </w:r>
      <w:r w:rsidR="005F5832">
        <w:rPr>
          <w:rFonts w:ascii="Arial" w:hAnsi="Arial" w:cs="Arial"/>
          <w:szCs w:val="26"/>
        </w:rPr>
        <w:t xml:space="preserve">an den speziellen Anwendungsbereich </w:t>
      </w:r>
      <w:r>
        <w:rPr>
          <w:rFonts w:ascii="Arial" w:hAnsi="Arial" w:cs="Arial"/>
          <w:szCs w:val="26"/>
        </w:rPr>
        <w:t xml:space="preserve">angepasst bzw. </w:t>
      </w:r>
      <w:r w:rsidR="00EC6E6F">
        <w:rPr>
          <w:rFonts w:ascii="Arial" w:hAnsi="Arial" w:cs="Arial"/>
          <w:szCs w:val="26"/>
        </w:rPr>
        <w:t>durch anderweitige</w:t>
      </w:r>
      <w:r w:rsidR="005F5832">
        <w:rPr>
          <w:rFonts w:ascii="Arial" w:hAnsi="Arial" w:cs="Arial"/>
          <w:szCs w:val="26"/>
        </w:rPr>
        <w:t xml:space="preserve"> Maßnahmen </w:t>
      </w:r>
      <w:r>
        <w:rPr>
          <w:rFonts w:ascii="Arial" w:hAnsi="Arial" w:cs="Arial"/>
          <w:szCs w:val="26"/>
        </w:rPr>
        <w:t>ersetzt werden</w:t>
      </w:r>
      <w:r w:rsidR="005F5832">
        <w:rPr>
          <w:rFonts w:ascii="Arial" w:hAnsi="Arial" w:cs="Arial"/>
          <w:szCs w:val="26"/>
        </w:rPr>
        <w:t>.</w:t>
      </w:r>
      <w:r>
        <w:rPr>
          <w:rFonts w:ascii="Arial" w:hAnsi="Arial" w:cs="Arial"/>
          <w:szCs w:val="26"/>
        </w:rPr>
        <w:t xml:space="preserve"> So ist größtmögliche Flexibilität gewährleistet.</w:t>
      </w:r>
    </w:p>
    <w:p w:rsidR="009B37BE" w:rsidRDefault="004C195C" w:rsidP="00117184">
      <w:p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Die Richtlinien VdS </w:t>
      </w:r>
      <w:r w:rsidRPr="00117184">
        <w:rPr>
          <w:rFonts w:ascii="Arial" w:hAnsi="Arial" w:cs="Arial"/>
          <w:szCs w:val="26"/>
        </w:rPr>
        <w:t>3836</w:t>
      </w:r>
      <w:r>
        <w:rPr>
          <w:rFonts w:ascii="Arial" w:hAnsi="Arial" w:cs="Arial"/>
          <w:szCs w:val="26"/>
        </w:rPr>
        <w:t xml:space="preserve"> </w:t>
      </w:r>
      <w:r w:rsidR="001C7E05">
        <w:rPr>
          <w:rFonts w:ascii="Arial" w:hAnsi="Arial" w:cs="Arial"/>
          <w:szCs w:val="26"/>
        </w:rPr>
        <w:t>„</w:t>
      </w:r>
      <w:r w:rsidR="001C7E05" w:rsidRPr="00117184">
        <w:rPr>
          <w:rFonts w:ascii="Arial" w:hAnsi="Arial" w:cs="Arial"/>
        </w:rPr>
        <w:t>Cyber</w:t>
      </w:r>
      <w:r w:rsidR="00117184">
        <w:rPr>
          <w:rFonts w:ascii="Arial" w:hAnsi="Arial" w:cs="Arial"/>
        </w:rPr>
        <w:t>-S</w:t>
      </w:r>
      <w:r w:rsidR="001C7E05" w:rsidRPr="00117184">
        <w:rPr>
          <w:rFonts w:ascii="Arial" w:hAnsi="Arial" w:cs="Arial"/>
        </w:rPr>
        <w:t>icherheit für softwaregesteuerte Systeme und Komponenten der Brandschutz- und Sicherheitstechnik</w:t>
      </w:r>
      <w:r w:rsidR="001C7E05">
        <w:rPr>
          <w:rFonts w:ascii="Arial" w:hAnsi="Arial" w:cs="Arial"/>
          <w:szCs w:val="26"/>
        </w:rPr>
        <w:t>“ werden mit den Verbänden</w:t>
      </w:r>
      <w:r w:rsidR="00C949B9">
        <w:rPr>
          <w:rFonts w:ascii="Arial" w:hAnsi="Arial" w:cs="Arial"/>
          <w:szCs w:val="26"/>
        </w:rPr>
        <w:t xml:space="preserve"> gemeinsam erarbeitet und berücksichtigen relevante Bausteine der Edition 2019 des aktuellen Grundschutz-Kompendiums des Bundesamtes für Sicherheit in der Informationstechnik (BSI) ebenso wie international anerkannte Standards. </w:t>
      </w:r>
      <w:r w:rsidR="001C7E05">
        <w:rPr>
          <w:rFonts w:ascii="Arial" w:hAnsi="Arial" w:cs="Arial"/>
          <w:szCs w:val="26"/>
        </w:rPr>
        <w:t xml:space="preserve">So wird größtmögliche Akzeptanz sichergestellt. Vor der endgültigen Veröffentlichung durchlaufen </w:t>
      </w:r>
      <w:r w:rsidR="0077737A">
        <w:rPr>
          <w:rFonts w:ascii="Arial" w:hAnsi="Arial" w:cs="Arial"/>
          <w:szCs w:val="26"/>
        </w:rPr>
        <w:t>die Richtlinien</w:t>
      </w:r>
      <w:r w:rsidR="001C7E05">
        <w:rPr>
          <w:rFonts w:ascii="Arial" w:hAnsi="Arial" w:cs="Arial"/>
          <w:szCs w:val="26"/>
        </w:rPr>
        <w:t xml:space="preserve"> ein öffentliches Konsultationsverfahren. Die Veröffentlichung ist noch im Jahr 2019 geplant.</w:t>
      </w:r>
    </w:p>
    <w:p w:rsidR="009B37BE" w:rsidRPr="00E22AD5" w:rsidRDefault="009B37BE" w:rsidP="00117184">
      <w:pPr>
        <w:jc w:val="both"/>
        <w:rPr>
          <w:rFonts w:ascii="Arial" w:hAnsi="Arial" w:cs="Arial"/>
          <w:szCs w:val="26"/>
        </w:rPr>
      </w:pPr>
    </w:p>
    <w:sectPr w:rsidR="009B37BE" w:rsidRPr="00E22AD5" w:rsidSect="00D039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E0" w:rsidRDefault="00C85DE0" w:rsidP="004D3B6D">
      <w:pPr>
        <w:spacing w:after="0" w:line="240" w:lineRule="auto"/>
      </w:pPr>
      <w:r>
        <w:separator/>
      </w:r>
    </w:p>
  </w:endnote>
  <w:endnote w:type="continuationSeparator" w:id="0">
    <w:p w:rsidR="00C85DE0" w:rsidRDefault="00C85DE0" w:rsidP="004D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069299"/>
      <w:docPartObj>
        <w:docPartGallery w:val="Page Numbers (Bottom of Page)"/>
        <w:docPartUnique/>
      </w:docPartObj>
    </w:sdtPr>
    <w:sdtContent>
      <w:p w:rsidR="00D0395E" w:rsidRDefault="00D0395E" w:rsidP="00D0395E">
        <w:pPr>
          <w:pStyle w:val="Fuzeile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01C">
          <w:rPr>
            <w:noProof/>
          </w:rPr>
          <w:t>2</w:t>
        </w:r>
        <w:r>
          <w:fldChar w:fldCharType="end"/>
        </w:r>
      </w:p>
    </w:sdtContent>
  </w:sdt>
  <w:p w:rsidR="00D0395E" w:rsidRDefault="00D039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086643"/>
      <w:docPartObj>
        <w:docPartGallery w:val="Page Numbers (Bottom of Page)"/>
        <w:docPartUnique/>
      </w:docPartObj>
    </w:sdtPr>
    <w:sdtContent>
      <w:p w:rsidR="00D0395E" w:rsidRDefault="00D0395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395E" w:rsidRDefault="00D039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E0" w:rsidRDefault="00C85DE0" w:rsidP="004D3B6D">
      <w:pPr>
        <w:spacing w:after="0" w:line="240" w:lineRule="auto"/>
      </w:pPr>
      <w:r>
        <w:separator/>
      </w:r>
    </w:p>
  </w:footnote>
  <w:footnote w:type="continuationSeparator" w:id="0">
    <w:p w:rsidR="00C85DE0" w:rsidRDefault="00C85DE0" w:rsidP="004D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35" w:rsidRDefault="003B7035" w:rsidP="005E301C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448"/>
      </w:tabs>
      <w:spacing w:after="120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EA3D84" wp14:editId="3346ACAC">
          <wp:simplePos x="0" y="0"/>
          <wp:positionH relativeFrom="column">
            <wp:posOffset>5038725</wp:posOffset>
          </wp:positionH>
          <wp:positionV relativeFrom="paragraph">
            <wp:posOffset>-377825</wp:posOffset>
          </wp:positionV>
          <wp:extent cx="723265" cy="723265"/>
          <wp:effectExtent l="0" t="0" r="635" b="635"/>
          <wp:wrapSquare wrapText="bothSides"/>
          <wp:docPr id="1" name="Bild 1" descr="Vd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S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01C">
      <w:rPr>
        <w:rFonts w:ascii="Arial" w:hAnsi="Arial" w:cs="Arial"/>
        <w:sz w:val="20"/>
      </w:rPr>
      <w:tab/>
    </w:r>
  </w:p>
  <w:p w:rsidR="00D0395E" w:rsidRPr="00D0395E" w:rsidRDefault="00D0395E" w:rsidP="003B7035">
    <w:pPr>
      <w:pStyle w:val="Kopfzeile"/>
      <w:pBdr>
        <w:bottom w:val="single" w:sz="4" w:space="1" w:color="auto"/>
      </w:pBdr>
      <w:spacing w:after="480"/>
      <w:rPr>
        <w:rFonts w:ascii="Arial" w:hAnsi="Arial" w:cs="Arial"/>
        <w:sz w:val="20"/>
      </w:rPr>
    </w:pPr>
    <w:r w:rsidRPr="00D0395E">
      <w:rPr>
        <w:rFonts w:ascii="Arial" w:hAnsi="Arial" w:cs="Arial"/>
        <w:sz w:val="20"/>
      </w:rPr>
      <w:t>VdS Schadenverhütung, 2019-03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13" w:rsidRDefault="006E6913">
    <w:pPr>
      <w:pStyle w:val="Kopfzeile"/>
    </w:pPr>
    <w:r>
      <w:rPr>
        <w:rFonts w:ascii="Arial" w:hAnsi="Arial" w:cs="Arial"/>
        <w:b/>
        <w:noProof/>
        <w:sz w:val="36"/>
        <w:lang w:eastAsia="de-DE"/>
      </w:rPr>
      <w:drawing>
        <wp:anchor distT="0" distB="0" distL="114300" distR="114300" simplePos="0" relativeHeight="251661312" behindDoc="0" locked="0" layoutInCell="1" allowOverlap="1" wp14:anchorId="54513285" wp14:editId="4A0BED0F">
          <wp:simplePos x="0" y="0"/>
          <wp:positionH relativeFrom="column">
            <wp:posOffset>5048885</wp:posOffset>
          </wp:positionH>
          <wp:positionV relativeFrom="paragraph">
            <wp:posOffset>53975</wp:posOffset>
          </wp:positionV>
          <wp:extent cx="864235" cy="83947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VdS_QKriwa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44" r="25713" b="59994"/>
                  <a:stretch/>
                </pic:blipFill>
                <pic:spPr bwMode="auto">
                  <a:xfrm>
                    <a:off x="0" y="0"/>
                    <a:ext cx="864235" cy="839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C9A"/>
    <w:multiLevelType w:val="hybridMultilevel"/>
    <w:tmpl w:val="5D7A8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D4B"/>
    <w:multiLevelType w:val="hybridMultilevel"/>
    <w:tmpl w:val="66043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E0B"/>
    <w:multiLevelType w:val="hybridMultilevel"/>
    <w:tmpl w:val="5F4C47DC"/>
    <w:lvl w:ilvl="0" w:tplc="84E0226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E754F"/>
    <w:multiLevelType w:val="hybridMultilevel"/>
    <w:tmpl w:val="6DFA76EC"/>
    <w:lvl w:ilvl="0" w:tplc="A46669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22960"/>
    <w:multiLevelType w:val="hybridMultilevel"/>
    <w:tmpl w:val="93D03BB2"/>
    <w:lvl w:ilvl="0" w:tplc="BD8401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335E2"/>
    <w:multiLevelType w:val="hybridMultilevel"/>
    <w:tmpl w:val="23EEB8DC"/>
    <w:lvl w:ilvl="0" w:tplc="8CD44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0496"/>
    <w:multiLevelType w:val="hybridMultilevel"/>
    <w:tmpl w:val="ABC2D23C"/>
    <w:lvl w:ilvl="0" w:tplc="A46669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A04EE"/>
    <w:multiLevelType w:val="hybridMultilevel"/>
    <w:tmpl w:val="338866D0"/>
    <w:lvl w:ilvl="0" w:tplc="84E0226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1122C9"/>
    <w:multiLevelType w:val="hybridMultilevel"/>
    <w:tmpl w:val="5986B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41C62"/>
    <w:multiLevelType w:val="hybridMultilevel"/>
    <w:tmpl w:val="17AA287E"/>
    <w:lvl w:ilvl="0" w:tplc="A46669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80A5D"/>
    <w:multiLevelType w:val="hybridMultilevel"/>
    <w:tmpl w:val="AC04A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31822"/>
    <w:multiLevelType w:val="hybridMultilevel"/>
    <w:tmpl w:val="17768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B5A9E"/>
    <w:multiLevelType w:val="hybridMultilevel"/>
    <w:tmpl w:val="8BF2363E"/>
    <w:lvl w:ilvl="0" w:tplc="A46669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62"/>
    <w:rsid w:val="000D7309"/>
    <w:rsid w:val="001012F6"/>
    <w:rsid w:val="00117184"/>
    <w:rsid w:val="00152D70"/>
    <w:rsid w:val="001A247C"/>
    <w:rsid w:val="001A4C23"/>
    <w:rsid w:val="001C7E05"/>
    <w:rsid w:val="001E3191"/>
    <w:rsid w:val="0024022E"/>
    <w:rsid w:val="002D3346"/>
    <w:rsid w:val="0030599C"/>
    <w:rsid w:val="0032130A"/>
    <w:rsid w:val="003B7035"/>
    <w:rsid w:val="003F61D4"/>
    <w:rsid w:val="00434FC9"/>
    <w:rsid w:val="004533E4"/>
    <w:rsid w:val="0046552C"/>
    <w:rsid w:val="004B2C22"/>
    <w:rsid w:val="004C195C"/>
    <w:rsid w:val="004D3B6D"/>
    <w:rsid w:val="00557866"/>
    <w:rsid w:val="005E301C"/>
    <w:rsid w:val="005F5832"/>
    <w:rsid w:val="0060476D"/>
    <w:rsid w:val="006057C5"/>
    <w:rsid w:val="00615E9F"/>
    <w:rsid w:val="00624332"/>
    <w:rsid w:val="006D29E4"/>
    <w:rsid w:val="006E609B"/>
    <w:rsid w:val="006E6913"/>
    <w:rsid w:val="0077737A"/>
    <w:rsid w:val="00803741"/>
    <w:rsid w:val="0084099B"/>
    <w:rsid w:val="00997083"/>
    <w:rsid w:val="009B37BE"/>
    <w:rsid w:val="009B78CD"/>
    <w:rsid w:val="00A237FC"/>
    <w:rsid w:val="00B03CA2"/>
    <w:rsid w:val="00B17959"/>
    <w:rsid w:val="00B659CC"/>
    <w:rsid w:val="00BC0517"/>
    <w:rsid w:val="00C223C1"/>
    <w:rsid w:val="00C30D33"/>
    <w:rsid w:val="00C85DE0"/>
    <w:rsid w:val="00C949B9"/>
    <w:rsid w:val="00CD5EF1"/>
    <w:rsid w:val="00D0395E"/>
    <w:rsid w:val="00D34375"/>
    <w:rsid w:val="00D81C1C"/>
    <w:rsid w:val="00DE2428"/>
    <w:rsid w:val="00E22AD5"/>
    <w:rsid w:val="00E47162"/>
    <w:rsid w:val="00E56A1E"/>
    <w:rsid w:val="00EA6AE0"/>
    <w:rsid w:val="00EC00D2"/>
    <w:rsid w:val="00EC6E6F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29E4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79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79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79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79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79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9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60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B6D"/>
  </w:style>
  <w:style w:type="paragraph" w:styleId="Fuzeile">
    <w:name w:val="footer"/>
    <w:basedOn w:val="Standard"/>
    <w:link w:val="FuzeileZchn"/>
    <w:uiPriority w:val="99"/>
    <w:unhideWhenUsed/>
    <w:rsid w:val="004D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29E4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79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79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79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79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795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9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60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B6D"/>
  </w:style>
  <w:style w:type="paragraph" w:styleId="Fuzeile">
    <w:name w:val="footer"/>
    <w:basedOn w:val="Standard"/>
    <w:link w:val="FuzeileZchn"/>
    <w:uiPriority w:val="99"/>
    <w:unhideWhenUsed/>
    <w:rsid w:val="004D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6AD4-19DB-4E34-B467-2ABFCB31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Metzmacher, Christian</dc:creator>
  <cp:lastModifiedBy>Metzmacher, Christian</cp:lastModifiedBy>
  <cp:revision>6</cp:revision>
  <dcterms:created xsi:type="dcterms:W3CDTF">2019-03-27T10:00:00Z</dcterms:created>
  <dcterms:modified xsi:type="dcterms:W3CDTF">2019-03-28T09:01:00Z</dcterms:modified>
</cp:coreProperties>
</file>