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003" w:rsidRDefault="009E0003" w:rsidP="001154AC">
      <w:pPr>
        <w:rPr>
          <w:rStyle w:val="Buchtitel"/>
        </w:rPr>
      </w:pPr>
    </w:p>
    <w:p w:rsidR="00F01A05" w:rsidRPr="00875283" w:rsidRDefault="009E0003" w:rsidP="001154AC">
      <w:pPr>
        <w:rPr>
          <w:rStyle w:val="Buchtitel"/>
          <w:sz w:val="28"/>
          <w:szCs w:val="28"/>
        </w:rPr>
      </w:pPr>
      <w:r w:rsidRPr="00875283">
        <w:rPr>
          <w:rStyle w:val="Buchtitel"/>
          <w:sz w:val="28"/>
          <w:szCs w:val="28"/>
        </w:rPr>
        <w:t>Guidelines</w:t>
      </w:r>
      <w:r w:rsidR="00524C54">
        <w:rPr>
          <w:rStyle w:val="Buchtitel"/>
          <w:sz w:val="28"/>
          <w:szCs w:val="28"/>
        </w:rPr>
        <w:t xml:space="preserve"> </w:t>
      </w:r>
    </w:p>
    <w:p w:rsidR="00110DAA" w:rsidRDefault="00110DAA" w:rsidP="001154AC">
      <w:pPr>
        <w:pStyle w:val="Verzeichnis4"/>
      </w:pPr>
    </w:p>
    <w:p w:rsidR="009D07AA" w:rsidRDefault="009D07AA" w:rsidP="001154AC">
      <w:pPr>
        <w:pStyle w:val="Verzeichnis4"/>
      </w:pPr>
    </w:p>
    <w:p w:rsidR="009E0003" w:rsidRPr="00F01A05" w:rsidRDefault="00F01A05" w:rsidP="00771FB9">
      <w:pPr>
        <w:spacing w:after="0"/>
        <w:ind w:left="117" w:right="-20"/>
        <w:jc w:val="left"/>
        <w:rPr>
          <w:rStyle w:val="Buchtitel"/>
          <w:rFonts w:ascii="Swis721 BT" w:eastAsia="Swis721 BT" w:hAnsi="Swis721 BT" w:cs="Swis721 BT"/>
          <w:b w:val="0"/>
          <w:bCs w:val="0"/>
          <w:smallCaps w:val="0"/>
          <w:spacing w:val="0"/>
          <w:sz w:val="48"/>
          <w:szCs w:val="48"/>
        </w:rPr>
      </w:pPr>
      <w:r w:rsidRPr="006D5FCB">
        <w:rPr>
          <w:rFonts w:ascii="Swis721 BT" w:eastAsia="Swis721 BT" w:hAnsi="Swis721 BT" w:cs="Swis721 BT"/>
          <w:b/>
          <w:bCs/>
          <w:color w:val="231F20"/>
          <w:sz w:val="48"/>
          <w:szCs w:val="48"/>
        </w:rPr>
        <w:t xml:space="preserve">Developing </w:t>
      </w:r>
      <w:r w:rsidR="00771FB9">
        <w:rPr>
          <w:rFonts w:ascii="Swis721 BT" w:eastAsia="Swis721 BT" w:hAnsi="Swis721 BT" w:cs="Swis721 BT"/>
          <w:b/>
          <w:bCs/>
          <w:color w:val="231F20"/>
          <w:sz w:val="48"/>
          <w:szCs w:val="48"/>
        </w:rPr>
        <w:br/>
      </w:r>
      <w:r>
        <w:rPr>
          <w:rFonts w:ascii="Swis721 BT" w:eastAsia="Swis721 BT" w:hAnsi="Swis721 BT" w:cs="Swis721 BT"/>
          <w:b/>
          <w:bCs/>
          <w:color w:val="231F20"/>
          <w:sz w:val="48"/>
          <w:szCs w:val="48"/>
        </w:rPr>
        <w:t>E</w:t>
      </w:r>
      <w:r w:rsidRPr="006D5FCB">
        <w:rPr>
          <w:rFonts w:ascii="Swis721 BT" w:eastAsia="Swis721 BT" w:hAnsi="Swis721 BT" w:cs="Swis721 BT"/>
          <w:b/>
          <w:bCs/>
          <w:color w:val="231F20"/>
          <w:sz w:val="48"/>
          <w:szCs w:val="48"/>
        </w:rPr>
        <w:t xml:space="preserve">vacuation and </w:t>
      </w:r>
      <w:r>
        <w:rPr>
          <w:rFonts w:ascii="Swis721 BT" w:eastAsia="Swis721 BT" w:hAnsi="Swis721 BT" w:cs="Swis721 BT"/>
          <w:b/>
          <w:bCs/>
          <w:color w:val="231F20"/>
          <w:sz w:val="48"/>
          <w:szCs w:val="48"/>
        </w:rPr>
        <w:t>S</w:t>
      </w:r>
      <w:r w:rsidRPr="006D5FCB">
        <w:rPr>
          <w:rFonts w:ascii="Swis721 BT" w:eastAsia="Swis721 BT" w:hAnsi="Swis721 BT" w:cs="Swis721 BT"/>
          <w:b/>
          <w:bCs/>
          <w:color w:val="231F20"/>
          <w:sz w:val="48"/>
          <w:szCs w:val="48"/>
        </w:rPr>
        <w:t xml:space="preserve">alvage </w:t>
      </w:r>
      <w:r>
        <w:rPr>
          <w:rFonts w:ascii="Swis721 BT" w:eastAsia="Swis721 BT" w:hAnsi="Swis721 BT" w:cs="Swis721 BT"/>
          <w:b/>
          <w:bCs/>
          <w:color w:val="231F20"/>
          <w:sz w:val="48"/>
          <w:szCs w:val="48"/>
        </w:rPr>
        <w:t>P</w:t>
      </w:r>
      <w:r w:rsidRPr="006D5FCB">
        <w:rPr>
          <w:rFonts w:ascii="Swis721 BT" w:eastAsia="Swis721 BT" w:hAnsi="Swis721 BT" w:cs="Swis721 BT"/>
          <w:b/>
          <w:bCs/>
          <w:color w:val="231F20"/>
          <w:sz w:val="48"/>
          <w:szCs w:val="48"/>
        </w:rPr>
        <w:t xml:space="preserve">lans for </w:t>
      </w:r>
      <w:r w:rsidR="00771FB9">
        <w:rPr>
          <w:rFonts w:ascii="Swis721 BT" w:eastAsia="Swis721 BT" w:hAnsi="Swis721 BT" w:cs="Swis721 BT"/>
          <w:b/>
          <w:bCs/>
          <w:color w:val="231F20"/>
          <w:sz w:val="48"/>
          <w:szCs w:val="48"/>
        </w:rPr>
        <w:br/>
      </w:r>
      <w:r>
        <w:rPr>
          <w:rFonts w:ascii="Swis721 BT" w:eastAsia="Swis721 BT" w:hAnsi="Swis721 BT" w:cs="Swis721 BT"/>
          <w:b/>
          <w:bCs/>
          <w:color w:val="231F20"/>
          <w:sz w:val="48"/>
          <w:szCs w:val="48"/>
        </w:rPr>
        <w:t>Works of Art and Heritage Buildings</w:t>
      </w:r>
    </w:p>
    <w:p w:rsidR="00F01A05" w:rsidRDefault="00E96279" w:rsidP="001154AC">
      <w:pPr>
        <w:pStyle w:val="Titel"/>
      </w:pPr>
      <w:r>
        <w:rPr>
          <w:noProof/>
          <w:lang w:val="de-DE"/>
        </w:rPr>
        <w:drawing>
          <wp:inline distT="0" distB="0" distL="0" distR="0">
            <wp:extent cx="5410200" cy="5540828"/>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kblatt Art Evacua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9458" cy="5550310"/>
                    </a:xfrm>
                    <a:prstGeom prst="rect">
                      <a:avLst/>
                    </a:prstGeom>
                  </pic:spPr>
                </pic:pic>
              </a:graphicData>
            </a:graphic>
          </wp:inline>
        </w:drawing>
      </w:r>
    </w:p>
    <w:p w:rsidR="00524C54" w:rsidRDefault="00524C54" w:rsidP="002A3439">
      <w:pPr>
        <w:tabs>
          <w:tab w:val="left" w:pos="993"/>
        </w:tabs>
      </w:pPr>
      <w:r>
        <w:br w:type="page"/>
      </w:r>
      <w:r w:rsidR="001B7C8A">
        <w:rPr>
          <w:noProof/>
          <w:lang w:val="de-DE"/>
        </w:rPr>
        <w:lastRenderedPageBreak/>
        <w:drawing>
          <wp:inline distT="0" distB="0" distL="0" distR="0" wp14:anchorId="1305E789" wp14:editId="649039A6">
            <wp:extent cx="1913255" cy="1913255"/>
            <wp:effectExtent l="0" t="0" r="0" b="0"/>
            <wp:docPr id="1" name="Bild 1" descr="CFPA_Text_SW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PA_Text_SW_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p w:rsidR="00524C54" w:rsidRDefault="00524C54" w:rsidP="001154AC">
      <w:pPr>
        <w:pStyle w:val="Titel"/>
      </w:pPr>
    </w:p>
    <w:p w:rsidR="00524C54" w:rsidRDefault="00524C54" w:rsidP="001154AC">
      <w:pPr>
        <w:pStyle w:val="Titel"/>
      </w:pPr>
    </w:p>
    <w:p w:rsidR="00110DAA" w:rsidRPr="001154AC" w:rsidRDefault="00110DAA" w:rsidP="001154AC">
      <w:pPr>
        <w:pStyle w:val="Titel"/>
      </w:pPr>
      <w:r w:rsidRPr="001154AC">
        <w:t>Foreword</w:t>
      </w:r>
    </w:p>
    <w:p w:rsidR="00110DAA" w:rsidRPr="00110DAA" w:rsidRDefault="00110DAA" w:rsidP="001154AC">
      <w:r w:rsidRPr="00C2445E">
        <w:t>The Security Commission of the Confederation of Fire Protection Association Europe (CFPA-E) has developed common gui</w:t>
      </w:r>
      <w:r w:rsidR="002C6247">
        <w:t>de</w:t>
      </w:r>
      <w:r w:rsidRPr="00C2445E">
        <w:t xml:space="preserve">lines in order to achieve similar interpretation in the European countries and to give examples of acceptable solutions, concepts and models. </w:t>
      </w:r>
      <w:r w:rsidRPr="00110DAA">
        <w:t>The CFPA-E has the aim to facilitate and support fire protection and security aspects across Europe.</w:t>
      </w:r>
    </w:p>
    <w:p w:rsidR="00110DAA" w:rsidRDefault="00110DAA" w:rsidP="001154AC">
      <w:r>
        <w:t>The market imposes new demands for quality and safety. Today fire protection and security aspects form an integral part of a</w:t>
      </w:r>
      <w:r w:rsidR="002C6247">
        <w:t xml:space="preserve"> modern strate</w:t>
      </w:r>
      <w:r w:rsidR="004F79CF">
        <w:t>gy for survival and c</w:t>
      </w:r>
      <w:r>
        <w:t>ompetitiveness.</w:t>
      </w:r>
    </w:p>
    <w:p w:rsidR="00110DAA" w:rsidRDefault="00110DAA" w:rsidP="001154AC">
      <w:r>
        <w:t>The guideline</w:t>
      </w:r>
      <w:r w:rsidR="004F79CF">
        <w:t>s</w:t>
      </w:r>
      <w:r>
        <w:t xml:space="preserve"> </w:t>
      </w:r>
      <w:r w:rsidR="004F79CF">
        <w:t>are primarily intended for the public. They are also aimed at the rescue services, consultants, safety companies and the like so that</w:t>
      </w:r>
      <w:r w:rsidR="002C6247">
        <w:t>,</w:t>
      </w:r>
      <w:r w:rsidR="004F79CF">
        <w:t xml:space="preserve"> in the course of their work, they may be able to help increase fire safety and security in society. </w:t>
      </w:r>
    </w:p>
    <w:p w:rsidR="004F79CF" w:rsidRDefault="004F79CF" w:rsidP="001154AC">
      <w:r>
        <w:t xml:space="preserve">These guidelines have been compiled by the Guidelines Commission and are adopted by all fire associations in the CFPA-E. </w:t>
      </w:r>
    </w:p>
    <w:p w:rsidR="004F79CF" w:rsidRDefault="004F79CF" w:rsidP="001154AC">
      <w:r>
        <w:t xml:space="preserve">These guidelines </w:t>
      </w:r>
      <w:r w:rsidR="00B502AC">
        <w:t>reflect best practice developed by the countries of CFPA-E. Where the guid</w:t>
      </w:r>
      <w:r w:rsidR="00B502AC">
        <w:t>e</w:t>
      </w:r>
      <w:r w:rsidR="00B502AC">
        <w:t>lines and national requirements conflict, national requirements must apply.</w:t>
      </w:r>
    </w:p>
    <w:p w:rsidR="00110DAA" w:rsidRDefault="00110DAA" w:rsidP="001154AC"/>
    <w:p w:rsidR="00110DAA" w:rsidRPr="00110DAA" w:rsidRDefault="00110DAA" w:rsidP="001154AC"/>
    <w:p w:rsidR="009E0003" w:rsidRDefault="002C6247" w:rsidP="002543B5">
      <w:pPr>
        <w:pStyle w:val="Titel"/>
      </w:pPr>
      <w:r>
        <w:br w:type="page"/>
      </w:r>
      <w:r w:rsidR="00110DAA">
        <w:lastRenderedPageBreak/>
        <w:t>Content</w:t>
      </w:r>
    </w:p>
    <w:p w:rsidR="00771FB9" w:rsidRDefault="00F54467">
      <w:pPr>
        <w:pStyle w:val="Verzeichnis1"/>
        <w:tabs>
          <w:tab w:val="left" w:pos="998"/>
        </w:tabs>
        <w:rPr>
          <w:rFonts w:asciiTheme="minorHAnsi" w:eastAsiaTheme="minorEastAsia" w:hAnsiTheme="minorHAnsi" w:cstheme="minorBidi"/>
          <w:b w:val="0"/>
          <w:bCs w:val="0"/>
          <w:noProof/>
          <w:szCs w:val="22"/>
          <w:lang w:val="de-DE"/>
        </w:rPr>
      </w:pPr>
      <w:r>
        <w:rPr>
          <w:b w:val="0"/>
          <w:bCs w:val="0"/>
        </w:rPr>
        <w:fldChar w:fldCharType="begin"/>
      </w:r>
      <w:r>
        <w:rPr>
          <w:b w:val="0"/>
          <w:bCs w:val="0"/>
        </w:rPr>
        <w:instrText xml:space="preserve"> TOC \o "1-2" \h \z \t "Überschrift 3;3;Überschrift 4;4;Überschrift 5;5;a5;5;na3;3;na4;4;na5;5" </w:instrText>
      </w:r>
      <w:r>
        <w:rPr>
          <w:b w:val="0"/>
          <w:bCs w:val="0"/>
        </w:rPr>
        <w:fldChar w:fldCharType="separate"/>
      </w:r>
      <w:hyperlink w:anchor="_Toc471292380" w:history="1">
        <w:r w:rsidR="00771FB9" w:rsidRPr="007824F1">
          <w:rPr>
            <w:rStyle w:val="Hyperlink"/>
            <w:noProof/>
          </w:rPr>
          <w:t>1</w:t>
        </w:r>
        <w:r w:rsidR="00771FB9">
          <w:rPr>
            <w:rFonts w:asciiTheme="minorHAnsi" w:eastAsiaTheme="minorEastAsia" w:hAnsiTheme="minorHAnsi" w:cstheme="minorBidi"/>
            <w:b w:val="0"/>
            <w:bCs w:val="0"/>
            <w:noProof/>
            <w:szCs w:val="22"/>
            <w:lang w:val="de-DE"/>
          </w:rPr>
          <w:tab/>
        </w:r>
        <w:r w:rsidR="00771FB9" w:rsidRPr="007824F1">
          <w:rPr>
            <w:rStyle w:val="Hyperlink"/>
            <w:noProof/>
          </w:rPr>
          <w:t>Introduction</w:t>
        </w:r>
        <w:r w:rsidR="00771FB9">
          <w:rPr>
            <w:noProof/>
            <w:webHidden/>
          </w:rPr>
          <w:tab/>
        </w:r>
        <w:r w:rsidR="00771FB9">
          <w:rPr>
            <w:noProof/>
            <w:webHidden/>
          </w:rPr>
          <w:fldChar w:fldCharType="begin"/>
        </w:r>
        <w:r w:rsidR="00771FB9">
          <w:rPr>
            <w:noProof/>
            <w:webHidden/>
          </w:rPr>
          <w:instrText xml:space="preserve"> PAGEREF _Toc471292380 \h </w:instrText>
        </w:r>
        <w:r w:rsidR="00771FB9">
          <w:rPr>
            <w:noProof/>
            <w:webHidden/>
          </w:rPr>
        </w:r>
        <w:r w:rsidR="00771FB9">
          <w:rPr>
            <w:noProof/>
            <w:webHidden/>
          </w:rPr>
          <w:fldChar w:fldCharType="separate"/>
        </w:r>
        <w:r w:rsidR="00771FB9">
          <w:rPr>
            <w:noProof/>
            <w:webHidden/>
          </w:rPr>
          <w:t>4</w:t>
        </w:r>
        <w:r w:rsidR="00771FB9">
          <w:rPr>
            <w:noProof/>
            <w:webHidden/>
          </w:rPr>
          <w:fldChar w:fldCharType="end"/>
        </w:r>
      </w:hyperlink>
    </w:p>
    <w:p w:rsidR="00771FB9" w:rsidRDefault="00D90429">
      <w:pPr>
        <w:pStyle w:val="Verzeichnis1"/>
        <w:tabs>
          <w:tab w:val="left" w:pos="998"/>
        </w:tabs>
        <w:rPr>
          <w:rFonts w:asciiTheme="minorHAnsi" w:eastAsiaTheme="minorEastAsia" w:hAnsiTheme="minorHAnsi" w:cstheme="minorBidi"/>
          <w:b w:val="0"/>
          <w:bCs w:val="0"/>
          <w:noProof/>
          <w:szCs w:val="22"/>
          <w:lang w:val="de-DE"/>
        </w:rPr>
      </w:pPr>
      <w:hyperlink w:anchor="_Toc471292381" w:history="1">
        <w:r w:rsidR="00771FB9" w:rsidRPr="007824F1">
          <w:rPr>
            <w:rStyle w:val="Hyperlink"/>
            <w:noProof/>
          </w:rPr>
          <w:t>2</w:t>
        </w:r>
        <w:r w:rsidR="00771FB9">
          <w:rPr>
            <w:rFonts w:asciiTheme="minorHAnsi" w:eastAsiaTheme="minorEastAsia" w:hAnsiTheme="minorHAnsi" w:cstheme="minorBidi"/>
            <w:b w:val="0"/>
            <w:bCs w:val="0"/>
            <w:noProof/>
            <w:szCs w:val="22"/>
            <w:lang w:val="de-DE"/>
          </w:rPr>
          <w:tab/>
        </w:r>
        <w:r w:rsidR="00771FB9" w:rsidRPr="007824F1">
          <w:rPr>
            <w:rStyle w:val="Hyperlink"/>
            <w:noProof/>
          </w:rPr>
          <w:t>Scope</w:t>
        </w:r>
        <w:r w:rsidR="00771FB9">
          <w:rPr>
            <w:noProof/>
            <w:webHidden/>
          </w:rPr>
          <w:tab/>
        </w:r>
        <w:r w:rsidR="00771FB9">
          <w:rPr>
            <w:noProof/>
            <w:webHidden/>
          </w:rPr>
          <w:fldChar w:fldCharType="begin"/>
        </w:r>
        <w:r w:rsidR="00771FB9">
          <w:rPr>
            <w:noProof/>
            <w:webHidden/>
          </w:rPr>
          <w:instrText xml:space="preserve"> PAGEREF _Toc471292381 \h </w:instrText>
        </w:r>
        <w:r w:rsidR="00771FB9">
          <w:rPr>
            <w:noProof/>
            <w:webHidden/>
          </w:rPr>
        </w:r>
        <w:r w:rsidR="00771FB9">
          <w:rPr>
            <w:noProof/>
            <w:webHidden/>
          </w:rPr>
          <w:fldChar w:fldCharType="separate"/>
        </w:r>
        <w:r w:rsidR="00771FB9">
          <w:rPr>
            <w:noProof/>
            <w:webHidden/>
          </w:rPr>
          <w:t>4</w:t>
        </w:r>
        <w:r w:rsidR="00771FB9">
          <w:rPr>
            <w:noProof/>
            <w:webHidden/>
          </w:rPr>
          <w:fldChar w:fldCharType="end"/>
        </w:r>
      </w:hyperlink>
    </w:p>
    <w:p w:rsidR="00771FB9" w:rsidRDefault="00D90429">
      <w:pPr>
        <w:pStyle w:val="Verzeichnis2"/>
        <w:rPr>
          <w:rFonts w:asciiTheme="minorHAnsi" w:eastAsiaTheme="minorEastAsia" w:hAnsiTheme="minorHAnsi" w:cstheme="minorBidi"/>
          <w:bCs w:val="0"/>
          <w:noProof/>
          <w:szCs w:val="22"/>
          <w:lang w:val="de-DE"/>
        </w:rPr>
      </w:pPr>
      <w:hyperlink w:anchor="_Toc471292382" w:history="1">
        <w:r w:rsidR="00771FB9" w:rsidRPr="007824F1">
          <w:rPr>
            <w:rStyle w:val="Hyperlink"/>
            <w:noProof/>
          </w:rPr>
          <w:t>2.1</w:t>
        </w:r>
        <w:r w:rsidR="00771FB9">
          <w:rPr>
            <w:rFonts w:asciiTheme="minorHAnsi" w:eastAsiaTheme="minorEastAsia" w:hAnsiTheme="minorHAnsi" w:cstheme="minorBidi"/>
            <w:bCs w:val="0"/>
            <w:noProof/>
            <w:szCs w:val="22"/>
            <w:lang w:val="de-DE"/>
          </w:rPr>
          <w:tab/>
        </w:r>
        <w:r w:rsidR="00771FB9" w:rsidRPr="007824F1">
          <w:rPr>
            <w:rStyle w:val="Hyperlink"/>
            <w:noProof/>
          </w:rPr>
          <w:t>Validity</w:t>
        </w:r>
        <w:r w:rsidR="00771FB9">
          <w:rPr>
            <w:noProof/>
            <w:webHidden/>
          </w:rPr>
          <w:tab/>
        </w:r>
        <w:r w:rsidR="00771FB9">
          <w:rPr>
            <w:noProof/>
            <w:webHidden/>
          </w:rPr>
          <w:fldChar w:fldCharType="begin"/>
        </w:r>
        <w:r w:rsidR="00771FB9">
          <w:rPr>
            <w:noProof/>
            <w:webHidden/>
          </w:rPr>
          <w:instrText xml:space="preserve"> PAGEREF _Toc471292382 \h </w:instrText>
        </w:r>
        <w:r w:rsidR="00771FB9">
          <w:rPr>
            <w:noProof/>
            <w:webHidden/>
          </w:rPr>
        </w:r>
        <w:r w:rsidR="00771FB9">
          <w:rPr>
            <w:noProof/>
            <w:webHidden/>
          </w:rPr>
          <w:fldChar w:fldCharType="separate"/>
        </w:r>
        <w:r w:rsidR="00771FB9">
          <w:rPr>
            <w:noProof/>
            <w:webHidden/>
          </w:rPr>
          <w:t>4</w:t>
        </w:r>
        <w:r w:rsidR="00771FB9">
          <w:rPr>
            <w:noProof/>
            <w:webHidden/>
          </w:rPr>
          <w:fldChar w:fldCharType="end"/>
        </w:r>
      </w:hyperlink>
    </w:p>
    <w:p w:rsidR="00771FB9" w:rsidRDefault="00D90429">
      <w:pPr>
        <w:pStyle w:val="Verzeichnis1"/>
        <w:tabs>
          <w:tab w:val="left" w:pos="998"/>
        </w:tabs>
        <w:rPr>
          <w:rFonts w:asciiTheme="minorHAnsi" w:eastAsiaTheme="minorEastAsia" w:hAnsiTheme="minorHAnsi" w:cstheme="minorBidi"/>
          <w:b w:val="0"/>
          <w:bCs w:val="0"/>
          <w:noProof/>
          <w:szCs w:val="22"/>
          <w:lang w:val="de-DE"/>
        </w:rPr>
      </w:pPr>
      <w:hyperlink w:anchor="_Toc471292383" w:history="1">
        <w:r w:rsidR="00771FB9" w:rsidRPr="007824F1">
          <w:rPr>
            <w:rStyle w:val="Hyperlink"/>
            <w:rFonts w:eastAsia="Swis721 Hv BT"/>
            <w:noProof/>
          </w:rPr>
          <w:t>3</w:t>
        </w:r>
        <w:r w:rsidR="00771FB9">
          <w:rPr>
            <w:rFonts w:asciiTheme="minorHAnsi" w:eastAsiaTheme="minorEastAsia" w:hAnsiTheme="minorHAnsi" w:cstheme="minorBidi"/>
            <w:b w:val="0"/>
            <w:bCs w:val="0"/>
            <w:noProof/>
            <w:szCs w:val="22"/>
            <w:lang w:val="de-DE"/>
          </w:rPr>
          <w:tab/>
        </w:r>
        <w:r w:rsidR="00771FB9" w:rsidRPr="007824F1">
          <w:rPr>
            <w:rStyle w:val="Hyperlink"/>
            <w:rFonts w:eastAsia="Swis721 Hv BT"/>
            <w:noProof/>
          </w:rPr>
          <w:t>Risk Characteristics</w:t>
        </w:r>
        <w:r w:rsidR="00771FB9">
          <w:rPr>
            <w:noProof/>
            <w:webHidden/>
          </w:rPr>
          <w:tab/>
        </w:r>
        <w:r w:rsidR="00771FB9">
          <w:rPr>
            <w:noProof/>
            <w:webHidden/>
          </w:rPr>
          <w:fldChar w:fldCharType="begin"/>
        </w:r>
        <w:r w:rsidR="00771FB9">
          <w:rPr>
            <w:noProof/>
            <w:webHidden/>
          </w:rPr>
          <w:instrText xml:space="preserve"> PAGEREF _Toc471292383 \h </w:instrText>
        </w:r>
        <w:r w:rsidR="00771FB9">
          <w:rPr>
            <w:noProof/>
            <w:webHidden/>
          </w:rPr>
        </w:r>
        <w:r w:rsidR="00771FB9">
          <w:rPr>
            <w:noProof/>
            <w:webHidden/>
          </w:rPr>
          <w:fldChar w:fldCharType="separate"/>
        </w:r>
        <w:r w:rsidR="00771FB9">
          <w:rPr>
            <w:noProof/>
            <w:webHidden/>
          </w:rPr>
          <w:t>4</w:t>
        </w:r>
        <w:r w:rsidR="00771FB9">
          <w:rPr>
            <w:noProof/>
            <w:webHidden/>
          </w:rPr>
          <w:fldChar w:fldCharType="end"/>
        </w:r>
      </w:hyperlink>
    </w:p>
    <w:p w:rsidR="00771FB9" w:rsidRDefault="00D90429">
      <w:pPr>
        <w:pStyle w:val="Verzeichnis1"/>
        <w:tabs>
          <w:tab w:val="left" w:pos="998"/>
        </w:tabs>
        <w:rPr>
          <w:rFonts w:asciiTheme="minorHAnsi" w:eastAsiaTheme="minorEastAsia" w:hAnsiTheme="minorHAnsi" w:cstheme="minorBidi"/>
          <w:b w:val="0"/>
          <w:bCs w:val="0"/>
          <w:noProof/>
          <w:szCs w:val="22"/>
          <w:lang w:val="de-DE"/>
        </w:rPr>
      </w:pPr>
      <w:hyperlink w:anchor="_Toc471292384" w:history="1">
        <w:r w:rsidR="00771FB9" w:rsidRPr="007824F1">
          <w:rPr>
            <w:rStyle w:val="Hyperlink"/>
            <w:rFonts w:eastAsia="Swis721 Hv BT"/>
            <w:noProof/>
          </w:rPr>
          <w:t>4</w:t>
        </w:r>
        <w:r w:rsidR="00771FB9">
          <w:rPr>
            <w:rFonts w:asciiTheme="minorHAnsi" w:eastAsiaTheme="minorEastAsia" w:hAnsiTheme="minorHAnsi" w:cstheme="minorBidi"/>
            <w:b w:val="0"/>
            <w:bCs w:val="0"/>
            <w:noProof/>
            <w:szCs w:val="22"/>
            <w:lang w:val="de-DE"/>
          </w:rPr>
          <w:tab/>
        </w:r>
        <w:r w:rsidR="00771FB9" w:rsidRPr="007824F1">
          <w:rPr>
            <w:rStyle w:val="Hyperlink"/>
            <w:rFonts w:eastAsia="Swis721 Hv BT"/>
            <w:noProof/>
          </w:rPr>
          <w:t>Preventive Measures</w:t>
        </w:r>
        <w:r w:rsidR="00771FB9">
          <w:rPr>
            <w:noProof/>
            <w:webHidden/>
          </w:rPr>
          <w:tab/>
        </w:r>
        <w:r w:rsidR="00771FB9">
          <w:rPr>
            <w:noProof/>
            <w:webHidden/>
          </w:rPr>
          <w:fldChar w:fldCharType="begin"/>
        </w:r>
        <w:r w:rsidR="00771FB9">
          <w:rPr>
            <w:noProof/>
            <w:webHidden/>
          </w:rPr>
          <w:instrText xml:space="preserve"> PAGEREF _Toc471292384 \h </w:instrText>
        </w:r>
        <w:r w:rsidR="00771FB9">
          <w:rPr>
            <w:noProof/>
            <w:webHidden/>
          </w:rPr>
        </w:r>
        <w:r w:rsidR="00771FB9">
          <w:rPr>
            <w:noProof/>
            <w:webHidden/>
          </w:rPr>
          <w:fldChar w:fldCharType="separate"/>
        </w:r>
        <w:r w:rsidR="00771FB9">
          <w:rPr>
            <w:noProof/>
            <w:webHidden/>
          </w:rPr>
          <w:t>5</w:t>
        </w:r>
        <w:r w:rsidR="00771FB9">
          <w:rPr>
            <w:noProof/>
            <w:webHidden/>
          </w:rPr>
          <w:fldChar w:fldCharType="end"/>
        </w:r>
      </w:hyperlink>
    </w:p>
    <w:p w:rsidR="00771FB9" w:rsidRDefault="00D90429">
      <w:pPr>
        <w:pStyle w:val="Verzeichnis1"/>
        <w:tabs>
          <w:tab w:val="left" w:pos="998"/>
        </w:tabs>
        <w:rPr>
          <w:rFonts w:asciiTheme="minorHAnsi" w:eastAsiaTheme="minorEastAsia" w:hAnsiTheme="minorHAnsi" w:cstheme="minorBidi"/>
          <w:b w:val="0"/>
          <w:bCs w:val="0"/>
          <w:noProof/>
          <w:szCs w:val="22"/>
          <w:lang w:val="de-DE"/>
        </w:rPr>
      </w:pPr>
      <w:hyperlink w:anchor="_Toc471292385" w:history="1">
        <w:r w:rsidR="00771FB9" w:rsidRPr="007824F1">
          <w:rPr>
            <w:rStyle w:val="Hyperlink"/>
            <w:rFonts w:eastAsia="Swis721 BT"/>
            <w:noProof/>
          </w:rPr>
          <w:t>5</w:t>
        </w:r>
        <w:r w:rsidR="00771FB9">
          <w:rPr>
            <w:rFonts w:asciiTheme="minorHAnsi" w:eastAsiaTheme="minorEastAsia" w:hAnsiTheme="minorHAnsi" w:cstheme="minorBidi"/>
            <w:b w:val="0"/>
            <w:bCs w:val="0"/>
            <w:noProof/>
            <w:szCs w:val="22"/>
            <w:lang w:val="de-DE"/>
          </w:rPr>
          <w:tab/>
        </w:r>
        <w:r w:rsidR="00771FB9" w:rsidRPr="007824F1">
          <w:rPr>
            <w:rStyle w:val="Hyperlink"/>
            <w:rFonts w:eastAsia="Swis721 BT"/>
            <w:noProof/>
          </w:rPr>
          <w:t>Contingency Planning</w:t>
        </w:r>
        <w:r w:rsidR="00771FB9">
          <w:rPr>
            <w:noProof/>
            <w:webHidden/>
          </w:rPr>
          <w:tab/>
        </w:r>
        <w:r w:rsidR="00771FB9">
          <w:rPr>
            <w:noProof/>
            <w:webHidden/>
          </w:rPr>
          <w:fldChar w:fldCharType="begin"/>
        </w:r>
        <w:r w:rsidR="00771FB9">
          <w:rPr>
            <w:noProof/>
            <w:webHidden/>
          </w:rPr>
          <w:instrText xml:space="preserve"> PAGEREF _Toc471292385 \h </w:instrText>
        </w:r>
        <w:r w:rsidR="00771FB9">
          <w:rPr>
            <w:noProof/>
            <w:webHidden/>
          </w:rPr>
        </w:r>
        <w:r w:rsidR="00771FB9">
          <w:rPr>
            <w:noProof/>
            <w:webHidden/>
          </w:rPr>
          <w:fldChar w:fldCharType="separate"/>
        </w:r>
        <w:r w:rsidR="00771FB9">
          <w:rPr>
            <w:noProof/>
            <w:webHidden/>
          </w:rPr>
          <w:t>5</w:t>
        </w:r>
        <w:r w:rsidR="00771FB9">
          <w:rPr>
            <w:noProof/>
            <w:webHidden/>
          </w:rPr>
          <w:fldChar w:fldCharType="end"/>
        </w:r>
      </w:hyperlink>
    </w:p>
    <w:p w:rsidR="00771FB9" w:rsidRDefault="00D90429">
      <w:pPr>
        <w:pStyle w:val="Verzeichnis2"/>
        <w:rPr>
          <w:rFonts w:asciiTheme="minorHAnsi" w:eastAsiaTheme="minorEastAsia" w:hAnsiTheme="minorHAnsi" w:cstheme="minorBidi"/>
          <w:bCs w:val="0"/>
          <w:noProof/>
          <w:szCs w:val="22"/>
          <w:lang w:val="de-DE"/>
        </w:rPr>
      </w:pPr>
      <w:hyperlink w:anchor="_Toc471292386" w:history="1">
        <w:r w:rsidR="00771FB9" w:rsidRPr="007824F1">
          <w:rPr>
            <w:rStyle w:val="Hyperlink"/>
            <w:rFonts w:eastAsia="Swis721 BT"/>
            <w:noProof/>
          </w:rPr>
          <w:t>5.1</w:t>
        </w:r>
        <w:r w:rsidR="00771FB9">
          <w:rPr>
            <w:rFonts w:asciiTheme="minorHAnsi" w:eastAsiaTheme="minorEastAsia" w:hAnsiTheme="minorHAnsi" w:cstheme="minorBidi"/>
            <w:bCs w:val="0"/>
            <w:noProof/>
            <w:szCs w:val="22"/>
            <w:lang w:val="de-DE"/>
          </w:rPr>
          <w:tab/>
        </w:r>
        <w:r w:rsidR="00771FB9" w:rsidRPr="007824F1">
          <w:rPr>
            <w:rStyle w:val="Hyperlink"/>
            <w:rFonts w:eastAsia="Swis721 BT"/>
            <w:noProof/>
          </w:rPr>
          <w:t>How to Compose a Planning Team</w:t>
        </w:r>
        <w:r w:rsidR="00771FB9">
          <w:rPr>
            <w:noProof/>
            <w:webHidden/>
          </w:rPr>
          <w:tab/>
        </w:r>
        <w:r w:rsidR="00771FB9">
          <w:rPr>
            <w:noProof/>
            <w:webHidden/>
          </w:rPr>
          <w:fldChar w:fldCharType="begin"/>
        </w:r>
        <w:r w:rsidR="00771FB9">
          <w:rPr>
            <w:noProof/>
            <w:webHidden/>
          </w:rPr>
          <w:instrText xml:space="preserve"> PAGEREF _Toc471292386 \h </w:instrText>
        </w:r>
        <w:r w:rsidR="00771FB9">
          <w:rPr>
            <w:noProof/>
            <w:webHidden/>
          </w:rPr>
        </w:r>
        <w:r w:rsidR="00771FB9">
          <w:rPr>
            <w:noProof/>
            <w:webHidden/>
          </w:rPr>
          <w:fldChar w:fldCharType="separate"/>
        </w:r>
        <w:r w:rsidR="00771FB9">
          <w:rPr>
            <w:noProof/>
            <w:webHidden/>
          </w:rPr>
          <w:t>5</w:t>
        </w:r>
        <w:r w:rsidR="00771FB9">
          <w:rPr>
            <w:noProof/>
            <w:webHidden/>
          </w:rPr>
          <w:fldChar w:fldCharType="end"/>
        </w:r>
      </w:hyperlink>
    </w:p>
    <w:p w:rsidR="00771FB9" w:rsidRDefault="00D90429">
      <w:pPr>
        <w:pStyle w:val="Verzeichnis2"/>
        <w:rPr>
          <w:rFonts w:asciiTheme="minorHAnsi" w:eastAsiaTheme="minorEastAsia" w:hAnsiTheme="minorHAnsi" w:cstheme="minorBidi"/>
          <w:bCs w:val="0"/>
          <w:noProof/>
          <w:szCs w:val="22"/>
          <w:lang w:val="de-DE"/>
        </w:rPr>
      </w:pPr>
      <w:hyperlink w:anchor="_Toc471292387" w:history="1">
        <w:r w:rsidR="00771FB9" w:rsidRPr="007824F1">
          <w:rPr>
            <w:rStyle w:val="Hyperlink"/>
            <w:rFonts w:eastAsia="Swis721 BT"/>
            <w:noProof/>
          </w:rPr>
          <w:t>5.2</w:t>
        </w:r>
        <w:r w:rsidR="00771FB9">
          <w:rPr>
            <w:rFonts w:asciiTheme="minorHAnsi" w:eastAsiaTheme="minorEastAsia" w:hAnsiTheme="minorHAnsi" w:cstheme="minorBidi"/>
            <w:bCs w:val="0"/>
            <w:noProof/>
            <w:szCs w:val="22"/>
            <w:lang w:val="de-DE"/>
          </w:rPr>
          <w:tab/>
        </w:r>
        <w:r w:rsidR="00771FB9" w:rsidRPr="007824F1">
          <w:rPr>
            <w:rStyle w:val="Hyperlink"/>
            <w:rFonts w:eastAsia="Swis721 BT"/>
            <w:noProof/>
          </w:rPr>
          <w:t>Roles and Responsibilities of the Planning Team</w:t>
        </w:r>
        <w:r w:rsidR="00771FB9">
          <w:rPr>
            <w:noProof/>
            <w:webHidden/>
          </w:rPr>
          <w:tab/>
        </w:r>
        <w:r w:rsidR="00771FB9">
          <w:rPr>
            <w:noProof/>
            <w:webHidden/>
          </w:rPr>
          <w:fldChar w:fldCharType="begin"/>
        </w:r>
        <w:r w:rsidR="00771FB9">
          <w:rPr>
            <w:noProof/>
            <w:webHidden/>
          </w:rPr>
          <w:instrText xml:space="preserve"> PAGEREF _Toc471292387 \h </w:instrText>
        </w:r>
        <w:r w:rsidR="00771FB9">
          <w:rPr>
            <w:noProof/>
            <w:webHidden/>
          </w:rPr>
        </w:r>
        <w:r w:rsidR="00771FB9">
          <w:rPr>
            <w:noProof/>
            <w:webHidden/>
          </w:rPr>
          <w:fldChar w:fldCharType="separate"/>
        </w:r>
        <w:r w:rsidR="00771FB9">
          <w:rPr>
            <w:noProof/>
            <w:webHidden/>
          </w:rPr>
          <w:t>6</w:t>
        </w:r>
        <w:r w:rsidR="00771FB9">
          <w:rPr>
            <w:noProof/>
            <w:webHidden/>
          </w:rPr>
          <w:fldChar w:fldCharType="end"/>
        </w:r>
      </w:hyperlink>
    </w:p>
    <w:p w:rsidR="00771FB9" w:rsidRDefault="00D90429">
      <w:pPr>
        <w:pStyle w:val="Verzeichnis3"/>
        <w:tabs>
          <w:tab w:val="left" w:pos="998"/>
          <w:tab w:val="right" w:leader="dot" w:pos="8494"/>
        </w:tabs>
        <w:rPr>
          <w:rFonts w:asciiTheme="minorHAnsi" w:eastAsiaTheme="minorEastAsia" w:hAnsiTheme="minorHAnsi" w:cstheme="minorBidi"/>
          <w:noProof/>
          <w:sz w:val="22"/>
          <w:szCs w:val="22"/>
          <w:lang w:val="de-DE"/>
        </w:rPr>
      </w:pPr>
      <w:hyperlink w:anchor="_Toc471292388" w:history="1">
        <w:r w:rsidR="00771FB9" w:rsidRPr="007824F1">
          <w:rPr>
            <w:rStyle w:val="Hyperlink"/>
            <w:rFonts w:eastAsia="Swis721 BT"/>
            <w:noProof/>
          </w:rPr>
          <w:t>5.2.1</w:t>
        </w:r>
        <w:r w:rsidR="00771FB9">
          <w:rPr>
            <w:rFonts w:asciiTheme="minorHAnsi" w:eastAsiaTheme="minorEastAsia" w:hAnsiTheme="minorHAnsi" w:cstheme="minorBidi"/>
            <w:noProof/>
            <w:sz w:val="22"/>
            <w:szCs w:val="22"/>
            <w:lang w:val="de-DE"/>
          </w:rPr>
          <w:tab/>
        </w:r>
        <w:r w:rsidR="00771FB9" w:rsidRPr="007824F1">
          <w:rPr>
            <w:rStyle w:val="Hyperlink"/>
            <w:rFonts w:eastAsia="Swis721 BT"/>
            <w:noProof/>
          </w:rPr>
          <w:t>Risk Assessment</w:t>
        </w:r>
        <w:r w:rsidR="00771FB9">
          <w:rPr>
            <w:noProof/>
            <w:webHidden/>
          </w:rPr>
          <w:tab/>
        </w:r>
        <w:r w:rsidR="00771FB9">
          <w:rPr>
            <w:noProof/>
            <w:webHidden/>
          </w:rPr>
          <w:fldChar w:fldCharType="begin"/>
        </w:r>
        <w:r w:rsidR="00771FB9">
          <w:rPr>
            <w:noProof/>
            <w:webHidden/>
          </w:rPr>
          <w:instrText xml:space="preserve"> PAGEREF _Toc471292388 \h </w:instrText>
        </w:r>
        <w:r w:rsidR="00771FB9">
          <w:rPr>
            <w:noProof/>
            <w:webHidden/>
          </w:rPr>
        </w:r>
        <w:r w:rsidR="00771FB9">
          <w:rPr>
            <w:noProof/>
            <w:webHidden/>
          </w:rPr>
          <w:fldChar w:fldCharType="separate"/>
        </w:r>
        <w:r w:rsidR="00771FB9">
          <w:rPr>
            <w:noProof/>
            <w:webHidden/>
          </w:rPr>
          <w:t>6</w:t>
        </w:r>
        <w:r w:rsidR="00771FB9">
          <w:rPr>
            <w:noProof/>
            <w:webHidden/>
          </w:rPr>
          <w:fldChar w:fldCharType="end"/>
        </w:r>
      </w:hyperlink>
    </w:p>
    <w:p w:rsidR="00771FB9" w:rsidRDefault="00D90429">
      <w:pPr>
        <w:pStyle w:val="Verzeichnis3"/>
        <w:tabs>
          <w:tab w:val="left" w:pos="998"/>
          <w:tab w:val="right" w:leader="dot" w:pos="8494"/>
        </w:tabs>
        <w:rPr>
          <w:rFonts w:asciiTheme="minorHAnsi" w:eastAsiaTheme="minorEastAsia" w:hAnsiTheme="minorHAnsi" w:cstheme="minorBidi"/>
          <w:noProof/>
          <w:sz w:val="22"/>
          <w:szCs w:val="22"/>
          <w:lang w:val="de-DE"/>
        </w:rPr>
      </w:pPr>
      <w:hyperlink w:anchor="_Toc471292389" w:history="1">
        <w:r w:rsidR="00771FB9" w:rsidRPr="007824F1">
          <w:rPr>
            <w:rStyle w:val="Hyperlink"/>
            <w:rFonts w:eastAsia="Swis721 BT"/>
            <w:noProof/>
          </w:rPr>
          <w:t>5.2.2</w:t>
        </w:r>
        <w:r w:rsidR="00771FB9">
          <w:rPr>
            <w:rFonts w:asciiTheme="minorHAnsi" w:eastAsiaTheme="minorEastAsia" w:hAnsiTheme="minorHAnsi" w:cstheme="minorBidi"/>
            <w:noProof/>
            <w:sz w:val="22"/>
            <w:szCs w:val="22"/>
            <w:lang w:val="de-DE"/>
          </w:rPr>
          <w:tab/>
        </w:r>
        <w:r w:rsidR="00771FB9" w:rsidRPr="007824F1">
          <w:rPr>
            <w:rStyle w:val="Hyperlink"/>
            <w:rFonts w:eastAsia="Swis721 BT"/>
            <w:noProof/>
          </w:rPr>
          <w:t>Inventory Lists</w:t>
        </w:r>
        <w:r w:rsidR="00771FB9">
          <w:rPr>
            <w:noProof/>
            <w:webHidden/>
          </w:rPr>
          <w:tab/>
        </w:r>
        <w:r w:rsidR="00771FB9">
          <w:rPr>
            <w:noProof/>
            <w:webHidden/>
          </w:rPr>
          <w:fldChar w:fldCharType="begin"/>
        </w:r>
        <w:r w:rsidR="00771FB9">
          <w:rPr>
            <w:noProof/>
            <w:webHidden/>
          </w:rPr>
          <w:instrText xml:space="preserve"> PAGEREF _Toc471292389 \h </w:instrText>
        </w:r>
        <w:r w:rsidR="00771FB9">
          <w:rPr>
            <w:noProof/>
            <w:webHidden/>
          </w:rPr>
        </w:r>
        <w:r w:rsidR="00771FB9">
          <w:rPr>
            <w:noProof/>
            <w:webHidden/>
          </w:rPr>
          <w:fldChar w:fldCharType="separate"/>
        </w:r>
        <w:r w:rsidR="00771FB9">
          <w:rPr>
            <w:noProof/>
            <w:webHidden/>
          </w:rPr>
          <w:t>6</w:t>
        </w:r>
        <w:r w:rsidR="00771FB9">
          <w:rPr>
            <w:noProof/>
            <w:webHidden/>
          </w:rPr>
          <w:fldChar w:fldCharType="end"/>
        </w:r>
      </w:hyperlink>
    </w:p>
    <w:p w:rsidR="00771FB9" w:rsidRDefault="00D90429">
      <w:pPr>
        <w:pStyle w:val="Verzeichnis3"/>
        <w:tabs>
          <w:tab w:val="left" w:pos="998"/>
          <w:tab w:val="right" w:leader="dot" w:pos="8494"/>
        </w:tabs>
        <w:rPr>
          <w:rFonts w:asciiTheme="minorHAnsi" w:eastAsiaTheme="minorEastAsia" w:hAnsiTheme="minorHAnsi" w:cstheme="minorBidi"/>
          <w:noProof/>
          <w:sz w:val="22"/>
          <w:szCs w:val="22"/>
          <w:lang w:val="de-DE"/>
        </w:rPr>
      </w:pPr>
      <w:hyperlink w:anchor="_Toc471292390" w:history="1">
        <w:r w:rsidR="00771FB9" w:rsidRPr="007824F1">
          <w:rPr>
            <w:rStyle w:val="Hyperlink"/>
            <w:rFonts w:eastAsia="Swis721 BT"/>
            <w:noProof/>
          </w:rPr>
          <w:t>5.2.3</w:t>
        </w:r>
        <w:r w:rsidR="00771FB9">
          <w:rPr>
            <w:rFonts w:asciiTheme="minorHAnsi" w:eastAsiaTheme="minorEastAsia" w:hAnsiTheme="minorHAnsi" w:cstheme="minorBidi"/>
            <w:noProof/>
            <w:sz w:val="22"/>
            <w:szCs w:val="22"/>
            <w:lang w:val="de-DE"/>
          </w:rPr>
          <w:tab/>
        </w:r>
        <w:r w:rsidR="00771FB9" w:rsidRPr="007824F1">
          <w:rPr>
            <w:rStyle w:val="Hyperlink"/>
            <w:rFonts w:eastAsia="Swis721 BT"/>
            <w:noProof/>
          </w:rPr>
          <w:t>Works of Art and Exhibits – Properties</w:t>
        </w:r>
        <w:r w:rsidR="00771FB9">
          <w:rPr>
            <w:noProof/>
            <w:webHidden/>
          </w:rPr>
          <w:tab/>
        </w:r>
        <w:r w:rsidR="00771FB9">
          <w:rPr>
            <w:noProof/>
            <w:webHidden/>
          </w:rPr>
          <w:fldChar w:fldCharType="begin"/>
        </w:r>
        <w:r w:rsidR="00771FB9">
          <w:rPr>
            <w:noProof/>
            <w:webHidden/>
          </w:rPr>
          <w:instrText xml:space="preserve"> PAGEREF _Toc471292390 \h </w:instrText>
        </w:r>
        <w:r w:rsidR="00771FB9">
          <w:rPr>
            <w:noProof/>
            <w:webHidden/>
          </w:rPr>
        </w:r>
        <w:r w:rsidR="00771FB9">
          <w:rPr>
            <w:noProof/>
            <w:webHidden/>
          </w:rPr>
          <w:fldChar w:fldCharType="separate"/>
        </w:r>
        <w:r w:rsidR="00771FB9">
          <w:rPr>
            <w:noProof/>
            <w:webHidden/>
          </w:rPr>
          <w:t>7</w:t>
        </w:r>
        <w:r w:rsidR="00771FB9">
          <w:rPr>
            <w:noProof/>
            <w:webHidden/>
          </w:rPr>
          <w:fldChar w:fldCharType="end"/>
        </w:r>
      </w:hyperlink>
    </w:p>
    <w:p w:rsidR="00771FB9" w:rsidRDefault="00D90429">
      <w:pPr>
        <w:pStyle w:val="Verzeichnis2"/>
        <w:rPr>
          <w:rFonts w:asciiTheme="minorHAnsi" w:eastAsiaTheme="minorEastAsia" w:hAnsiTheme="minorHAnsi" w:cstheme="minorBidi"/>
          <w:bCs w:val="0"/>
          <w:noProof/>
          <w:szCs w:val="22"/>
          <w:lang w:val="de-DE"/>
        </w:rPr>
      </w:pPr>
      <w:hyperlink w:anchor="_Toc471292391" w:history="1">
        <w:r w:rsidR="00771FB9" w:rsidRPr="007824F1">
          <w:rPr>
            <w:rStyle w:val="Hyperlink"/>
            <w:rFonts w:eastAsia="Swis721 BT"/>
            <w:noProof/>
          </w:rPr>
          <w:t>5.3</w:t>
        </w:r>
        <w:r w:rsidR="00771FB9">
          <w:rPr>
            <w:rFonts w:asciiTheme="minorHAnsi" w:eastAsiaTheme="minorEastAsia" w:hAnsiTheme="minorHAnsi" w:cstheme="minorBidi"/>
            <w:bCs w:val="0"/>
            <w:noProof/>
            <w:szCs w:val="22"/>
            <w:lang w:val="de-DE"/>
          </w:rPr>
          <w:tab/>
        </w:r>
        <w:r w:rsidR="00771FB9" w:rsidRPr="007824F1">
          <w:rPr>
            <w:rStyle w:val="Hyperlink"/>
            <w:rFonts w:eastAsia="Swis721 BT"/>
            <w:noProof/>
          </w:rPr>
          <w:t>Emergency Plan</w:t>
        </w:r>
        <w:r w:rsidR="00771FB9">
          <w:rPr>
            <w:noProof/>
            <w:webHidden/>
          </w:rPr>
          <w:tab/>
        </w:r>
        <w:r w:rsidR="00771FB9">
          <w:rPr>
            <w:noProof/>
            <w:webHidden/>
          </w:rPr>
          <w:fldChar w:fldCharType="begin"/>
        </w:r>
        <w:r w:rsidR="00771FB9">
          <w:rPr>
            <w:noProof/>
            <w:webHidden/>
          </w:rPr>
          <w:instrText xml:space="preserve"> PAGEREF _Toc471292391 \h </w:instrText>
        </w:r>
        <w:r w:rsidR="00771FB9">
          <w:rPr>
            <w:noProof/>
            <w:webHidden/>
          </w:rPr>
        </w:r>
        <w:r w:rsidR="00771FB9">
          <w:rPr>
            <w:noProof/>
            <w:webHidden/>
          </w:rPr>
          <w:fldChar w:fldCharType="separate"/>
        </w:r>
        <w:r w:rsidR="00771FB9">
          <w:rPr>
            <w:noProof/>
            <w:webHidden/>
          </w:rPr>
          <w:t>7</w:t>
        </w:r>
        <w:r w:rsidR="00771FB9">
          <w:rPr>
            <w:noProof/>
            <w:webHidden/>
          </w:rPr>
          <w:fldChar w:fldCharType="end"/>
        </w:r>
      </w:hyperlink>
    </w:p>
    <w:p w:rsidR="00771FB9" w:rsidRDefault="00D90429">
      <w:pPr>
        <w:pStyle w:val="Verzeichnis3"/>
        <w:tabs>
          <w:tab w:val="left" w:pos="998"/>
          <w:tab w:val="right" w:leader="dot" w:pos="8494"/>
        </w:tabs>
        <w:rPr>
          <w:rFonts w:asciiTheme="minorHAnsi" w:eastAsiaTheme="minorEastAsia" w:hAnsiTheme="minorHAnsi" w:cstheme="minorBidi"/>
          <w:noProof/>
          <w:sz w:val="22"/>
          <w:szCs w:val="22"/>
          <w:lang w:val="de-DE"/>
        </w:rPr>
      </w:pPr>
      <w:hyperlink w:anchor="_Toc471292392" w:history="1">
        <w:r w:rsidR="00771FB9" w:rsidRPr="007824F1">
          <w:rPr>
            <w:rStyle w:val="Hyperlink"/>
            <w:rFonts w:eastAsia="Swis721 BT"/>
            <w:noProof/>
          </w:rPr>
          <w:t>5.3.1</w:t>
        </w:r>
        <w:r w:rsidR="00771FB9">
          <w:rPr>
            <w:rFonts w:asciiTheme="minorHAnsi" w:eastAsiaTheme="minorEastAsia" w:hAnsiTheme="minorHAnsi" w:cstheme="minorBidi"/>
            <w:noProof/>
            <w:sz w:val="22"/>
            <w:szCs w:val="22"/>
            <w:lang w:val="de-DE"/>
          </w:rPr>
          <w:tab/>
        </w:r>
        <w:r w:rsidR="00771FB9" w:rsidRPr="007824F1">
          <w:rPr>
            <w:rStyle w:val="Hyperlink"/>
            <w:rFonts w:eastAsia="Swis721 BT"/>
            <w:noProof/>
          </w:rPr>
          <w:t>Before the Emergency</w:t>
        </w:r>
        <w:r w:rsidR="00771FB9">
          <w:rPr>
            <w:noProof/>
            <w:webHidden/>
          </w:rPr>
          <w:tab/>
        </w:r>
        <w:r w:rsidR="00771FB9">
          <w:rPr>
            <w:noProof/>
            <w:webHidden/>
          </w:rPr>
          <w:fldChar w:fldCharType="begin"/>
        </w:r>
        <w:r w:rsidR="00771FB9">
          <w:rPr>
            <w:noProof/>
            <w:webHidden/>
          </w:rPr>
          <w:instrText xml:space="preserve"> PAGEREF _Toc471292392 \h </w:instrText>
        </w:r>
        <w:r w:rsidR="00771FB9">
          <w:rPr>
            <w:noProof/>
            <w:webHidden/>
          </w:rPr>
        </w:r>
        <w:r w:rsidR="00771FB9">
          <w:rPr>
            <w:noProof/>
            <w:webHidden/>
          </w:rPr>
          <w:fldChar w:fldCharType="separate"/>
        </w:r>
        <w:r w:rsidR="00771FB9">
          <w:rPr>
            <w:noProof/>
            <w:webHidden/>
          </w:rPr>
          <w:t>8</w:t>
        </w:r>
        <w:r w:rsidR="00771FB9">
          <w:rPr>
            <w:noProof/>
            <w:webHidden/>
          </w:rPr>
          <w:fldChar w:fldCharType="end"/>
        </w:r>
      </w:hyperlink>
    </w:p>
    <w:p w:rsidR="00771FB9" w:rsidRDefault="00D90429">
      <w:pPr>
        <w:pStyle w:val="Verzeichnis3"/>
        <w:tabs>
          <w:tab w:val="left" w:pos="998"/>
          <w:tab w:val="right" w:leader="dot" w:pos="8494"/>
        </w:tabs>
        <w:rPr>
          <w:rFonts w:asciiTheme="minorHAnsi" w:eastAsiaTheme="minorEastAsia" w:hAnsiTheme="minorHAnsi" w:cstheme="minorBidi"/>
          <w:noProof/>
          <w:sz w:val="22"/>
          <w:szCs w:val="22"/>
          <w:lang w:val="de-DE"/>
        </w:rPr>
      </w:pPr>
      <w:hyperlink w:anchor="_Toc471292393" w:history="1">
        <w:r w:rsidR="00771FB9" w:rsidRPr="007824F1">
          <w:rPr>
            <w:rStyle w:val="Hyperlink"/>
            <w:rFonts w:eastAsia="Swis721 BT"/>
            <w:noProof/>
          </w:rPr>
          <w:t>5.3.2</w:t>
        </w:r>
        <w:r w:rsidR="00771FB9">
          <w:rPr>
            <w:rFonts w:asciiTheme="minorHAnsi" w:eastAsiaTheme="minorEastAsia" w:hAnsiTheme="minorHAnsi" w:cstheme="minorBidi"/>
            <w:noProof/>
            <w:sz w:val="22"/>
            <w:szCs w:val="22"/>
            <w:lang w:val="de-DE"/>
          </w:rPr>
          <w:tab/>
        </w:r>
        <w:r w:rsidR="00771FB9" w:rsidRPr="007824F1">
          <w:rPr>
            <w:rStyle w:val="Hyperlink"/>
            <w:rFonts w:eastAsia="Swis721 BT"/>
            <w:noProof/>
          </w:rPr>
          <w:t>During the Emergency</w:t>
        </w:r>
        <w:r w:rsidR="00771FB9">
          <w:rPr>
            <w:noProof/>
            <w:webHidden/>
          </w:rPr>
          <w:tab/>
        </w:r>
        <w:r w:rsidR="00771FB9">
          <w:rPr>
            <w:noProof/>
            <w:webHidden/>
          </w:rPr>
          <w:fldChar w:fldCharType="begin"/>
        </w:r>
        <w:r w:rsidR="00771FB9">
          <w:rPr>
            <w:noProof/>
            <w:webHidden/>
          </w:rPr>
          <w:instrText xml:space="preserve"> PAGEREF _Toc471292393 \h </w:instrText>
        </w:r>
        <w:r w:rsidR="00771FB9">
          <w:rPr>
            <w:noProof/>
            <w:webHidden/>
          </w:rPr>
        </w:r>
        <w:r w:rsidR="00771FB9">
          <w:rPr>
            <w:noProof/>
            <w:webHidden/>
          </w:rPr>
          <w:fldChar w:fldCharType="separate"/>
        </w:r>
        <w:r w:rsidR="00771FB9">
          <w:rPr>
            <w:noProof/>
            <w:webHidden/>
          </w:rPr>
          <w:t>9</w:t>
        </w:r>
        <w:r w:rsidR="00771FB9">
          <w:rPr>
            <w:noProof/>
            <w:webHidden/>
          </w:rPr>
          <w:fldChar w:fldCharType="end"/>
        </w:r>
      </w:hyperlink>
    </w:p>
    <w:p w:rsidR="00771FB9" w:rsidRDefault="00D90429">
      <w:pPr>
        <w:pStyle w:val="Verzeichnis3"/>
        <w:tabs>
          <w:tab w:val="left" w:pos="998"/>
          <w:tab w:val="right" w:leader="dot" w:pos="8494"/>
        </w:tabs>
        <w:rPr>
          <w:rFonts w:asciiTheme="minorHAnsi" w:eastAsiaTheme="minorEastAsia" w:hAnsiTheme="minorHAnsi" w:cstheme="minorBidi"/>
          <w:noProof/>
          <w:sz w:val="22"/>
          <w:szCs w:val="22"/>
          <w:lang w:val="de-DE"/>
        </w:rPr>
      </w:pPr>
      <w:hyperlink w:anchor="_Toc471292394" w:history="1">
        <w:r w:rsidR="00771FB9" w:rsidRPr="007824F1">
          <w:rPr>
            <w:rStyle w:val="Hyperlink"/>
            <w:rFonts w:eastAsia="Swis721 BT"/>
            <w:noProof/>
          </w:rPr>
          <w:t>5.3.3</w:t>
        </w:r>
        <w:r w:rsidR="00771FB9">
          <w:rPr>
            <w:rFonts w:asciiTheme="minorHAnsi" w:eastAsiaTheme="minorEastAsia" w:hAnsiTheme="minorHAnsi" w:cstheme="minorBidi"/>
            <w:noProof/>
            <w:sz w:val="22"/>
            <w:szCs w:val="22"/>
            <w:lang w:val="de-DE"/>
          </w:rPr>
          <w:tab/>
        </w:r>
        <w:r w:rsidR="00771FB9" w:rsidRPr="007824F1">
          <w:rPr>
            <w:rStyle w:val="Hyperlink"/>
            <w:rFonts w:eastAsia="Swis721 BT"/>
            <w:noProof/>
          </w:rPr>
          <w:t>After the Emergency</w:t>
        </w:r>
        <w:r w:rsidR="00771FB9">
          <w:rPr>
            <w:noProof/>
            <w:webHidden/>
          </w:rPr>
          <w:tab/>
        </w:r>
        <w:r w:rsidR="00771FB9">
          <w:rPr>
            <w:noProof/>
            <w:webHidden/>
          </w:rPr>
          <w:fldChar w:fldCharType="begin"/>
        </w:r>
        <w:r w:rsidR="00771FB9">
          <w:rPr>
            <w:noProof/>
            <w:webHidden/>
          </w:rPr>
          <w:instrText xml:space="preserve"> PAGEREF _Toc471292394 \h </w:instrText>
        </w:r>
        <w:r w:rsidR="00771FB9">
          <w:rPr>
            <w:noProof/>
            <w:webHidden/>
          </w:rPr>
        </w:r>
        <w:r w:rsidR="00771FB9">
          <w:rPr>
            <w:noProof/>
            <w:webHidden/>
          </w:rPr>
          <w:fldChar w:fldCharType="separate"/>
        </w:r>
        <w:r w:rsidR="00771FB9">
          <w:rPr>
            <w:noProof/>
            <w:webHidden/>
          </w:rPr>
          <w:t>10</w:t>
        </w:r>
        <w:r w:rsidR="00771FB9">
          <w:rPr>
            <w:noProof/>
            <w:webHidden/>
          </w:rPr>
          <w:fldChar w:fldCharType="end"/>
        </w:r>
      </w:hyperlink>
    </w:p>
    <w:p w:rsidR="00771FB9" w:rsidRDefault="00D90429">
      <w:pPr>
        <w:pStyle w:val="Verzeichnis5"/>
        <w:tabs>
          <w:tab w:val="left" w:pos="998"/>
        </w:tabs>
        <w:rPr>
          <w:rFonts w:asciiTheme="minorHAnsi" w:eastAsiaTheme="minorEastAsia" w:hAnsiTheme="minorHAnsi" w:cstheme="minorBidi"/>
          <w:noProof/>
          <w:sz w:val="22"/>
          <w:szCs w:val="22"/>
          <w:lang w:val="de-DE"/>
        </w:rPr>
      </w:pPr>
      <w:hyperlink w:anchor="_Toc471292395" w:history="1">
        <w:r w:rsidR="00771FB9" w:rsidRPr="007824F1">
          <w:rPr>
            <w:rStyle w:val="Hyperlink"/>
            <w:rFonts w:eastAsia="Swis721 BT"/>
            <w:noProof/>
          </w:rPr>
          <w:t>Annex A</w:t>
        </w:r>
        <w:r w:rsidR="00771FB9">
          <w:rPr>
            <w:rFonts w:asciiTheme="minorHAnsi" w:eastAsiaTheme="minorEastAsia" w:hAnsiTheme="minorHAnsi" w:cstheme="minorBidi"/>
            <w:noProof/>
            <w:sz w:val="22"/>
            <w:szCs w:val="22"/>
            <w:lang w:val="de-DE"/>
          </w:rPr>
          <w:tab/>
        </w:r>
        <w:r w:rsidR="00771FB9" w:rsidRPr="007824F1">
          <w:rPr>
            <w:rStyle w:val="Hyperlink"/>
            <w:rFonts w:eastAsia="Swis721 BT"/>
            <w:noProof/>
          </w:rPr>
          <w:t>Alarm Control Panel (Example)</w:t>
        </w:r>
        <w:r w:rsidR="00771FB9">
          <w:rPr>
            <w:noProof/>
            <w:webHidden/>
          </w:rPr>
          <w:tab/>
        </w:r>
        <w:r w:rsidR="00771FB9">
          <w:rPr>
            <w:noProof/>
            <w:webHidden/>
          </w:rPr>
          <w:fldChar w:fldCharType="begin"/>
        </w:r>
        <w:r w:rsidR="00771FB9">
          <w:rPr>
            <w:noProof/>
            <w:webHidden/>
          </w:rPr>
          <w:instrText xml:space="preserve"> PAGEREF _Toc471292395 \h </w:instrText>
        </w:r>
        <w:r w:rsidR="00771FB9">
          <w:rPr>
            <w:noProof/>
            <w:webHidden/>
          </w:rPr>
        </w:r>
        <w:r w:rsidR="00771FB9">
          <w:rPr>
            <w:noProof/>
            <w:webHidden/>
          </w:rPr>
          <w:fldChar w:fldCharType="separate"/>
        </w:r>
        <w:r w:rsidR="00771FB9">
          <w:rPr>
            <w:noProof/>
            <w:webHidden/>
          </w:rPr>
          <w:t>11</w:t>
        </w:r>
        <w:r w:rsidR="00771FB9">
          <w:rPr>
            <w:noProof/>
            <w:webHidden/>
          </w:rPr>
          <w:fldChar w:fldCharType="end"/>
        </w:r>
      </w:hyperlink>
    </w:p>
    <w:p w:rsidR="00771FB9" w:rsidRDefault="00D90429">
      <w:pPr>
        <w:pStyle w:val="Verzeichnis5"/>
        <w:tabs>
          <w:tab w:val="left" w:pos="998"/>
        </w:tabs>
        <w:rPr>
          <w:rFonts w:asciiTheme="minorHAnsi" w:eastAsiaTheme="minorEastAsia" w:hAnsiTheme="minorHAnsi" w:cstheme="minorBidi"/>
          <w:noProof/>
          <w:sz w:val="22"/>
          <w:szCs w:val="22"/>
          <w:lang w:val="de-DE"/>
        </w:rPr>
      </w:pPr>
      <w:hyperlink w:anchor="_Toc471292396" w:history="1">
        <w:r w:rsidR="00771FB9" w:rsidRPr="007824F1">
          <w:rPr>
            <w:rStyle w:val="Hyperlink"/>
            <w:noProof/>
          </w:rPr>
          <w:t>Annex B</w:t>
        </w:r>
        <w:r w:rsidR="00771FB9">
          <w:rPr>
            <w:rFonts w:asciiTheme="minorHAnsi" w:eastAsiaTheme="minorEastAsia" w:hAnsiTheme="minorHAnsi" w:cstheme="minorBidi"/>
            <w:noProof/>
            <w:sz w:val="22"/>
            <w:szCs w:val="22"/>
            <w:lang w:val="de-DE"/>
          </w:rPr>
          <w:tab/>
        </w:r>
        <w:r w:rsidR="00771FB9" w:rsidRPr="007824F1">
          <w:rPr>
            <w:rStyle w:val="Hyperlink"/>
            <w:noProof/>
          </w:rPr>
          <w:t>Training of Personnel</w:t>
        </w:r>
        <w:r w:rsidR="00771FB9">
          <w:rPr>
            <w:noProof/>
            <w:webHidden/>
          </w:rPr>
          <w:tab/>
        </w:r>
        <w:r w:rsidR="00771FB9">
          <w:rPr>
            <w:noProof/>
            <w:webHidden/>
          </w:rPr>
          <w:fldChar w:fldCharType="begin"/>
        </w:r>
        <w:r w:rsidR="00771FB9">
          <w:rPr>
            <w:noProof/>
            <w:webHidden/>
          </w:rPr>
          <w:instrText xml:space="preserve"> PAGEREF _Toc471292396 \h </w:instrText>
        </w:r>
        <w:r w:rsidR="00771FB9">
          <w:rPr>
            <w:noProof/>
            <w:webHidden/>
          </w:rPr>
        </w:r>
        <w:r w:rsidR="00771FB9">
          <w:rPr>
            <w:noProof/>
            <w:webHidden/>
          </w:rPr>
          <w:fldChar w:fldCharType="separate"/>
        </w:r>
        <w:r w:rsidR="00771FB9">
          <w:rPr>
            <w:noProof/>
            <w:webHidden/>
          </w:rPr>
          <w:t>12</w:t>
        </w:r>
        <w:r w:rsidR="00771FB9">
          <w:rPr>
            <w:noProof/>
            <w:webHidden/>
          </w:rPr>
          <w:fldChar w:fldCharType="end"/>
        </w:r>
      </w:hyperlink>
    </w:p>
    <w:p w:rsidR="00771FB9" w:rsidRDefault="00D90429">
      <w:pPr>
        <w:pStyle w:val="Verzeichnis5"/>
        <w:tabs>
          <w:tab w:val="left" w:pos="998"/>
        </w:tabs>
        <w:rPr>
          <w:rFonts w:asciiTheme="minorHAnsi" w:eastAsiaTheme="minorEastAsia" w:hAnsiTheme="minorHAnsi" w:cstheme="minorBidi"/>
          <w:noProof/>
          <w:sz w:val="22"/>
          <w:szCs w:val="22"/>
          <w:lang w:val="de-DE"/>
        </w:rPr>
      </w:pPr>
      <w:hyperlink w:anchor="_Toc471292397" w:history="1">
        <w:r w:rsidR="00771FB9" w:rsidRPr="007824F1">
          <w:rPr>
            <w:rStyle w:val="Hyperlink"/>
            <w:noProof/>
            <w:lang w:val="en-US"/>
          </w:rPr>
          <w:t>Annex C</w:t>
        </w:r>
        <w:r w:rsidR="00771FB9">
          <w:rPr>
            <w:rFonts w:asciiTheme="minorHAnsi" w:eastAsiaTheme="minorEastAsia" w:hAnsiTheme="minorHAnsi" w:cstheme="minorBidi"/>
            <w:noProof/>
            <w:sz w:val="22"/>
            <w:szCs w:val="22"/>
            <w:lang w:val="de-DE"/>
          </w:rPr>
          <w:tab/>
        </w:r>
        <w:r w:rsidR="00771FB9" w:rsidRPr="007824F1">
          <w:rPr>
            <w:rStyle w:val="Hyperlink"/>
            <w:noProof/>
            <w:lang w:val="en-US"/>
          </w:rPr>
          <w:t>Literature List</w:t>
        </w:r>
        <w:r w:rsidR="00771FB9">
          <w:rPr>
            <w:noProof/>
            <w:webHidden/>
          </w:rPr>
          <w:tab/>
        </w:r>
        <w:r w:rsidR="00771FB9">
          <w:rPr>
            <w:noProof/>
            <w:webHidden/>
          </w:rPr>
          <w:fldChar w:fldCharType="begin"/>
        </w:r>
        <w:r w:rsidR="00771FB9">
          <w:rPr>
            <w:noProof/>
            <w:webHidden/>
          </w:rPr>
          <w:instrText xml:space="preserve"> PAGEREF _Toc471292397 \h </w:instrText>
        </w:r>
        <w:r w:rsidR="00771FB9">
          <w:rPr>
            <w:noProof/>
            <w:webHidden/>
          </w:rPr>
        </w:r>
        <w:r w:rsidR="00771FB9">
          <w:rPr>
            <w:noProof/>
            <w:webHidden/>
          </w:rPr>
          <w:fldChar w:fldCharType="separate"/>
        </w:r>
        <w:r w:rsidR="00771FB9">
          <w:rPr>
            <w:noProof/>
            <w:webHidden/>
          </w:rPr>
          <w:t>13</w:t>
        </w:r>
        <w:r w:rsidR="00771FB9">
          <w:rPr>
            <w:noProof/>
            <w:webHidden/>
          </w:rPr>
          <w:fldChar w:fldCharType="end"/>
        </w:r>
      </w:hyperlink>
    </w:p>
    <w:p w:rsidR="00771FB9" w:rsidRDefault="00D90429">
      <w:pPr>
        <w:pStyle w:val="Verzeichnis5"/>
        <w:tabs>
          <w:tab w:val="left" w:pos="998"/>
        </w:tabs>
        <w:rPr>
          <w:rFonts w:asciiTheme="minorHAnsi" w:eastAsiaTheme="minorEastAsia" w:hAnsiTheme="minorHAnsi" w:cstheme="minorBidi"/>
          <w:noProof/>
          <w:sz w:val="22"/>
          <w:szCs w:val="22"/>
          <w:lang w:val="de-DE"/>
        </w:rPr>
      </w:pPr>
      <w:hyperlink w:anchor="_Toc471292398" w:history="1">
        <w:r w:rsidR="00771FB9" w:rsidRPr="007824F1">
          <w:rPr>
            <w:rStyle w:val="Hyperlink"/>
            <w:noProof/>
            <w:lang w:val="en-US"/>
          </w:rPr>
          <w:t>Annex D</w:t>
        </w:r>
        <w:r w:rsidR="00771FB9">
          <w:rPr>
            <w:rFonts w:asciiTheme="minorHAnsi" w:eastAsiaTheme="minorEastAsia" w:hAnsiTheme="minorHAnsi" w:cstheme="minorBidi"/>
            <w:noProof/>
            <w:sz w:val="22"/>
            <w:szCs w:val="22"/>
            <w:lang w:val="de-DE"/>
          </w:rPr>
          <w:tab/>
        </w:r>
        <w:r w:rsidR="00771FB9" w:rsidRPr="007824F1">
          <w:rPr>
            <w:rStyle w:val="Hyperlink"/>
            <w:noProof/>
            <w:lang w:val="en-US"/>
          </w:rPr>
          <w:t>List of all CFPA Guidelines</w:t>
        </w:r>
        <w:r w:rsidR="00771FB9">
          <w:rPr>
            <w:noProof/>
            <w:webHidden/>
          </w:rPr>
          <w:tab/>
        </w:r>
        <w:r w:rsidR="00771FB9">
          <w:rPr>
            <w:noProof/>
            <w:webHidden/>
          </w:rPr>
          <w:fldChar w:fldCharType="begin"/>
        </w:r>
        <w:r w:rsidR="00771FB9">
          <w:rPr>
            <w:noProof/>
            <w:webHidden/>
          </w:rPr>
          <w:instrText xml:space="preserve"> PAGEREF _Toc471292398 \h </w:instrText>
        </w:r>
        <w:r w:rsidR="00771FB9">
          <w:rPr>
            <w:noProof/>
            <w:webHidden/>
          </w:rPr>
        </w:r>
        <w:r w:rsidR="00771FB9">
          <w:rPr>
            <w:noProof/>
            <w:webHidden/>
          </w:rPr>
          <w:fldChar w:fldCharType="separate"/>
        </w:r>
        <w:r w:rsidR="00771FB9">
          <w:rPr>
            <w:noProof/>
            <w:webHidden/>
          </w:rPr>
          <w:t>14</w:t>
        </w:r>
        <w:r w:rsidR="00771FB9">
          <w:rPr>
            <w:noProof/>
            <w:webHidden/>
          </w:rPr>
          <w:fldChar w:fldCharType="end"/>
        </w:r>
      </w:hyperlink>
    </w:p>
    <w:p w:rsidR="002543B5" w:rsidRDefault="00F54467" w:rsidP="002543B5">
      <w:r>
        <w:rPr>
          <w:b/>
          <w:bCs/>
          <w:szCs w:val="24"/>
        </w:rPr>
        <w:fldChar w:fldCharType="end"/>
      </w:r>
    </w:p>
    <w:p w:rsidR="002543B5" w:rsidRPr="002543B5" w:rsidRDefault="002543B5" w:rsidP="002543B5">
      <w:pPr>
        <w:rPr>
          <w:kern w:val="28"/>
        </w:rPr>
      </w:pPr>
    </w:p>
    <w:p w:rsidR="009D07AA" w:rsidRPr="00524C54" w:rsidRDefault="00524C54" w:rsidP="00F21F61">
      <w:pPr>
        <w:pStyle w:val="berschrift1"/>
        <w:rPr>
          <w:szCs w:val="28"/>
        </w:rPr>
      </w:pPr>
      <w:r>
        <w:br w:type="page"/>
      </w:r>
      <w:bookmarkStart w:id="0" w:name="_Toc471292380"/>
      <w:r w:rsidRPr="00524C54">
        <w:t>Introduction</w:t>
      </w:r>
      <w:bookmarkEnd w:id="0"/>
    </w:p>
    <w:p w:rsidR="00157643" w:rsidRPr="00157643" w:rsidRDefault="00157643" w:rsidP="00157643">
      <w:r>
        <w:t xml:space="preserve">It </w:t>
      </w:r>
      <w:r w:rsidRPr="00157643">
        <w:t>is only human to assume that not having suffered any losses in the past would automatically lead to a future of the same nature. On that point, a court once expressed the following opinion:</w:t>
      </w:r>
    </w:p>
    <w:p w:rsidR="00157643" w:rsidRPr="00157643" w:rsidRDefault="00157643" w:rsidP="00157643">
      <w:r w:rsidRPr="00157643">
        <w:t xml:space="preserve">Experience tells us that we have to expect a fire developing at any time. The fact that certain buildings have not suffered any fire loss for decades does not constitute evidence of there being no hazard but rather of good fortune for the parties affected who have to expect that this could change any time. </w:t>
      </w:r>
      <w:proofErr w:type="gramStart"/>
      <w:r w:rsidRPr="00157643">
        <w:t>(Gelsenkirchen administrative court, 5 K 1012/85 of 14 Nov. 1985).</w:t>
      </w:r>
      <w:proofErr w:type="gramEnd"/>
    </w:p>
    <w:p w:rsidR="00157643" w:rsidRPr="00157643" w:rsidRDefault="00157643" w:rsidP="00157643">
      <w:r w:rsidRPr="00157643">
        <w:t>Considering that the possibility of a loss cannot be ruled out with 100 % certainty, every mus</w:t>
      </w:r>
      <w:r w:rsidRPr="00157643">
        <w:t>e</w:t>
      </w:r>
      <w:r w:rsidRPr="00157643">
        <w:t>um, art collection or library should have a plan that stipulates what should be done before, du</w:t>
      </w:r>
      <w:r w:rsidRPr="00157643">
        <w:t>r</w:t>
      </w:r>
      <w:r w:rsidRPr="00157643">
        <w:t>ing and after such a loss scenario in order to avoid panic, helplessness and chaos.</w:t>
      </w:r>
    </w:p>
    <w:p w:rsidR="00157643" w:rsidRPr="00157643" w:rsidRDefault="00157643" w:rsidP="00157643">
      <w:r w:rsidRPr="00157643">
        <w:t>The individual circumstances of every building housing works of art and cultural assets in terms of its location, construction, occupancy, frequency of visitors</w:t>
      </w:r>
      <w:r w:rsidR="00AD5FBA">
        <w:t xml:space="preserve"> and type of exhibits </w:t>
      </w:r>
      <w:proofErr w:type="spellStart"/>
      <w:r w:rsidR="00AD5FBA">
        <w:t>inventory</w:t>
      </w:r>
      <w:r w:rsidRPr="00157643">
        <w:t>make</w:t>
      </w:r>
      <w:proofErr w:type="spellEnd"/>
      <w:r w:rsidRPr="00157643">
        <w:t xml:space="preserve"> it  </w:t>
      </w:r>
    </w:p>
    <w:p w:rsidR="00157643" w:rsidRPr="00157643" w:rsidRDefault="00157643" w:rsidP="00157643">
      <w:proofErr w:type="gramStart"/>
      <w:r w:rsidRPr="00157643">
        <w:t>necessary</w:t>
      </w:r>
      <w:proofErr w:type="gramEnd"/>
      <w:r w:rsidRPr="00157643">
        <w:t xml:space="preserve"> to adapt evacuation and salvage plans for works of art and heritage buildings to these givens. In this context, special precautions for exhibits on loan may be necessary.</w:t>
      </w:r>
    </w:p>
    <w:p w:rsidR="00157643" w:rsidRPr="00157643" w:rsidRDefault="00157643" w:rsidP="00157643">
      <w:r w:rsidRPr="00157643">
        <w:t>Contingency plans should cover a period of 48 hours immediately following the loss. During this period, the course for successful salvage measures is set. The plans also provide a good basis for emergency measures in case of hazards that are imminent but have not occurred yet (e.g. floods, storms and the like).</w:t>
      </w:r>
    </w:p>
    <w:p w:rsidR="00157643" w:rsidRPr="00157643" w:rsidRDefault="00157643" w:rsidP="00157643">
      <w:r w:rsidRPr="00157643">
        <w:t>The general recommendation for burglaries is not to attempt to salvage stolen works of art or heritage assets without the agreement of the authorities (e.g. police) and any insurer in order to avoid inadvertently encouraging art-extortion (“art</w:t>
      </w:r>
      <w:r w:rsidR="00F21F61">
        <w:t>-napping”)</w:t>
      </w:r>
      <w:r w:rsidRPr="00157643">
        <w:t>.</w:t>
      </w:r>
    </w:p>
    <w:p w:rsidR="00157643" w:rsidRDefault="00157643" w:rsidP="00157643">
      <w:r w:rsidRPr="00157643">
        <w:t xml:space="preserve">In general, timely implementation of evacuation and salvage measures immediately following the loss is critical for loss minimisation </w:t>
      </w:r>
    </w:p>
    <w:p w:rsidR="00524C54" w:rsidRPr="00524C54" w:rsidRDefault="00524C54" w:rsidP="00157643">
      <w:pPr>
        <w:pStyle w:val="berschrift1"/>
        <w:rPr>
          <w:szCs w:val="28"/>
        </w:rPr>
      </w:pPr>
      <w:bookmarkStart w:id="1" w:name="_Toc471292381"/>
      <w:r>
        <w:t>Scope</w:t>
      </w:r>
      <w:bookmarkEnd w:id="1"/>
    </w:p>
    <w:p w:rsidR="00D75DA1" w:rsidRDefault="002A3439" w:rsidP="00D75DA1">
      <w:pPr>
        <w:keepNext/>
        <w:framePr w:hSpace="141" w:wrap="around" w:vAnchor="text" w:hAnchor="page" w:x="5817" w:y="39"/>
      </w:pPr>
      <w:bookmarkStart w:id="2" w:name="_Ref261336029"/>
      <w:r>
        <w:rPr>
          <w:rFonts w:eastAsia="Swis721 BT"/>
          <w:noProof/>
          <w:lang w:val="de-DE"/>
        </w:rPr>
        <w:drawing>
          <wp:inline distT="0" distB="0" distL="0" distR="0" wp14:anchorId="7A1EC9A0" wp14:editId="0A2A0673">
            <wp:extent cx="2772295" cy="2705793"/>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gne Cathedral.jpg"/>
                    <pic:cNvPicPr/>
                  </pic:nvPicPr>
                  <pic:blipFill>
                    <a:blip r:embed="rId15">
                      <a:extLst>
                        <a:ext uri="{28A0092B-C50C-407E-A947-70E740481C1C}">
                          <a14:useLocalDpi xmlns:a14="http://schemas.microsoft.com/office/drawing/2010/main" val="0"/>
                        </a:ext>
                      </a:extLst>
                    </a:blip>
                    <a:stretch>
                      <a:fillRect/>
                    </a:stretch>
                  </pic:blipFill>
                  <pic:spPr>
                    <a:xfrm>
                      <a:off x="0" y="0"/>
                      <a:ext cx="2772295" cy="2705793"/>
                    </a:xfrm>
                    <a:prstGeom prst="rect">
                      <a:avLst/>
                    </a:prstGeom>
                  </pic:spPr>
                </pic:pic>
              </a:graphicData>
            </a:graphic>
          </wp:inline>
        </w:drawing>
      </w:r>
    </w:p>
    <w:p w:rsidR="002A3439" w:rsidRPr="002A1400" w:rsidRDefault="00D75DA1" w:rsidP="00D75DA1">
      <w:pPr>
        <w:pStyle w:val="Beschriftung"/>
        <w:framePr w:hSpace="141" w:wrap="around" w:vAnchor="text" w:hAnchor="page" w:x="5817" w:y="39"/>
        <w:rPr>
          <w:rFonts w:eastAsia="Swis721 BT"/>
          <w:noProof/>
          <w:lang w:val="en-US"/>
        </w:rPr>
      </w:pPr>
      <w:r>
        <w:t xml:space="preserve">Figure </w:t>
      </w:r>
      <w:r>
        <w:fldChar w:fldCharType="begin"/>
      </w:r>
      <w:r>
        <w:instrText xml:space="preserve"> SEQ Figure \* ARABIC </w:instrText>
      </w:r>
      <w:r>
        <w:fldChar w:fldCharType="separate"/>
      </w:r>
      <w:r w:rsidR="00C95B71">
        <w:rPr>
          <w:noProof/>
        </w:rPr>
        <w:t>1</w:t>
      </w:r>
      <w:r>
        <w:fldChar w:fldCharType="end"/>
      </w:r>
      <w:r>
        <w:t xml:space="preserve"> </w:t>
      </w:r>
      <w:r w:rsidR="00C95B71">
        <w:t>Museum Ludwig</w:t>
      </w:r>
      <w:r>
        <w:t>, Cologne</w:t>
      </w:r>
    </w:p>
    <w:p w:rsidR="002A3439" w:rsidRDefault="002A3439" w:rsidP="002A3439">
      <w:pPr>
        <w:rPr>
          <w:rFonts w:eastAsia="Swis721 BT"/>
        </w:rPr>
      </w:pPr>
      <w:r w:rsidRPr="00791993">
        <w:rPr>
          <w:rFonts w:eastAsia="Swis721 BT"/>
        </w:rPr>
        <w:t xml:space="preserve">These Guidelines have been designed for museums, libraries, archives, churches and other </w:t>
      </w:r>
      <w:r>
        <w:rPr>
          <w:rFonts w:eastAsia="Swis721 BT"/>
        </w:rPr>
        <w:t>buildings</w:t>
      </w:r>
      <w:r w:rsidRPr="00791993">
        <w:rPr>
          <w:rFonts w:eastAsia="Swis721 BT"/>
        </w:rPr>
        <w:t xml:space="preserve"> housing </w:t>
      </w:r>
      <w:r>
        <w:rPr>
          <w:rFonts w:eastAsia="Swis721 BT"/>
        </w:rPr>
        <w:t>works of art</w:t>
      </w:r>
      <w:r w:rsidRPr="00791993">
        <w:rPr>
          <w:rFonts w:eastAsia="Swis721 BT"/>
        </w:rPr>
        <w:t xml:space="preserve"> and </w:t>
      </w:r>
      <w:r>
        <w:rPr>
          <w:rFonts w:eastAsia="Swis721 BT"/>
        </w:rPr>
        <w:t xml:space="preserve">heritage assets </w:t>
      </w:r>
      <w:r w:rsidRPr="00791993">
        <w:rPr>
          <w:rFonts w:eastAsia="Swis721 BT"/>
        </w:rPr>
        <w:t>such as warehouses of fo</w:t>
      </w:r>
      <w:r w:rsidRPr="00791993">
        <w:rPr>
          <w:rFonts w:eastAsia="Swis721 BT"/>
        </w:rPr>
        <w:t>r</w:t>
      </w:r>
      <w:r w:rsidRPr="00791993">
        <w:rPr>
          <w:rFonts w:eastAsia="Swis721 BT"/>
        </w:rPr>
        <w:t>warding companies, galleries and trade e</w:t>
      </w:r>
      <w:r w:rsidRPr="00791993">
        <w:rPr>
          <w:rFonts w:eastAsia="Swis721 BT"/>
        </w:rPr>
        <w:t>x</w:t>
      </w:r>
      <w:r w:rsidRPr="00791993">
        <w:rPr>
          <w:rFonts w:eastAsia="Swis721 BT"/>
        </w:rPr>
        <w:t>hibition centres.</w:t>
      </w:r>
    </w:p>
    <w:p w:rsidR="00876D5F" w:rsidRDefault="00876D5F" w:rsidP="00876D5F">
      <w:pPr>
        <w:pStyle w:val="berschrift2"/>
      </w:pPr>
      <w:bookmarkStart w:id="3" w:name="_Toc471292382"/>
      <w:r>
        <w:t>Validity</w:t>
      </w:r>
      <w:bookmarkEnd w:id="3"/>
    </w:p>
    <w:p w:rsidR="00876D5F" w:rsidRDefault="00876D5F" w:rsidP="00876D5F">
      <w:r>
        <w:t xml:space="preserve">This document </w:t>
      </w:r>
      <w:r w:rsidR="002A3439" w:rsidRPr="002A3439">
        <w:t>Developing Evacuation and Salvage Plans for Works of Art and Heritage Buildings</w:t>
      </w:r>
      <w:r w:rsidR="002A3439">
        <w:t xml:space="preserve">, </w:t>
      </w:r>
      <w:r w:rsidR="002A3439" w:rsidRPr="002A3439">
        <w:t>CFPA-E</w:t>
      </w:r>
      <w:r w:rsidR="002A3439">
        <w:t> </w:t>
      </w:r>
      <w:proofErr w:type="gramStart"/>
      <w:r w:rsidR="002A3439" w:rsidRPr="002A3439">
        <w:t>07</w:t>
      </w:r>
      <w:r w:rsidR="002A3439">
        <w:t> </w:t>
      </w:r>
      <w:r w:rsidR="002A3439" w:rsidRPr="002A3439">
        <w:t>:</w:t>
      </w:r>
      <w:proofErr w:type="gramEnd"/>
      <w:r w:rsidR="002A3439">
        <w:t> </w:t>
      </w:r>
      <w:r w:rsidR="002A3439" w:rsidRPr="002A3439">
        <w:t>2010/S</w:t>
      </w:r>
      <w:r w:rsidR="002A3439">
        <w:t xml:space="preserve"> are valid from September 1</w:t>
      </w:r>
      <w:r w:rsidR="002A3439" w:rsidRPr="002A3439">
        <w:rPr>
          <w:vertAlign w:val="superscript"/>
        </w:rPr>
        <w:t>st</w:t>
      </w:r>
      <w:r w:rsidR="002A3439">
        <w:t>, 2014</w:t>
      </w:r>
    </w:p>
    <w:p w:rsidR="002A3439" w:rsidRPr="00791993" w:rsidRDefault="002A3439" w:rsidP="002A3439">
      <w:pPr>
        <w:pStyle w:val="berschrift1"/>
        <w:rPr>
          <w:rFonts w:eastAsia="Swis721 Hv BT"/>
        </w:rPr>
      </w:pPr>
      <w:bookmarkStart w:id="4" w:name="_Toc471292383"/>
      <w:bookmarkEnd w:id="2"/>
      <w:r w:rsidRPr="00791993">
        <w:rPr>
          <w:rFonts w:eastAsia="Swis721 Hv BT"/>
        </w:rPr>
        <w:t xml:space="preserve">Risk </w:t>
      </w:r>
      <w:r>
        <w:rPr>
          <w:rFonts w:eastAsia="Swis721 Hv BT"/>
        </w:rPr>
        <w:t>C</w:t>
      </w:r>
      <w:r w:rsidRPr="00791993">
        <w:rPr>
          <w:rFonts w:eastAsia="Swis721 Hv BT"/>
        </w:rPr>
        <w:t>haracteristics</w:t>
      </w:r>
      <w:bookmarkEnd w:id="4"/>
    </w:p>
    <w:p w:rsidR="002A3439" w:rsidRDefault="002A3439" w:rsidP="002A3439">
      <w:pPr>
        <w:rPr>
          <w:rFonts w:eastAsia="Swis721 BT"/>
        </w:rPr>
      </w:pPr>
      <w:r w:rsidRPr="00791993">
        <w:rPr>
          <w:rFonts w:eastAsia="Swis721 BT"/>
        </w:rPr>
        <w:t xml:space="preserve">In general, museums, libraries, archives and other </w:t>
      </w:r>
      <w:r>
        <w:rPr>
          <w:rFonts w:eastAsia="Swis721 BT"/>
        </w:rPr>
        <w:t>buildings</w:t>
      </w:r>
      <w:r w:rsidRPr="00791993">
        <w:rPr>
          <w:rFonts w:eastAsia="Swis721 BT"/>
        </w:rPr>
        <w:t xml:space="preserve"> housing </w:t>
      </w:r>
      <w:r>
        <w:rPr>
          <w:rFonts w:eastAsia="Swis721 BT"/>
        </w:rPr>
        <w:t>works of art</w:t>
      </w:r>
      <w:r w:rsidRPr="00791993">
        <w:rPr>
          <w:rFonts w:eastAsia="Swis721 BT"/>
        </w:rPr>
        <w:t xml:space="preserve"> and </w:t>
      </w:r>
      <w:r>
        <w:rPr>
          <w:rFonts w:eastAsia="Swis721 BT"/>
        </w:rPr>
        <w:t xml:space="preserve">heritage assets </w:t>
      </w:r>
      <w:r w:rsidRPr="00791993">
        <w:rPr>
          <w:rFonts w:eastAsia="Swis721 BT"/>
        </w:rPr>
        <w:t>have the following risk cha</w:t>
      </w:r>
      <w:r w:rsidRPr="00791993">
        <w:rPr>
          <w:rFonts w:eastAsia="Swis721 BT"/>
        </w:rPr>
        <w:t>r</w:t>
      </w:r>
      <w:r w:rsidRPr="00791993">
        <w:rPr>
          <w:rFonts w:eastAsia="Swis721 BT"/>
        </w:rPr>
        <w:t>acteristics in common:</w:t>
      </w:r>
    </w:p>
    <w:p w:rsidR="002A3439" w:rsidRPr="00AD5FBA" w:rsidRDefault="00AD5FBA" w:rsidP="001B7A7F">
      <w:pPr>
        <w:pStyle w:val="Listenabsatz"/>
        <w:numPr>
          <w:ilvl w:val="0"/>
          <w:numId w:val="21"/>
        </w:numPr>
        <w:tabs>
          <w:tab w:val="clear" w:pos="720"/>
          <w:tab w:val="num" w:pos="425"/>
        </w:tabs>
        <w:spacing w:after="60"/>
        <w:ind w:left="425" w:hanging="425"/>
        <w:contextualSpacing w:val="0"/>
        <w:jc w:val="left"/>
        <w:rPr>
          <w:rFonts w:eastAsia="Swis721 BT"/>
        </w:rPr>
      </w:pPr>
      <w:r>
        <w:rPr>
          <w:rFonts w:eastAsia="Swis721 BT"/>
        </w:rPr>
        <w:t>H</w:t>
      </w:r>
      <w:r w:rsidR="002A3439" w:rsidRPr="00AD5FBA">
        <w:rPr>
          <w:rFonts w:eastAsia="Swis721 BT"/>
        </w:rPr>
        <w:t>igh concentration of valuable assets</w:t>
      </w:r>
    </w:p>
    <w:p w:rsidR="002A3439" w:rsidRPr="00AD5FBA" w:rsidRDefault="00AD5FBA" w:rsidP="001B7A7F">
      <w:pPr>
        <w:pStyle w:val="Listenabsatz"/>
        <w:numPr>
          <w:ilvl w:val="0"/>
          <w:numId w:val="21"/>
        </w:numPr>
        <w:tabs>
          <w:tab w:val="clear" w:pos="720"/>
          <w:tab w:val="num" w:pos="425"/>
        </w:tabs>
        <w:spacing w:after="60"/>
        <w:ind w:left="425" w:hanging="425"/>
        <w:contextualSpacing w:val="0"/>
        <w:jc w:val="left"/>
        <w:rPr>
          <w:rFonts w:eastAsia="Swis721 BT"/>
        </w:rPr>
      </w:pPr>
      <w:proofErr w:type="spellStart"/>
      <w:r>
        <w:rPr>
          <w:rFonts w:eastAsia="Swis721 BT"/>
        </w:rPr>
        <w:t>I</w:t>
      </w:r>
      <w:r w:rsidR="002A3439" w:rsidRPr="00AD5FBA">
        <w:rPr>
          <w:rFonts w:eastAsia="Swis721 BT"/>
        </w:rPr>
        <w:t>rreplaceble</w:t>
      </w:r>
      <w:proofErr w:type="spellEnd"/>
      <w:r w:rsidR="002A3439" w:rsidRPr="00AD5FBA">
        <w:rPr>
          <w:rFonts w:eastAsia="Swis721 BT"/>
        </w:rPr>
        <w:t xml:space="preserve"> collections and individual exhibits</w:t>
      </w:r>
    </w:p>
    <w:p w:rsidR="002A3439" w:rsidRPr="00AD5FBA" w:rsidRDefault="00AD5FBA" w:rsidP="001B7A7F">
      <w:pPr>
        <w:pStyle w:val="Listenabsatz"/>
        <w:numPr>
          <w:ilvl w:val="0"/>
          <w:numId w:val="21"/>
        </w:numPr>
        <w:tabs>
          <w:tab w:val="clear" w:pos="720"/>
          <w:tab w:val="num" w:pos="425"/>
        </w:tabs>
        <w:spacing w:after="60"/>
        <w:ind w:left="425" w:hanging="425"/>
        <w:contextualSpacing w:val="0"/>
        <w:jc w:val="left"/>
        <w:rPr>
          <w:rFonts w:eastAsia="Swis721 BT"/>
        </w:rPr>
      </w:pPr>
      <w:r>
        <w:rPr>
          <w:rFonts w:eastAsia="Swis721 BT"/>
        </w:rPr>
        <w:t>H</w:t>
      </w:r>
      <w:r w:rsidR="002A3439" w:rsidRPr="00AD5FBA">
        <w:rPr>
          <w:rFonts w:eastAsia="Swis721 BT"/>
        </w:rPr>
        <w:t>igh sensitivity of the exhibits to external influence</w:t>
      </w:r>
    </w:p>
    <w:p w:rsidR="002A3439" w:rsidRPr="00AD5FBA" w:rsidRDefault="00AD5FBA" w:rsidP="001B7A7F">
      <w:pPr>
        <w:pStyle w:val="Listenabsatz"/>
        <w:numPr>
          <w:ilvl w:val="0"/>
          <w:numId w:val="21"/>
        </w:numPr>
        <w:tabs>
          <w:tab w:val="clear" w:pos="720"/>
          <w:tab w:val="num" w:pos="425"/>
        </w:tabs>
        <w:spacing w:after="60"/>
        <w:ind w:left="425" w:hanging="425"/>
        <w:contextualSpacing w:val="0"/>
        <w:jc w:val="left"/>
        <w:rPr>
          <w:rFonts w:eastAsia="Swis721 BT"/>
        </w:rPr>
      </w:pPr>
      <w:r>
        <w:rPr>
          <w:rFonts w:eastAsia="Swis721 BT"/>
        </w:rPr>
        <w:t>U</w:t>
      </w:r>
      <w:r w:rsidR="002A3439" w:rsidRPr="00AD5FBA">
        <w:rPr>
          <w:rFonts w:eastAsia="Swis721 BT"/>
        </w:rPr>
        <w:t>npredictable crowd behaviour (visitors)</w:t>
      </w:r>
      <w:r>
        <w:rPr>
          <w:rFonts w:eastAsia="Swis721 BT"/>
        </w:rPr>
        <w:t>.</w:t>
      </w:r>
    </w:p>
    <w:p w:rsidR="004B21C6" w:rsidRPr="004B21C6" w:rsidRDefault="00AD5FBA" w:rsidP="00AD5FBA">
      <w:pPr>
        <w:pStyle w:val="berschrift1"/>
        <w:rPr>
          <w:rFonts w:eastAsia="Swis721 Hv BT"/>
        </w:rPr>
      </w:pPr>
      <w:bookmarkStart w:id="5" w:name="_Toc471292384"/>
      <w:r>
        <w:rPr>
          <w:rFonts w:eastAsia="Swis721 Hv BT"/>
        </w:rPr>
        <w:t>Preventive M</w:t>
      </w:r>
      <w:r w:rsidR="004B21C6" w:rsidRPr="004B21C6">
        <w:rPr>
          <w:rFonts w:eastAsia="Swis721 Hv BT"/>
        </w:rPr>
        <w:t>easures</w:t>
      </w:r>
      <w:bookmarkEnd w:id="5"/>
    </w:p>
    <w:p w:rsidR="00AD5FBA" w:rsidRDefault="004B21C6" w:rsidP="00AD5FBA">
      <w:pPr>
        <w:rPr>
          <w:rFonts w:eastAsia="Swis721 BT"/>
        </w:rPr>
      </w:pPr>
      <w:r w:rsidRPr="004B21C6">
        <w:rPr>
          <w:rFonts w:eastAsia="Swis721 BT"/>
          <w:w w:val="98"/>
        </w:rPr>
        <w:t>Th</w:t>
      </w:r>
      <w:r w:rsidRPr="004B21C6">
        <w:rPr>
          <w:rFonts w:eastAsia="Swis721 BT"/>
        </w:rPr>
        <w:t>e prerequisite for a safe operation is the formulation/development of a comprehensive prote</w:t>
      </w:r>
      <w:r w:rsidRPr="004B21C6">
        <w:rPr>
          <w:rFonts w:eastAsia="Swis721 BT"/>
        </w:rPr>
        <w:t>c</w:t>
      </w:r>
      <w:r w:rsidRPr="004B21C6">
        <w:rPr>
          <w:rFonts w:eastAsia="Swis721 BT"/>
        </w:rPr>
        <w:t>tion and safety concept and its full implementation for the respective building. All safeguards against fire, burglary, theft, hold-ups, vandalism, water leaks and natural disasters (flood, storm etc.) must fit seamlessly. They contribute to avoiding and/or minimizing any negative impacts on works of art and heritage buildings. Regular inspections, maintenance and repair measures ensure the continued reliability of installed technical safeguards.</w:t>
      </w:r>
    </w:p>
    <w:p w:rsidR="004B21C6" w:rsidRPr="004B21C6" w:rsidRDefault="004B21C6" w:rsidP="00AD5FBA">
      <w:pPr>
        <w:rPr>
          <w:sz w:val="24"/>
          <w:szCs w:val="24"/>
        </w:rPr>
      </w:pPr>
      <w:r w:rsidRPr="004B21C6">
        <w:rPr>
          <w:rFonts w:eastAsia="Swis721 BT"/>
        </w:rPr>
        <w:t xml:space="preserve">National regulations may overrule these recommendations </w:t>
      </w:r>
    </w:p>
    <w:p w:rsidR="004B21C6" w:rsidRPr="004B21C6" w:rsidRDefault="004B21C6" w:rsidP="00AD5FBA">
      <w:pPr>
        <w:rPr>
          <w:rFonts w:eastAsia="Swis721 BT"/>
          <w:spacing w:val="3"/>
        </w:rPr>
      </w:pPr>
      <w:r w:rsidRPr="004B21C6">
        <w:rPr>
          <w:rFonts w:eastAsia="Swis721 BT"/>
          <w:spacing w:val="3"/>
        </w:rPr>
        <w:t>Important factors include the following:</w:t>
      </w:r>
    </w:p>
    <w:p w:rsidR="00AD5FBA" w:rsidRPr="00AD5FBA" w:rsidRDefault="006E6055" w:rsidP="001B7A7F">
      <w:pPr>
        <w:pStyle w:val="Listenabsatz"/>
        <w:numPr>
          <w:ilvl w:val="0"/>
          <w:numId w:val="19"/>
        </w:numPr>
        <w:tabs>
          <w:tab w:val="clear" w:pos="720"/>
          <w:tab w:val="left" w:pos="425"/>
        </w:tabs>
        <w:spacing w:after="60"/>
        <w:ind w:left="425" w:hanging="425"/>
        <w:contextualSpacing w:val="0"/>
        <w:jc w:val="left"/>
        <w:rPr>
          <w:rFonts w:eastAsia="Swis721 BT"/>
        </w:rPr>
      </w:pPr>
      <w:proofErr w:type="gramStart"/>
      <w:r>
        <w:rPr>
          <w:rFonts w:eastAsia="Swis721 BT"/>
        </w:rPr>
        <w:t>change</w:t>
      </w:r>
      <w:proofErr w:type="gramEnd"/>
      <w:r>
        <w:rPr>
          <w:rFonts w:eastAsia="Swis721 BT"/>
        </w:rPr>
        <w:t xml:space="preserve"> as proposed </w:t>
      </w:r>
      <w:r w:rsidR="004B21C6" w:rsidRPr="00AD5FBA">
        <w:rPr>
          <w:rFonts w:eastAsia="Swis721 BT"/>
        </w:rPr>
        <w:t>Fire safety doors shall be kept closed at all times and it is imperative to make sure that they are not wedged open. In case operational reasons make it nece</w:t>
      </w:r>
      <w:r w:rsidR="004B21C6" w:rsidRPr="00AD5FBA">
        <w:rPr>
          <w:rFonts w:eastAsia="Swis721 BT"/>
        </w:rPr>
        <w:t>s</w:t>
      </w:r>
      <w:r w:rsidR="004B21C6" w:rsidRPr="00AD5FBA">
        <w:rPr>
          <w:rFonts w:eastAsia="Swis721 BT"/>
        </w:rPr>
        <w:t>sary to leave them open for a longer time, only hold-open systems approved by building supervision agencies shall be used</w:t>
      </w:r>
      <w:r w:rsidR="00AD5FBA" w:rsidRPr="00AD5FBA">
        <w:rPr>
          <w:rFonts w:eastAsia="Swis721 BT"/>
        </w:rPr>
        <w:t xml:space="preserve"> (cf.</w:t>
      </w:r>
      <w:r w:rsidR="004B21C6" w:rsidRPr="00AD5FBA">
        <w:rPr>
          <w:rFonts w:eastAsia="Swis721 BT"/>
        </w:rPr>
        <w:t xml:space="preserve"> CFPA</w:t>
      </w:r>
      <w:r w:rsidR="00AD5FBA" w:rsidRPr="00AD5FBA">
        <w:rPr>
          <w:rFonts w:eastAsia="Swis721 BT"/>
        </w:rPr>
        <w:t xml:space="preserve"> No</w:t>
      </w:r>
      <w:r w:rsidR="004B21C6" w:rsidRPr="00AD5FBA">
        <w:rPr>
          <w:rFonts w:eastAsia="Swis721 BT"/>
        </w:rPr>
        <w:t xml:space="preserve"> 2/F as well as </w:t>
      </w:r>
      <w:r w:rsidR="00AD5FBA" w:rsidRPr="00AD5FBA">
        <w:rPr>
          <w:rFonts w:eastAsia="Swis721 BT"/>
        </w:rPr>
        <w:t xml:space="preserve">CFPA No </w:t>
      </w:r>
      <w:r w:rsidR="004B21C6" w:rsidRPr="00AD5FBA">
        <w:rPr>
          <w:rFonts w:eastAsia="Swis721 BT"/>
        </w:rPr>
        <w:t>6/S)</w:t>
      </w:r>
      <w:r w:rsidR="00AD5FBA">
        <w:rPr>
          <w:rFonts w:eastAsia="Swis721 BT"/>
        </w:rPr>
        <w:t>.</w:t>
      </w:r>
    </w:p>
    <w:p w:rsidR="00D75DA1" w:rsidRDefault="00D75DA1" w:rsidP="00D75DA1">
      <w:pPr>
        <w:keepNext/>
        <w:framePr w:w="4590" w:hSpace="141" w:wrap="around" w:vAnchor="text" w:hAnchor="page" w:x="6134" w:y="495"/>
      </w:pPr>
      <w:r>
        <w:rPr>
          <w:rFonts w:eastAsia="Swis721 BT"/>
          <w:noProof/>
          <w:lang w:val="de-DE"/>
        </w:rPr>
        <w:drawing>
          <wp:inline distT="0" distB="0" distL="0" distR="0" wp14:anchorId="0E754CF9" wp14:editId="4516AA6C">
            <wp:extent cx="2773686" cy="1749556"/>
            <wp:effectExtent l="0" t="0" r="762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bi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3686" cy="1749556"/>
                    </a:xfrm>
                    <a:prstGeom prst="rect">
                      <a:avLst/>
                    </a:prstGeom>
                  </pic:spPr>
                </pic:pic>
              </a:graphicData>
            </a:graphic>
          </wp:inline>
        </w:drawing>
      </w:r>
    </w:p>
    <w:p w:rsidR="00D75DA1" w:rsidRPr="00D75DA1" w:rsidRDefault="00D75DA1" w:rsidP="00D75DA1">
      <w:pPr>
        <w:pStyle w:val="Beschriftung"/>
        <w:framePr w:w="4590" w:hSpace="141" w:wrap="around" w:vAnchor="text" w:hAnchor="page" w:x="6134" w:y="495"/>
        <w:jc w:val="left"/>
      </w:pPr>
      <w:r>
        <w:t xml:space="preserve">Figure </w:t>
      </w:r>
      <w:r>
        <w:fldChar w:fldCharType="begin"/>
      </w:r>
      <w:r>
        <w:instrText xml:space="preserve"> SEQ Figure \* ARABIC </w:instrText>
      </w:r>
      <w:r>
        <w:fldChar w:fldCharType="separate"/>
      </w:r>
      <w:r w:rsidR="00C95B71">
        <w:rPr>
          <w:noProof/>
        </w:rPr>
        <w:t>2</w:t>
      </w:r>
      <w:r>
        <w:fldChar w:fldCharType="end"/>
      </w:r>
      <w:r>
        <w:t xml:space="preserve"> </w:t>
      </w:r>
      <w:r w:rsidRPr="001F5C0F">
        <w:t>Courtesy of V</w:t>
      </w:r>
      <w:r>
        <w:t xml:space="preserve">aduz PR </w:t>
      </w:r>
      <w:r>
        <w:br/>
        <w:t>and information service</w:t>
      </w:r>
    </w:p>
    <w:p w:rsidR="00AD5FBA" w:rsidRDefault="004B21C6" w:rsidP="001B7A7F">
      <w:pPr>
        <w:pStyle w:val="Listenabsatz"/>
        <w:numPr>
          <w:ilvl w:val="0"/>
          <w:numId w:val="20"/>
        </w:numPr>
        <w:tabs>
          <w:tab w:val="clear" w:pos="720"/>
          <w:tab w:val="num" w:pos="425"/>
        </w:tabs>
        <w:spacing w:after="60"/>
        <w:ind w:left="425" w:hanging="425"/>
        <w:contextualSpacing w:val="0"/>
        <w:jc w:val="left"/>
        <w:rPr>
          <w:rFonts w:eastAsia="Swis721 BT"/>
        </w:rPr>
      </w:pPr>
      <w:r w:rsidRPr="00AD5FBA">
        <w:rPr>
          <w:rFonts w:eastAsia="Swis721 BT"/>
        </w:rPr>
        <w:t>Fire safety, intruder and burglary alarm systems shall be regularly inspected (if possible, annually), maintained and, if necessary, repaired (</w:t>
      </w:r>
      <w:r w:rsidR="00AD5FBA">
        <w:rPr>
          <w:rFonts w:eastAsia="Swis721 BT"/>
        </w:rPr>
        <w:t>cf.</w:t>
      </w:r>
      <w:r w:rsidRPr="00AD5FBA">
        <w:rPr>
          <w:rFonts w:eastAsia="Swis721 BT"/>
        </w:rPr>
        <w:t xml:space="preserve"> European and national regul</w:t>
      </w:r>
      <w:r w:rsidRPr="00AD5FBA">
        <w:rPr>
          <w:rFonts w:eastAsia="Swis721 BT"/>
        </w:rPr>
        <w:t>a</w:t>
      </w:r>
      <w:r w:rsidRPr="00AD5FBA">
        <w:rPr>
          <w:rFonts w:eastAsia="Swis721 BT"/>
        </w:rPr>
        <w:t>tions)</w:t>
      </w:r>
      <w:r w:rsidR="00AD5FBA">
        <w:rPr>
          <w:rFonts w:eastAsia="Swis721 BT"/>
        </w:rPr>
        <w:t>.</w:t>
      </w:r>
    </w:p>
    <w:p w:rsidR="00AD5FBA" w:rsidRDefault="004B21C6" w:rsidP="001B7A7F">
      <w:pPr>
        <w:pStyle w:val="Listenabsatz"/>
        <w:numPr>
          <w:ilvl w:val="0"/>
          <w:numId w:val="20"/>
        </w:numPr>
        <w:tabs>
          <w:tab w:val="clear" w:pos="720"/>
          <w:tab w:val="num" w:pos="425"/>
        </w:tabs>
        <w:spacing w:after="60"/>
        <w:ind w:left="425" w:hanging="425"/>
        <w:contextualSpacing w:val="0"/>
        <w:jc w:val="left"/>
        <w:rPr>
          <w:rFonts w:eastAsia="Swis721 BT"/>
        </w:rPr>
      </w:pPr>
      <w:r w:rsidRPr="00AD5FBA">
        <w:rPr>
          <w:rFonts w:eastAsia="Swis721 BT"/>
        </w:rPr>
        <w:t>Openings in walls with fire safety functions</w:t>
      </w:r>
      <w:r w:rsidRPr="00AD5FBA">
        <w:rPr>
          <w:rFonts w:eastAsia="Swis721 BT"/>
          <w:spacing w:val="-12"/>
        </w:rPr>
        <w:t xml:space="preserve"> (firewalls) </w:t>
      </w:r>
      <w:r w:rsidRPr="00AD5FBA">
        <w:rPr>
          <w:rFonts w:eastAsia="Swis721 BT"/>
        </w:rPr>
        <w:t xml:space="preserve">introduced </w:t>
      </w:r>
      <w:proofErr w:type="gramStart"/>
      <w:r w:rsidRPr="00AD5FBA">
        <w:rPr>
          <w:rFonts w:eastAsia="Swis721 BT"/>
        </w:rPr>
        <w:t>be</w:t>
      </w:r>
      <w:proofErr w:type="gramEnd"/>
      <w:r w:rsidRPr="00AD5FBA">
        <w:rPr>
          <w:rFonts w:eastAsia="Swis721 BT"/>
        </w:rPr>
        <w:t xml:space="preserve"> sealed with flame-retardant material.</w:t>
      </w:r>
    </w:p>
    <w:p w:rsidR="00AD5FBA" w:rsidRDefault="004B21C6" w:rsidP="001B7A7F">
      <w:pPr>
        <w:pStyle w:val="Listenabsatz"/>
        <w:numPr>
          <w:ilvl w:val="0"/>
          <w:numId w:val="20"/>
        </w:numPr>
        <w:tabs>
          <w:tab w:val="clear" w:pos="720"/>
          <w:tab w:val="num" w:pos="425"/>
        </w:tabs>
        <w:spacing w:after="60"/>
        <w:ind w:left="425" w:hanging="425"/>
        <w:contextualSpacing w:val="0"/>
        <w:jc w:val="left"/>
        <w:rPr>
          <w:rFonts w:eastAsia="Swis721 BT"/>
        </w:rPr>
      </w:pPr>
      <w:r w:rsidRPr="00AD5FBA">
        <w:rPr>
          <w:rFonts w:eastAsia="Swis721 BT"/>
        </w:rPr>
        <w:t>Flood protection structures have to be i</w:t>
      </w:r>
      <w:r w:rsidRPr="00AD5FBA">
        <w:rPr>
          <w:rFonts w:eastAsia="Swis721 BT"/>
        </w:rPr>
        <w:t>n</w:t>
      </w:r>
      <w:r w:rsidRPr="00AD5FBA">
        <w:rPr>
          <w:rFonts w:eastAsia="Swis721 BT"/>
        </w:rPr>
        <w:t xml:space="preserve">spected and serviced </w:t>
      </w:r>
      <w:r w:rsidR="00AD5FBA" w:rsidRPr="00AD5FBA">
        <w:rPr>
          <w:rFonts w:eastAsia="Swis721 BT"/>
        </w:rPr>
        <w:t>(cf.</w:t>
      </w:r>
      <w:r w:rsidRPr="00AD5FBA">
        <w:rPr>
          <w:rFonts w:eastAsia="Swis721 BT"/>
        </w:rPr>
        <w:t xml:space="preserve"> CFPA</w:t>
      </w:r>
      <w:r w:rsidR="00AD5FBA">
        <w:rPr>
          <w:rFonts w:eastAsia="Swis721 BT"/>
        </w:rPr>
        <w:t xml:space="preserve"> No</w:t>
      </w:r>
      <w:r w:rsidRPr="00AD5FBA">
        <w:rPr>
          <w:rFonts w:eastAsia="Swis721 BT"/>
        </w:rPr>
        <w:t xml:space="preserve"> 1/N)</w:t>
      </w:r>
      <w:r w:rsidR="00AD5FBA" w:rsidRPr="00AD5FBA">
        <w:rPr>
          <w:rFonts w:eastAsia="Swis721 BT"/>
        </w:rPr>
        <w:t>.</w:t>
      </w:r>
    </w:p>
    <w:p w:rsidR="00AD5FBA" w:rsidRDefault="004B21C6" w:rsidP="001B7A7F">
      <w:pPr>
        <w:pStyle w:val="Listenabsatz"/>
        <w:numPr>
          <w:ilvl w:val="0"/>
          <w:numId w:val="20"/>
        </w:numPr>
        <w:tabs>
          <w:tab w:val="clear" w:pos="720"/>
          <w:tab w:val="num" w:pos="425"/>
        </w:tabs>
        <w:spacing w:after="60"/>
        <w:ind w:left="425" w:hanging="425"/>
        <w:contextualSpacing w:val="0"/>
        <w:jc w:val="left"/>
        <w:rPr>
          <w:rFonts w:eastAsia="Swis721 BT"/>
        </w:rPr>
      </w:pPr>
      <w:r w:rsidRPr="00AD5FBA">
        <w:rPr>
          <w:rFonts w:eastAsia="Swis721 BT"/>
        </w:rPr>
        <w:t>The required width of escape routes and exits leading outside must be usable and cleared of any objects.</w:t>
      </w:r>
    </w:p>
    <w:p w:rsidR="004B21C6" w:rsidRPr="00AD5FBA" w:rsidRDefault="004B21C6" w:rsidP="001B7A7F">
      <w:pPr>
        <w:pStyle w:val="Listenabsatz"/>
        <w:numPr>
          <w:ilvl w:val="0"/>
          <w:numId w:val="20"/>
        </w:numPr>
        <w:tabs>
          <w:tab w:val="clear" w:pos="720"/>
          <w:tab w:val="num" w:pos="425"/>
        </w:tabs>
        <w:spacing w:after="60"/>
        <w:ind w:left="425" w:hanging="425"/>
        <w:contextualSpacing w:val="0"/>
        <w:jc w:val="left"/>
        <w:rPr>
          <w:rFonts w:eastAsia="Swis721 BT"/>
        </w:rPr>
      </w:pPr>
      <w:r w:rsidRPr="00AD5FBA">
        <w:rPr>
          <w:rFonts w:eastAsia="Swis721 BT"/>
        </w:rPr>
        <w:t>Appropriate safeguards must be installed to minimise the risk of burglary and theft. They shall be developed in close cooper</w:t>
      </w:r>
      <w:r w:rsidRPr="00AD5FBA">
        <w:rPr>
          <w:rFonts w:eastAsia="Swis721 BT"/>
        </w:rPr>
        <w:t>a</w:t>
      </w:r>
      <w:r w:rsidRPr="00AD5FBA">
        <w:rPr>
          <w:rFonts w:eastAsia="Swis721 BT"/>
        </w:rPr>
        <w:t xml:space="preserve">tion </w:t>
      </w:r>
      <w:r w:rsidR="00AD5FBA">
        <w:rPr>
          <w:rFonts w:eastAsia="Swis721 BT"/>
        </w:rPr>
        <w:t xml:space="preserve">with the police and the insurer (cf. </w:t>
      </w:r>
      <w:r w:rsidRPr="00AD5FBA">
        <w:rPr>
          <w:rFonts w:eastAsia="Swis721 BT"/>
        </w:rPr>
        <w:t>CFPA</w:t>
      </w:r>
      <w:r w:rsidR="00AD5FBA">
        <w:rPr>
          <w:rFonts w:eastAsia="Swis721 BT"/>
        </w:rPr>
        <w:t xml:space="preserve"> No</w:t>
      </w:r>
      <w:r w:rsidRPr="00AD5FBA">
        <w:rPr>
          <w:rFonts w:eastAsia="Swis721 BT"/>
        </w:rPr>
        <w:t xml:space="preserve"> 29/F, </w:t>
      </w:r>
      <w:r w:rsidR="00AD5FBA">
        <w:rPr>
          <w:rFonts w:eastAsia="Swis721 BT"/>
        </w:rPr>
        <w:t xml:space="preserve">CFPA </w:t>
      </w:r>
      <w:r w:rsidRPr="00AD5FBA">
        <w:rPr>
          <w:rFonts w:eastAsia="Swis721 BT"/>
        </w:rPr>
        <w:t xml:space="preserve">30/F as well as </w:t>
      </w:r>
      <w:r w:rsidR="00AD5FBA">
        <w:rPr>
          <w:rFonts w:eastAsia="Swis721 BT"/>
        </w:rPr>
        <w:t xml:space="preserve">CFPA </w:t>
      </w:r>
      <w:r w:rsidRPr="00AD5FBA">
        <w:rPr>
          <w:rFonts w:eastAsia="Swis721 BT"/>
        </w:rPr>
        <w:t>5/S)</w:t>
      </w:r>
      <w:r w:rsidR="00D75DA1">
        <w:rPr>
          <w:rFonts w:eastAsia="Swis721 BT"/>
        </w:rPr>
        <w:t>.</w:t>
      </w:r>
    </w:p>
    <w:p w:rsidR="004B21C6" w:rsidRPr="00D75DA1" w:rsidRDefault="004B21C6" w:rsidP="00D75DA1">
      <w:pPr>
        <w:rPr>
          <w:rFonts w:eastAsia="Swis721 BT"/>
        </w:rPr>
      </w:pPr>
      <w:r w:rsidRPr="004B21C6">
        <w:rPr>
          <w:rFonts w:eastAsia="Swis721 BT"/>
        </w:rPr>
        <w:t>Personnel shall be trained (cf.</w:t>
      </w:r>
      <w:r w:rsidR="00D75DA1">
        <w:rPr>
          <w:rFonts w:eastAsia="Swis721 BT"/>
        </w:rPr>
        <w:t xml:space="preserve"> </w:t>
      </w:r>
      <w:r w:rsidR="00D75DA1">
        <w:rPr>
          <w:rFonts w:eastAsia="Swis721 BT"/>
        </w:rPr>
        <w:fldChar w:fldCharType="begin"/>
      </w:r>
      <w:r w:rsidR="00D75DA1">
        <w:rPr>
          <w:rFonts w:eastAsia="Swis721 BT"/>
        </w:rPr>
        <w:instrText xml:space="preserve"> REF _Ref398734000 \n \h </w:instrText>
      </w:r>
      <w:r w:rsidR="00D75DA1">
        <w:rPr>
          <w:rFonts w:eastAsia="Swis721 BT"/>
        </w:rPr>
      </w:r>
      <w:r w:rsidR="00D75DA1">
        <w:rPr>
          <w:rFonts w:eastAsia="Swis721 BT"/>
        </w:rPr>
        <w:fldChar w:fldCharType="separate"/>
      </w:r>
      <w:r w:rsidR="00C95B71">
        <w:rPr>
          <w:rFonts w:eastAsia="Swis721 BT"/>
        </w:rPr>
        <w:t>Annex A</w:t>
      </w:r>
      <w:r w:rsidR="00D75DA1">
        <w:rPr>
          <w:rFonts w:eastAsia="Swis721 BT"/>
        </w:rPr>
        <w:fldChar w:fldCharType="end"/>
      </w:r>
      <w:r w:rsidRPr="004B21C6">
        <w:rPr>
          <w:rFonts w:eastAsia="Swis721 BT"/>
        </w:rPr>
        <w:t xml:space="preserve">) and instructed in the implementation </w:t>
      </w:r>
      <w:r w:rsidR="006E6055">
        <w:rPr>
          <w:rFonts w:eastAsia="Swis721 BT"/>
        </w:rPr>
        <w:t xml:space="preserve">and realisation and ensure the operational readiness of </w:t>
      </w:r>
      <w:r w:rsidRPr="004B21C6">
        <w:rPr>
          <w:rFonts w:eastAsia="Swis721 BT"/>
        </w:rPr>
        <w:t>protection measures.</w:t>
      </w:r>
    </w:p>
    <w:p w:rsidR="004B21C6" w:rsidRDefault="004B21C6" w:rsidP="00D75DA1">
      <w:pPr>
        <w:rPr>
          <w:rFonts w:eastAsia="Swis721 BT"/>
        </w:rPr>
      </w:pPr>
      <w:r w:rsidRPr="00D75DA1">
        <w:rPr>
          <w:rFonts w:eastAsia="Swis721 BT"/>
        </w:rPr>
        <w:t xml:space="preserve">The possibility of a loss cannot be ruled out despite all preventive actions. </w:t>
      </w:r>
      <w:r w:rsidRPr="004B21C6">
        <w:rPr>
          <w:rFonts w:eastAsia="Swis721 BT"/>
        </w:rPr>
        <w:t>This is where a co</w:t>
      </w:r>
      <w:r w:rsidRPr="004B21C6">
        <w:rPr>
          <w:rFonts w:eastAsia="Swis721 BT"/>
        </w:rPr>
        <w:t>n</w:t>
      </w:r>
      <w:r w:rsidRPr="004B21C6">
        <w:rPr>
          <w:rFonts w:eastAsia="Swis721 BT"/>
        </w:rPr>
        <w:t>tingency plan is useful.</w:t>
      </w:r>
    </w:p>
    <w:p w:rsidR="00D75DA1" w:rsidRPr="00D75DA1" w:rsidRDefault="00D75DA1" w:rsidP="00D75DA1">
      <w:pPr>
        <w:pStyle w:val="berschrift1"/>
        <w:rPr>
          <w:rFonts w:eastAsia="Swis721 BT"/>
        </w:rPr>
      </w:pPr>
      <w:bookmarkStart w:id="6" w:name="_Toc471292385"/>
      <w:r w:rsidRPr="00D75DA1">
        <w:rPr>
          <w:rFonts w:eastAsia="Swis721 BT"/>
        </w:rPr>
        <w:t>Contingency Planning</w:t>
      </w:r>
      <w:bookmarkEnd w:id="6"/>
    </w:p>
    <w:p w:rsidR="00D75DA1" w:rsidRPr="00D75DA1" w:rsidRDefault="00D75DA1" w:rsidP="00D75DA1">
      <w:pPr>
        <w:pStyle w:val="berschrift2"/>
        <w:rPr>
          <w:rFonts w:eastAsia="Swis721 BT"/>
        </w:rPr>
      </w:pPr>
      <w:bookmarkStart w:id="7" w:name="_Toc471292386"/>
      <w:r w:rsidRPr="00D75DA1">
        <w:rPr>
          <w:rFonts w:eastAsia="Swis721 BT"/>
        </w:rPr>
        <w:t xml:space="preserve">How to </w:t>
      </w:r>
      <w:r>
        <w:rPr>
          <w:rFonts w:eastAsia="Swis721 BT"/>
        </w:rPr>
        <w:t>C</w:t>
      </w:r>
      <w:r w:rsidRPr="00D75DA1">
        <w:rPr>
          <w:rFonts w:eastAsia="Swis721 BT"/>
        </w:rPr>
        <w:t xml:space="preserve">ompose a </w:t>
      </w:r>
      <w:r>
        <w:rPr>
          <w:rFonts w:eastAsia="Swis721 BT"/>
        </w:rPr>
        <w:t>Planning T</w:t>
      </w:r>
      <w:r w:rsidRPr="00D75DA1">
        <w:rPr>
          <w:rFonts w:eastAsia="Swis721 BT"/>
        </w:rPr>
        <w:t>eam</w:t>
      </w:r>
      <w:bookmarkEnd w:id="7"/>
    </w:p>
    <w:p w:rsidR="00D75DA1" w:rsidRPr="00D75DA1" w:rsidRDefault="00D75DA1" w:rsidP="00D75DA1">
      <w:pPr>
        <w:rPr>
          <w:rFonts w:eastAsia="Swis721 BT"/>
        </w:rPr>
      </w:pPr>
      <w:r w:rsidRPr="00D75DA1">
        <w:rPr>
          <w:rFonts w:eastAsia="Swis721 BT"/>
        </w:rPr>
        <w:t>It makes sense to bring together decision-makers and experts from different disciplines and select a coordinator to develop contingency plans. The planning team should include the follo</w:t>
      </w:r>
      <w:r w:rsidRPr="00D75DA1">
        <w:rPr>
          <w:rFonts w:eastAsia="Swis721 BT"/>
        </w:rPr>
        <w:t>w</w:t>
      </w:r>
      <w:r w:rsidRPr="00D75DA1">
        <w:rPr>
          <w:rFonts w:eastAsia="Swis721 BT"/>
        </w:rPr>
        <w:t>ing:</w:t>
      </w:r>
    </w:p>
    <w:p w:rsidR="00D75DA1" w:rsidRPr="00D75DA1" w:rsidRDefault="00D75DA1"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D75DA1">
        <w:rPr>
          <w:rFonts w:eastAsia="Swis721 BT"/>
        </w:rPr>
        <w:t>Represe</w:t>
      </w:r>
      <w:r w:rsidR="00F21F61">
        <w:rPr>
          <w:rFonts w:eastAsia="Swis721 BT"/>
        </w:rPr>
        <w:t>ntatives of the museum’s manage</w:t>
      </w:r>
      <w:r w:rsidRPr="00D75DA1">
        <w:rPr>
          <w:rFonts w:eastAsia="Swis721 BT"/>
        </w:rPr>
        <w:t>ment/director (incl. person responsible for co</w:t>
      </w:r>
      <w:r w:rsidRPr="00D75DA1">
        <w:rPr>
          <w:rFonts w:eastAsia="Swis721 BT"/>
        </w:rPr>
        <w:t>m</w:t>
      </w:r>
      <w:r w:rsidRPr="00D75DA1">
        <w:rPr>
          <w:rFonts w:eastAsia="Swis721 BT"/>
        </w:rPr>
        <w:t>munication)</w:t>
      </w:r>
    </w:p>
    <w:p w:rsidR="00D75DA1" w:rsidRPr="00D75DA1" w:rsidRDefault="00F21F61" w:rsidP="001B7A7F">
      <w:pPr>
        <w:pStyle w:val="Listenabsatz"/>
        <w:numPr>
          <w:ilvl w:val="0"/>
          <w:numId w:val="22"/>
        </w:numPr>
        <w:tabs>
          <w:tab w:val="clear" w:pos="720"/>
          <w:tab w:val="num" w:pos="283"/>
        </w:tabs>
        <w:spacing w:after="60"/>
        <w:ind w:left="425" w:hanging="425"/>
        <w:contextualSpacing w:val="0"/>
        <w:jc w:val="left"/>
        <w:rPr>
          <w:rFonts w:eastAsia="Swis721 BT"/>
        </w:rPr>
      </w:pPr>
      <w:r>
        <w:rPr>
          <w:rFonts w:eastAsia="Swis721 BT"/>
        </w:rPr>
        <w:t xml:space="preserve">Fire protection </w:t>
      </w:r>
      <w:r w:rsidR="00D75DA1" w:rsidRPr="00D75DA1">
        <w:rPr>
          <w:rFonts w:eastAsia="Swis721 BT"/>
        </w:rPr>
        <w:t>manager</w:t>
      </w:r>
    </w:p>
    <w:p w:rsidR="00D75DA1" w:rsidRPr="00D75DA1" w:rsidRDefault="00D75DA1"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D75DA1">
        <w:rPr>
          <w:rFonts w:eastAsia="Swis721 BT"/>
        </w:rPr>
        <w:t>Safety manager</w:t>
      </w:r>
    </w:p>
    <w:p w:rsidR="00D75DA1" w:rsidRPr="00D75DA1" w:rsidRDefault="00D75DA1"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D75DA1">
        <w:rPr>
          <w:rFonts w:eastAsia="Swis721 BT"/>
        </w:rPr>
        <w:t>Head of IT</w:t>
      </w:r>
    </w:p>
    <w:p w:rsidR="00D75DA1" w:rsidRPr="00D75DA1" w:rsidRDefault="00D75DA1"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D75DA1">
        <w:rPr>
          <w:rFonts w:eastAsia="Swis721 BT"/>
        </w:rPr>
        <w:t>Conservator</w:t>
      </w:r>
    </w:p>
    <w:p w:rsidR="00D75DA1" w:rsidRPr="00D75DA1" w:rsidRDefault="00D75DA1"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D75DA1">
        <w:rPr>
          <w:rFonts w:eastAsia="Swis721 BT"/>
        </w:rPr>
        <w:t>Head of facilities management</w:t>
      </w:r>
    </w:p>
    <w:p w:rsidR="00D75DA1" w:rsidRPr="00D75DA1" w:rsidRDefault="00D75DA1"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D75DA1">
        <w:rPr>
          <w:rFonts w:eastAsia="Swis721 BT"/>
        </w:rPr>
        <w:t>Fire brigade</w:t>
      </w:r>
    </w:p>
    <w:p w:rsidR="00D75DA1" w:rsidRPr="00D75DA1" w:rsidRDefault="00D75DA1"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D75DA1">
        <w:rPr>
          <w:rFonts w:eastAsia="Swis721 BT"/>
        </w:rPr>
        <w:t>Police</w:t>
      </w:r>
    </w:p>
    <w:p w:rsidR="00D75DA1" w:rsidRPr="00D75DA1" w:rsidRDefault="00D75DA1"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D75DA1">
        <w:rPr>
          <w:rFonts w:eastAsia="Swis721 BT"/>
        </w:rPr>
        <w:t>Security company</w:t>
      </w:r>
    </w:p>
    <w:p w:rsidR="00D75DA1" w:rsidRPr="00D75DA1" w:rsidRDefault="00D75DA1"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D75DA1">
        <w:rPr>
          <w:rFonts w:eastAsia="Swis721 BT"/>
        </w:rPr>
        <w:t>Insurer</w:t>
      </w:r>
    </w:p>
    <w:p w:rsidR="00D75DA1" w:rsidRPr="00D75DA1" w:rsidRDefault="00D75DA1" w:rsidP="00F21F61">
      <w:pPr>
        <w:pStyle w:val="berschrift2"/>
        <w:rPr>
          <w:rFonts w:eastAsia="Swis721 BT"/>
        </w:rPr>
      </w:pPr>
      <w:bookmarkStart w:id="8" w:name="_Toc471292387"/>
      <w:r w:rsidRPr="00D75DA1">
        <w:rPr>
          <w:rFonts w:eastAsia="Swis721 BT"/>
        </w:rPr>
        <w:t xml:space="preserve">Roles and </w:t>
      </w:r>
      <w:r>
        <w:rPr>
          <w:rFonts w:eastAsia="Swis721 BT"/>
        </w:rPr>
        <w:t>R</w:t>
      </w:r>
      <w:r w:rsidRPr="00D75DA1">
        <w:rPr>
          <w:rFonts w:eastAsia="Swis721 BT"/>
        </w:rPr>
        <w:t xml:space="preserve">esponsibilities of the </w:t>
      </w:r>
      <w:r>
        <w:rPr>
          <w:rFonts w:eastAsia="Swis721 BT"/>
        </w:rPr>
        <w:t>Planning T</w:t>
      </w:r>
      <w:r w:rsidRPr="00D75DA1">
        <w:rPr>
          <w:rFonts w:eastAsia="Swis721 BT"/>
        </w:rPr>
        <w:t>eam</w:t>
      </w:r>
      <w:bookmarkEnd w:id="8"/>
    </w:p>
    <w:p w:rsidR="00D75DA1" w:rsidRPr="00D75DA1" w:rsidRDefault="00D75DA1" w:rsidP="00F21F61">
      <w:pPr>
        <w:pStyle w:val="berschrift3"/>
        <w:rPr>
          <w:rFonts w:eastAsia="Swis721 BT"/>
        </w:rPr>
      </w:pPr>
      <w:bookmarkStart w:id="9" w:name="_Toc471292388"/>
      <w:r w:rsidRPr="00D75DA1">
        <w:rPr>
          <w:rFonts w:eastAsia="Swis721 BT"/>
        </w:rPr>
        <w:t xml:space="preserve">Risk </w:t>
      </w:r>
      <w:r w:rsidR="00F21F61">
        <w:rPr>
          <w:rFonts w:eastAsia="Swis721 BT"/>
        </w:rPr>
        <w:t>A</w:t>
      </w:r>
      <w:r w:rsidRPr="00D75DA1">
        <w:rPr>
          <w:rFonts w:eastAsia="Swis721 BT"/>
        </w:rPr>
        <w:t>ssessment</w:t>
      </w:r>
      <w:bookmarkEnd w:id="9"/>
    </w:p>
    <w:p w:rsidR="00D75DA1" w:rsidRDefault="00D75DA1" w:rsidP="00AD4428">
      <w:pPr>
        <w:rPr>
          <w:rFonts w:eastAsia="Swis721 BT"/>
        </w:rPr>
      </w:pPr>
      <w:r w:rsidRPr="00D75DA1">
        <w:rPr>
          <w:rFonts w:eastAsia="Swis721 BT"/>
        </w:rPr>
        <w:t xml:space="preserve">A </w:t>
      </w:r>
      <w:r w:rsidR="00F21F61">
        <w:rPr>
          <w:rFonts w:eastAsia="Swis721 BT"/>
        </w:rPr>
        <w:t>risk</w:t>
      </w:r>
      <w:r w:rsidRPr="00D75DA1">
        <w:rPr>
          <w:rFonts w:eastAsia="Swis721 BT"/>
        </w:rPr>
        <w:t xml:space="preserve"> assessment should be carried out with a vie</w:t>
      </w:r>
      <w:r w:rsidR="00AD4428">
        <w:rPr>
          <w:rFonts w:eastAsia="Swis721 BT"/>
        </w:rPr>
        <w:t>w to the control of fire (cf. CF</w:t>
      </w:r>
      <w:r w:rsidRPr="00D75DA1">
        <w:rPr>
          <w:rFonts w:eastAsia="Swis721 BT"/>
        </w:rPr>
        <w:t xml:space="preserve">PA No 4/F), natural disasters, burglary, theft, vandalism, hold-up and the repercussions thereof. </w:t>
      </w:r>
    </w:p>
    <w:p w:rsidR="00AD4428" w:rsidRPr="00AD4428" w:rsidRDefault="00AD4428" w:rsidP="00AD4428">
      <w:pPr>
        <w:rPr>
          <w:rFonts w:eastAsia="Swis721 BT"/>
        </w:rPr>
      </w:pPr>
      <w:r w:rsidRPr="00AD4428">
        <w:rPr>
          <w:rFonts w:eastAsia="Swis721 BT"/>
        </w:rPr>
        <w:t>For this purpose, the structural, operational and organizational conditions shall be assessed:</w:t>
      </w:r>
    </w:p>
    <w:p w:rsidR="00AD4428" w:rsidRPr="00AD4428" w:rsidRDefault="00AD4428"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AD4428">
        <w:rPr>
          <w:rFonts w:eastAsia="Swis721 BT"/>
        </w:rPr>
        <w:t>Risks resulting from the location (if necessary, consult specialists)</w:t>
      </w:r>
    </w:p>
    <w:p w:rsidR="00AD4428" w:rsidRPr="00AD4428" w:rsidRDefault="00AD4428"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AD4428">
        <w:rPr>
          <w:rFonts w:eastAsia="Swis721 BT"/>
        </w:rPr>
        <w:t>Structural and organisational circumstances / conditions such as e.</w:t>
      </w:r>
    </w:p>
    <w:p w:rsidR="00AD4428" w:rsidRPr="00AD4428" w:rsidRDefault="00AD4428" w:rsidP="003B3B2D">
      <w:pPr>
        <w:pStyle w:val="Listenabsatz"/>
        <w:numPr>
          <w:ilvl w:val="1"/>
          <w:numId w:val="26"/>
        </w:numPr>
        <w:spacing w:after="0"/>
        <w:ind w:right="81"/>
        <w:jc w:val="left"/>
        <w:rPr>
          <w:rFonts w:eastAsia="Swis721 BT"/>
          <w:noProof/>
        </w:rPr>
      </w:pPr>
      <w:r w:rsidRPr="00AD4428">
        <w:rPr>
          <w:rFonts w:eastAsia="Swis721 BT"/>
          <w:noProof/>
        </w:rPr>
        <w:t>Sensitivity of the structural shell</w:t>
      </w:r>
    </w:p>
    <w:p w:rsidR="00AD4428" w:rsidRPr="00AD4428" w:rsidRDefault="00AD4428" w:rsidP="003B3B2D">
      <w:pPr>
        <w:pStyle w:val="Listenabsatz"/>
        <w:numPr>
          <w:ilvl w:val="1"/>
          <w:numId w:val="26"/>
        </w:numPr>
        <w:spacing w:after="0"/>
        <w:ind w:right="81"/>
        <w:jc w:val="left"/>
        <w:rPr>
          <w:rFonts w:eastAsia="Swis721 BT"/>
          <w:noProof/>
        </w:rPr>
      </w:pPr>
      <w:r w:rsidRPr="00AD4428">
        <w:rPr>
          <w:rFonts w:eastAsia="Swis721 BT"/>
          <w:noProof/>
        </w:rPr>
        <w:t>Possible access for emergency services</w:t>
      </w:r>
    </w:p>
    <w:p w:rsidR="00AD4428" w:rsidRPr="00AD4428" w:rsidRDefault="00AD4428" w:rsidP="003B3B2D">
      <w:pPr>
        <w:pStyle w:val="Listenabsatz"/>
        <w:numPr>
          <w:ilvl w:val="1"/>
          <w:numId w:val="26"/>
        </w:numPr>
        <w:spacing w:after="0"/>
        <w:ind w:right="81"/>
        <w:jc w:val="left"/>
        <w:rPr>
          <w:rFonts w:eastAsia="Swis721 BT"/>
          <w:noProof/>
        </w:rPr>
      </w:pPr>
      <w:r w:rsidRPr="00AD4428">
        <w:rPr>
          <w:rFonts w:eastAsia="Swis721 BT"/>
          <w:noProof/>
        </w:rPr>
        <w:t>Clear and accurate identification of the location on the part of the response forces (fire brigade, police, etc.)</w:t>
      </w:r>
    </w:p>
    <w:p w:rsidR="00AD4428" w:rsidRPr="00AD4428" w:rsidRDefault="00AD4428"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AD4428">
        <w:rPr>
          <w:rFonts w:eastAsia="Swis721 BT"/>
        </w:rPr>
        <w:t>Accessibility of authorised personnel</w:t>
      </w:r>
    </w:p>
    <w:p w:rsidR="00AD4428" w:rsidRPr="00AD4428" w:rsidRDefault="00AD4428"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AD4428">
        <w:rPr>
          <w:rFonts w:eastAsia="Swis721 BT"/>
        </w:rPr>
        <w:t>Storage of packaging material</w:t>
      </w:r>
    </w:p>
    <w:p w:rsidR="00AD4428" w:rsidRPr="00AD4428" w:rsidRDefault="00AD4428"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AD4428">
        <w:rPr>
          <w:rFonts w:eastAsia="Swis721 BT"/>
        </w:rPr>
        <w:t>Risks resulting from the type of the facilities / equipment, e.g.</w:t>
      </w:r>
    </w:p>
    <w:p w:rsidR="00AD4428" w:rsidRPr="00AD4428" w:rsidRDefault="00AD4428" w:rsidP="003B3B2D">
      <w:pPr>
        <w:pStyle w:val="Listenabsatz"/>
        <w:numPr>
          <w:ilvl w:val="1"/>
          <w:numId w:val="26"/>
        </w:numPr>
        <w:spacing w:after="0"/>
        <w:ind w:right="81"/>
        <w:jc w:val="left"/>
        <w:rPr>
          <w:rFonts w:eastAsia="Swis721 BT"/>
          <w:noProof/>
        </w:rPr>
      </w:pPr>
      <w:r w:rsidRPr="00AD4428">
        <w:rPr>
          <w:rFonts w:eastAsia="Swis721 BT"/>
          <w:noProof/>
        </w:rPr>
        <w:t>high proportion of plastic materials, in case of fire risk of smoke, aggressive particulates and gases</w:t>
      </w:r>
    </w:p>
    <w:p w:rsidR="00AD4428" w:rsidRPr="00AD4428" w:rsidRDefault="00AD4428" w:rsidP="003B3B2D">
      <w:pPr>
        <w:pStyle w:val="Listenabsatz"/>
        <w:numPr>
          <w:ilvl w:val="1"/>
          <w:numId w:val="26"/>
        </w:numPr>
        <w:spacing w:after="0"/>
        <w:ind w:right="81"/>
        <w:jc w:val="left"/>
        <w:rPr>
          <w:rFonts w:eastAsia="Swis721 BT"/>
          <w:noProof/>
        </w:rPr>
      </w:pPr>
      <w:r w:rsidRPr="00AD4428">
        <w:rPr>
          <w:rFonts w:eastAsia="Swis721 BT"/>
          <w:noProof/>
        </w:rPr>
        <w:t>high content of wood in heritage buildings, rapid spread of fire, sensitive to humidity (vapour).</w:t>
      </w:r>
    </w:p>
    <w:p w:rsidR="00AD4428" w:rsidRPr="00AD4428" w:rsidRDefault="00AD4428"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AD4428">
        <w:rPr>
          <w:rFonts w:eastAsia="Swis721 BT"/>
        </w:rPr>
        <w:t xml:space="preserve">What kind of technical facilities (e.g. facilities such as heating, air condition and ventilation system, lift, fire suppression system) are available which in case of an emergency pose a risk potential themselves? </w:t>
      </w:r>
    </w:p>
    <w:p w:rsidR="002A1400" w:rsidRDefault="002A1400" w:rsidP="002A1400">
      <w:pPr>
        <w:pStyle w:val="Listenabsatz"/>
        <w:keepNext/>
        <w:framePr w:w="4903" w:hSpace="141" w:wrap="around" w:vAnchor="text" w:hAnchor="page" w:x="6409" w:y="455"/>
        <w:tabs>
          <w:tab w:val="num" w:pos="283"/>
        </w:tabs>
        <w:spacing w:after="60"/>
        <w:ind w:left="425" w:hanging="425"/>
        <w:contextualSpacing w:val="0"/>
        <w:jc w:val="left"/>
      </w:pPr>
      <w:r>
        <w:rPr>
          <w:rFonts w:eastAsia="Swis721 BT"/>
          <w:noProof/>
          <w:lang w:val="de-DE"/>
        </w:rPr>
        <w:drawing>
          <wp:inline distT="0" distB="0" distL="0" distR="0" wp14:anchorId="694A0D0B" wp14:editId="58E35010">
            <wp:extent cx="2773686" cy="2267717"/>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3686" cy="2267717"/>
                    </a:xfrm>
                    <a:prstGeom prst="rect">
                      <a:avLst/>
                    </a:prstGeom>
                  </pic:spPr>
                </pic:pic>
              </a:graphicData>
            </a:graphic>
          </wp:inline>
        </w:drawing>
      </w:r>
    </w:p>
    <w:p w:rsidR="002A1400" w:rsidRDefault="002A1400" w:rsidP="002A1400">
      <w:pPr>
        <w:pStyle w:val="Beschriftung"/>
        <w:framePr w:w="4903" w:hSpace="141" w:wrap="around" w:vAnchor="text" w:hAnchor="page" w:x="6409" w:y="455"/>
        <w:jc w:val="left"/>
        <w:rPr>
          <w:rFonts w:eastAsia="Swis721 BT"/>
        </w:rPr>
      </w:pPr>
      <w:r>
        <w:t xml:space="preserve">Figure </w:t>
      </w:r>
      <w:r>
        <w:fldChar w:fldCharType="begin"/>
      </w:r>
      <w:r>
        <w:instrText xml:space="preserve"> SEQ Figure \* ARABIC </w:instrText>
      </w:r>
      <w:r>
        <w:fldChar w:fldCharType="separate"/>
      </w:r>
      <w:r w:rsidR="00C95B71">
        <w:rPr>
          <w:noProof/>
        </w:rPr>
        <w:t>3</w:t>
      </w:r>
      <w:r>
        <w:fldChar w:fldCharType="end"/>
      </w:r>
      <w:r>
        <w:t xml:space="preserve"> Museum's depot</w:t>
      </w:r>
    </w:p>
    <w:p w:rsidR="00AD4428" w:rsidRPr="00AD4428" w:rsidRDefault="00AD4428"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AD4428">
        <w:rPr>
          <w:rFonts w:eastAsia="Swis721 BT"/>
        </w:rPr>
        <w:t>Special occupancies (meetings, events and the like).</w:t>
      </w:r>
    </w:p>
    <w:p w:rsidR="00AD4428" w:rsidRPr="00AD4428" w:rsidRDefault="00AD4428"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AD4428">
        <w:rPr>
          <w:rFonts w:eastAsia="Swis721 BT"/>
        </w:rPr>
        <w:t>Are there any secondary installations (e.g. workshops, catering areas etc.) or any se</w:t>
      </w:r>
      <w:r w:rsidRPr="00AD4428">
        <w:rPr>
          <w:rFonts w:eastAsia="Swis721 BT"/>
        </w:rPr>
        <w:t>c</w:t>
      </w:r>
      <w:r w:rsidRPr="00AD4428">
        <w:rPr>
          <w:rFonts w:eastAsia="Swis721 BT"/>
        </w:rPr>
        <w:t>ondary occupants or neighbours?</w:t>
      </w:r>
    </w:p>
    <w:p w:rsidR="00AD4428" w:rsidRPr="00AD4428" w:rsidRDefault="00AD4428"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AD4428">
        <w:rPr>
          <w:rFonts w:eastAsia="Swis721 BT"/>
        </w:rPr>
        <w:t>Risks posed by repair work (e.g. roofing, wel</w:t>
      </w:r>
      <w:r w:rsidRPr="00AD4428">
        <w:rPr>
          <w:rFonts w:eastAsia="Swis721 BT"/>
        </w:rPr>
        <w:t>d</w:t>
      </w:r>
      <w:r w:rsidRPr="00AD4428">
        <w:rPr>
          <w:rFonts w:eastAsia="Swis721 BT"/>
        </w:rPr>
        <w:t>ing and soldering; consider permit procedure). For information on Hot works cf. CFPA 12/F</w:t>
      </w:r>
    </w:p>
    <w:p w:rsidR="00AD4428" w:rsidRPr="00AD4428" w:rsidRDefault="00AD4428"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AD4428">
        <w:rPr>
          <w:rFonts w:eastAsia="Swis721 BT"/>
        </w:rPr>
        <w:t>Risks posed by sub-standard maintenance (mi</w:t>
      </w:r>
      <w:r w:rsidRPr="00AD4428">
        <w:rPr>
          <w:rFonts w:eastAsia="Swis721 BT"/>
        </w:rPr>
        <w:t>l</w:t>
      </w:r>
      <w:r w:rsidRPr="00AD4428">
        <w:rPr>
          <w:rFonts w:eastAsia="Swis721 BT"/>
        </w:rPr>
        <w:t>dew as a result of humidity, poorly serviced air condition systems, defects in electrical sy</w:t>
      </w:r>
      <w:r w:rsidRPr="00AD4428">
        <w:rPr>
          <w:rFonts w:eastAsia="Swis721 BT"/>
        </w:rPr>
        <w:t>s</w:t>
      </w:r>
      <w:r w:rsidRPr="00AD4428">
        <w:rPr>
          <w:rFonts w:eastAsia="Swis721 BT"/>
        </w:rPr>
        <w:t>tems, damage of water pipes caused by frost etc.).</w:t>
      </w:r>
    </w:p>
    <w:p w:rsidR="00AD4428" w:rsidRPr="00AD4428" w:rsidRDefault="00AD4428"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AD4428">
        <w:rPr>
          <w:rFonts w:eastAsia="Swis721 BT"/>
        </w:rPr>
        <w:t xml:space="preserve">Risks posed by biological agents e.g. </w:t>
      </w:r>
      <w:proofErr w:type="spellStart"/>
      <w:r w:rsidRPr="00AD4428">
        <w:rPr>
          <w:rFonts w:eastAsia="Swis721 BT"/>
        </w:rPr>
        <w:t>mold</w:t>
      </w:r>
      <w:proofErr w:type="spellEnd"/>
      <w:r w:rsidRPr="00AD4428">
        <w:rPr>
          <w:rFonts w:eastAsia="Swis721 BT"/>
        </w:rPr>
        <w:t>, rodents, insects.</w:t>
      </w:r>
    </w:p>
    <w:p w:rsidR="00AD4428" w:rsidRPr="00AD4428" w:rsidRDefault="00AD4428" w:rsidP="001B7A7F">
      <w:pPr>
        <w:pStyle w:val="Listenabsatz"/>
        <w:numPr>
          <w:ilvl w:val="0"/>
          <w:numId w:val="22"/>
        </w:numPr>
        <w:tabs>
          <w:tab w:val="clear" w:pos="720"/>
          <w:tab w:val="num" w:pos="283"/>
        </w:tabs>
        <w:spacing w:after="60"/>
        <w:ind w:left="425" w:hanging="425"/>
        <w:contextualSpacing w:val="0"/>
        <w:jc w:val="left"/>
        <w:rPr>
          <w:rFonts w:eastAsia="Swis721 BT"/>
        </w:rPr>
      </w:pPr>
      <w:r w:rsidRPr="00AD4428">
        <w:rPr>
          <w:rFonts w:eastAsia="Swis721 BT"/>
        </w:rPr>
        <w:t>Transportation (cf. CFPA No 29/F)</w:t>
      </w:r>
    </w:p>
    <w:p w:rsidR="00AD4428" w:rsidRPr="00AD4428" w:rsidRDefault="00AD4428" w:rsidP="00AD4428">
      <w:pPr>
        <w:rPr>
          <w:rFonts w:eastAsia="Swis721 BT"/>
        </w:rPr>
      </w:pPr>
      <w:r w:rsidRPr="00AD4428">
        <w:rPr>
          <w:rFonts w:eastAsia="Swis721 BT"/>
        </w:rPr>
        <w:t>Preventive measures (e.g. procurement of suitable extinguishing agents) derived from the risk a</w:t>
      </w:r>
      <w:r w:rsidRPr="00AD4428">
        <w:rPr>
          <w:rFonts w:eastAsia="Swis721 BT"/>
        </w:rPr>
        <w:t>s</w:t>
      </w:r>
      <w:r w:rsidRPr="00AD4428">
        <w:rPr>
          <w:rFonts w:eastAsia="Swis721 BT"/>
        </w:rPr>
        <w:t>sessment must be taken.</w:t>
      </w:r>
    </w:p>
    <w:p w:rsidR="00AD4428" w:rsidRPr="004D5E5B" w:rsidRDefault="00AD4428" w:rsidP="00AD4428">
      <w:pPr>
        <w:pStyle w:val="berschrift3"/>
        <w:rPr>
          <w:rFonts w:eastAsia="Swis721 BT"/>
        </w:rPr>
      </w:pPr>
      <w:bookmarkStart w:id="10" w:name="_Toc471292389"/>
      <w:r>
        <w:rPr>
          <w:rFonts w:eastAsia="Swis721 BT"/>
        </w:rPr>
        <w:t>I</w:t>
      </w:r>
      <w:r w:rsidRPr="004D5E5B">
        <w:rPr>
          <w:rFonts w:eastAsia="Swis721 BT"/>
        </w:rPr>
        <w:t xml:space="preserve">nventory </w:t>
      </w:r>
      <w:r>
        <w:rPr>
          <w:rFonts w:eastAsia="Swis721 BT"/>
        </w:rPr>
        <w:t>L</w:t>
      </w:r>
      <w:r w:rsidRPr="004D5E5B">
        <w:rPr>
          <w:rFonts w:eastAsia="Swis721 BT"/>
        </w:rPr>
        <w:t>ists</w:t>
      </w:r>
      <w:bookmarkEnd w:id="10"/>
    </w:p>
    <w:p w:rsidR="00AD4428" w:rsidRPr="004D5E5B" w:rsidRDefault="00AD4428" w:rsidP="00AD4428">
      <w:pPr>
        <w:rPr>
          <w:rFonts w:eastAsia="Swis721 BT"/>
        </w:rPr>
      </w:pPr>
      <w:r w:rsidRPr="004D5E5B">
        <w:rPr>
          <w:rFonts w:eastAsia="Swis721 BT"/>
        </w:rPr>
        <w:t>Inventory lists must include the following additional details based on the object’s ID:</w:t>
      </w:r>
    </w:p>
    <w:p w:rsidR="00AD4428" w:rsidRPr="00AD4428" w:rsidRDefault="00AD4428" w:rsidP="001B7A7F">
      <w:pPr>
        <w:pStyle w:val="Listenabsatz"/>
        <w:numPr>
          <w:ilvl w:val="0"/>
          <w:numId w:val="24"/>
        </w:numPr>
        <w:tabs>
          <w:tab w:val="clear" w:pos="720"/>
          <w:tab w:val="num" w:pos="425"/>
        </w:tabs>
        <w:spacing w:after="60"/>
        <w:ind w:left="425" w:hanging="425"/>
        <w:contextualSpacing w:val="0"/>
        <w:jc w:val="left"/>
        <w:rPr>
          <w:rFonts w:eastAsia="Swis721 BT"/>
        </w:rPr>
      </w:pPr>
      <w:r w:rsidRPr="00AD4428">
        <w:rPr>
          <w:rFonts w:eastAsia="Swis721 BT"/>
        </w:rPr>
        <w:t>Condition (tested)</w:t>
      </w:r>
    </w:p>
    <w:p w:rsidR="00AD4428" w:rsidRPr="00AD4428" w:rsidRDefault="00AD4428" w:rsidP="001B7A7F">
      <w:pPr>
        <w:pStyle w:val="Listenabsatz"/>
        <w:numPr>
          <w:ilvl w:val="0"/>
          <w:numId w:val="24"/>
        </w:numPr>
        <w:tabs>
          <w:tab w:val="clear" w:pos="720"/>
          <w:tab w:val="num" w:pos="425"/>
        </w:tabs>
        <w:spacing w:after="60"/>
        <w:ind w:left="425" w:hanging="425"/>
        <w:contextualSpacing w:val="0"/>
        <w:jc w:val="left"/>
        <w:rPr>
          <w:rFonts w:eastAsia="Swis721 BT"/>
        </w:rPr>
      </w:pPr>
      <w:r w:rsidRPr="00AD4428">
        <w:rPr>
          <w:rFonts w:eastAsia="Swis721 BT"/>
        </w:rPr>
        <w:t xml:space="preserve">Size and weight </w:t>
      </w:r>
    </w:p>
    <w:p w:rsidR="00AD4428" w:rsidRPr="00AD4428" w:rsidRDefault="00AD4428" w:rsidP="001B7A7F">
      <w:pPr>
        <w:pStyle w:val="Listenabsatz"/>
        <w:numPr>
          <w:ilvl w:val="0"/>
          <w:numId w:val="24"/>
        </w:numPr>
        <w:tabs>
          <w:tab w:val="clear" w:pos="720"/>
          <w:tab w:val="num" w:pos="425"/>
        </w:tabs>
        <w:spacing w:after="60"/>
        <w:ind w:left="425" w:hanging="425"/>
        <w:contextualSpacing w:val="0"/>
        <w:jc w:val="left"/>
        <w:rPr>
          <w:rFonts w:eastAsia="Swis721 BT"/>
        </w:rPr>
      </w:pPr>
      <w:r w:rsidRPr="00AD4428">
        <w:rPr>
          <w:rFonts w:eastAsia="Swis721 BT"/>
        </w:rPr>
        <w:t>Material</w:t>
      </w:r>
    </w:p>
    <w:p w:rsidR="00AD4428" w:rsidRPr="00AD4428" w:rsidRDefault="00AD4428" w:rsidP="001B7A7F">
      <w:pPr>
        <w:pStyle w:val="Listenabsatz"/>
        <w:numPr>
          <w:ilvl w:val="0"/>
          <w:numId w:val="24"/>
        </w:numPr>
        <w:tabs>
          <w:tab w:val="clear" w:pos="720"/>
          <w:tab w:val="num" w:pos="425"/>
        </w:tabs>
        <w:spacing w:after="60"/>
        <w:ind w:left="425" w:hanging="425"/>
        <w:contextualSpacing w:val="0"/>
        <w:jc w:val="left"/>
        <w:rPr>
          <w:rFonts w:eastAsia="Swis721 BT"/>
        </w:rPr>
      </w:pPr>
      <w:r w:rsidRPr="00AD4428">
        <w:rPr>
          <w:rFonts w:eastAsia="Swis721 BT"/>
          <w:spacing w:val="-5"/>
        </w:rPr>
        <w:t>Ph</w:t>
      </w:r>
      <w:r w:rsidRPr="00AD4428">
        <w:rPr>
          <w:rFonts w:eastAsia="Swis721 BT"/>
        </w:rPr>
        <w:t>oto documents</w:t>
      </w:r>
    </w:p>
    <w:p w:rsidR="00AD4428" w:rsidRPr="00AD4428" w:rsidRDefault="00AD4428" w:rsidP="001B7A7F">
      <w:pPr>
        <w:pStyle w:val="Listenabsatz"/>
        <w:numPr>
          <w:ilvl w:val="0"/>
          <w:numId w:val="24"/>
        </w:numPr>
        <w:tabs>
          <w:tab w:val="clear" w:pos="720"/>
          <w:tab w:val="num" w:pos="425"/>
        </w:tabs>
        <w:spacing w:after="60"/>
        <w:ind w:left="425" w:hanging="425"/>
        <w:contextualSpacing w:val="0"/>
        <w:jc w:val="left"/>
        <w:rPr>
          <w:rFonts w:eastAsia="Swis721 BT"/>
        </w:rPr>
      </w:pPr>
      <w:r w:rsidRPr="00AD4428">
        <w:rPr>
          <w:rFonts w:eastAsia="Swis721 BT"/>
        </w:rPr>
        <w:t>Evidence of ownership</w:t>
      </w:r>
    </w:p>
    <w:p w:rsidR="00AD4428" w:rsidRPr="00AD4428" w:rsidRDefault="00AD4428" w:rsidP="001B7A7F">
      <w:pPr>
        <w:pStyle w:val="Listenabsatz"/>
        <w:numPr>
          <w:ilvl w:val="0"/>
          <w:numId w:val="24"/>
        </w:numPr>
        <w:tabs>
          <w:tab w:val="clear" w:pos="720"/>
          <w:tab w:val="num" w:pos="425"/>
        </w:tabs>
        <w:spacing w:after="60"/>
        <w:ind w:left="425" w:hanging="425"/>
        <w:contextualSpacing w:val="0"/>
        <w:jc w:val="left"/>
        <w:rPr>
          <w:rFonts w:eastAsia="Swis721 BT"/>
        </w:rPr>
      </w:pPr>
      <w:r w:rsidRPr="00AD4428">
        <w:rPr>
          <w:rFonts w:eastAsia="Swis721 BT"/>
        </w:rPr>
        <w:t>Storage location (verify location)</w:t>
      </w:r>
    </w:p>
    <w:p w:rsidR="00AD4428" w:rsidRPr="00AD4428" w:rsidRDefault="00AD4428" w:rsidP="001B7A7F">
      <w:pPr>
        <w:pStyle w:val="Listenabsatz"/>
        <w:numPr>
          <w:ilvl w:val="0"/>
          <w:numId w:val="24"/>
        </w:numPr>
        <w:tabs>
          <w:tab w:val="clear" w:pos="720"/>
          <w:tab w:val="num" w:pos="425"/>
        </w:tabs>
        <w:spacing w:after="60"/>
        <w:ind w:left="425" w:hanging="425"/>
        <w:contextualSpacing w:val="0"/>
        <w:jc w:val="left"/>
        <w:rPr>
          <w:rFonts w:eastAsia="Swis721 BT"/>
        </w:rPr>
      </w:pPr>
      <w:r w:rsidRPr="00AD4428">
        <w:rPr>
          <w:rFonts w:eastAsia="Swis721 BT"/>
        </w:rPr>
        <w:t>Storage conditions</w:t>
      </w:r>
    </w:p>
    <w:p w:rsidR="00AD4428" w:rsidRPr="00AD4428" w:rsidRDefault="00AD4428" w:rsidP="001B7A7F">
      <w:pPr>
        <w:pStyle w:val="Listenabsatz"/>
        <w:numPr>
          <w:ilvl w:val="0"/>
          <w:numId w:val="24"/>
        </w:numPr>
        <w:tabs>
          <w:tab w:val="clear" w:pos="720"/>
          <w:tab w:val="num" w:pos="425"/>
        </w:tabs>
        <w:spacing w:after="60"/>
        <w:ind w:left="425" w:hanging="425"/>
        <w:contextualSpacing w:val="0"/>
        <w:jc w:val="left"/>
        <w:rPr>
          <w:rFonts w:eastAsia="Swis721 BT"/>
        </w:rPr>
      </w:pPr>
      <w:r w:rsidRPr="00AD4428">
        <w:rPr>
          <w:rFonts w:eastAsia="Swis721 BT"/>
          <w:spacing w:val="-15"/>
        </w:rPr>
        <w:t>T</w:t>
      </w:r>
      <w:r w:rsidRPr="00AD4428">
        <w:rPr>
          <w:rFonts w:eastAsia="Swis721 BT"/>
        </w:rPr>
        <w:t>ransport options</w:t>
      </w:r>
    </w:p>
    <w:p w:rsidR="00AD4428" w:rsidRDefault="00AD4428" w:rsidP="001B7A7F">
      <w:pPr>
        <w:rPr>
          <w:rFonts w:eastAsia="Swis721 BT"/>
          <w:i/>
        </w:rPr>
      </w:pPr>
      <w:r w:rsidRPr="001B7A7F">
        <w:rPr>
          <w:rFonts w:eastAsia="Swis721 BT"/>
          <w:i/>
        </w:rPr>
        <w:t>Note</w:t>
      </w:r>
      <w:proofErr w:type="gramStart"/>
      <w:r w:rsidRPr="001B7A7F">
        <w:rPr>
          <w:rFonts w:eastAsia="Swis721 BT"/>
          <w:i/>
        </w:rPr>
        <w:t>:</w:t>
      </w:r>
      <w:proofErr w:type="gramEnd"/>
      <w:r w:rsidR="001B7A7F">
        <w:rPr>
          <w:rFonts w:eastAsia="Swis721 BT"/>
          <w:i/>
        </w:rPr>
        <w:br/>
      </w:r>
      <w:r w:rsidRPr="001B7A7F">
        <w:rPr>
          <w:rFonts w:eastAsia="Swis721 BT"/>
          <w:i/>
        </w:rPr>
        <w:t>Inventory lists must be continuously updated!</w:t>
      </w:r>
    </w:p>
    <w:p w:rsidR="002A1400" w:rsidRPr="00133CB7" w:rsidRDefault="002A1400" w:rsidP="002A1400">
      <w:pPr>
        <w:pStyle w:val="berschrift3"/>
        <w:rPr>
          <w:rFonts w:eastAsia="Swis721 BT"/>
        </w:rPr>
      </w:pPr>
      <w:bookmarkStart w:id="11" w:name="_Toc471292390"/>
      <w:r>
        <w:rPr>
          <w:rFonts w:eastAsia="Swis721 BT"/>
        </w:rPr>
        <w:t>Works of Art</w:t>
      </w:r>
      <w:r w:rsidRPr="00133CB7">
        <w:rPr>
          <w:rFonts w:eastAsia="Swis721 BT"/>
        </w:rPr>
        <w:t xml:space="preserve"> and </w:t>
      </w:r>
      <w:r>
        <w:rPr>
          <w:rFonts w:eastAsia="Swis721 BT"/>
        </w:rPr>
        <w:t>Exhibits – P</w:t>
      </w:r>
      <w:r w:rsidRPr="00133CB7">
        <w:rPr>
          <w:rFonts w:eastAsia="Swis721 BT"/>
        </w:rPr>
        <w:t>roperties</w:t>
      </w:r>
      <w:bookmarkEnd w:id="11"/>
    </w:p>
    <w:p w:rsidR="002A1400" w:rsidRDefault="003B3B2D" w:rsidP="002A1400">
      <w:pPr>
        <w:rPr>
          <w:rFonts w:eastAsia="Swis721 BT"/>
        </w:rPr>
      </w:pPr>
      <w:r>
        <w:rPr>
          <w:rFonts w:eastAsia="Swis721 BT"/>
        </w:rPr>
        <w:t xml:space="preserve">Account should be taken </w:t>
      </w:r>
      <w:r w:rsidR="002A1400" w:rsidRPr="002A1400">
        <w:rPr>
          <w:rFonts w:eastAsia="Swis721 BT"/>
        </w:rPr>
        <w:t>of risks especially resulting from the particular features (material, d</w:t>
      </w:r>
      <w:r w:rsidR="002A1400" w:rsidRPr="002A1400">
        <w:rPr>
          <w:rFonts w:eastAsia="Swis721 BT"/>
        </w:rPr>
        <w:t>e</w:t>
      </w:r>
      <w:r w:rsidR="002A1400" w:rsidRPr="002A1400">
        <w:rPr>
          <w:rFonts w:eastAsia="Swis721 BT"/>
        </w:rPr>
        <w:t xml:space="preserve">sign) of the works of art and heritage buildings and the individual protective systems. </w:t>
      </w:r>
    </w:p>
    <w:p w:rsidR="003B3B2D" w:rsidRDefault="003B3B2D" w:rsidP="003B3B2D">
      <w:pPr>
        <w:framePr w:hSpace="141" w:wrap="around" w:vAnchor="text" w:hAnchor="page" w:x="1701" w:y="-3738"/>
        <w:spacing w:after="0"/>
        <w:ind w:right="81"/>
        <w:rPr>
          <w:rFonts w:eastAsia="Swis721 BT"/>
          <w:i/>
        </w:rPr>
      </w:pPr>
    </w:p>
    <w:p w:rsidR="003B3B2D" w:rsidRDefault="002A1400" w:rsidP="002A1400">
      <w:pPr>
        <w:spacing w:after="0"/>
        <w:ind w:right="81"/>
        <w:rPr>
          <w:rFonts w:eastAsia="Swis721 BT"/>
          <w:noProof/>
          <w:lang w:val="en-US"/>
        </w:rPr>
      </w:pPr>
      <w:r w:rsidRPr="002A1400">
        <w:rPr>
          <w:rFonts w:eastAsia="Swis721 BT"/>
          <w:i/>
        </w:rPr>
        <w:t>Note</w:t>
      </w:r>
      <w:proofErr w:type="gramStart"/>
      <w:r w:rsidRPr="002A1400">
        <w:rPr>
          <w:rFonts w:eastAsia="Swis721 BT"/>
          <w:i/>
        </w:rPr>
        <w:t>:</w:t>
      </w:r>
      <w:proofErr w:type="gramEnd"/>
      <w:r>
        <w:rPr>
          <w:rFonts w:eastAsia="Swis721 BT"/>
          <w:i/>
        </w:rPr>
        <w:br/>
      </w:r>
      <w:r w:rsidRPr="002A1400">
        <w:rPr>
          <w:rFonts w:eastAsia="Swis721 BT"/>
          <w:i/>
        </w:rPr>
        <w:t>Consult expertise of specialist conservators</w:t>
      </w:r>
      <w:r>
        <w:rPr>
          <w:rFonts w:eastAsia="Swis721 BT"/>
          <w:i/>
        </w:rPr>
        <w:t>.</w:t>
      </w:r>
      <w:r w:rsidR="003B3B2D" w:rsidRPr="003B3B2D">
        <w:rPr>
          <w:rFonts w:eastAsia="Swis721 BT"/>
          <w:noProof/>
          <w:lang w:val="en-US"/>
        </w:rPr>
        <w:t xml:space="preserve"> </w:t>
      </w:r>
    </w:p>
    <w:p w:rsidR="003B3B2D" w:rsidRDefault="003B3B2D" w:rsidP="003B3B2D">
      <w:pPr>
        <w:keepNext/>
        <w:framePr w:hSpace="141" w:wrap="around" w:vAnchor="text" w:hAnchor="text" w:y="1"/>
        <w:spacing w:after="0"/>
        <w:ind w:right="81"/>
      </w:pPr>
      <w:r>
        <w:rPr>
          <w:rFonts w:eastAsia="Swis721 BT"/>
          <w:noProof/>
          <w:lang w:val="de-DE"/>
        </w:rPr>
        <w:drawing>
          <wp:inline distT="0" distB="0" distL="0" distR="0" wp14:anchorId="23835353" wp14:editId="00206502">
            <wp:extent cx="5400040" cy="32575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ation of Arts.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3257550"/>
                    </a:xfrm>
                    <a:prstGeom prst="rect">
                      <a:avLst/>
                    </a:prstGeom>
                  </pic:spPr>
                </pic:pic>
              </a:graphicData>
            </a:graphic>
          </wp:inline>
        </w:drawing>
      </w:r>
    </w:p>
    <w:p w:rsidR="003B3B2D" w:rsidRPr="003B3B2D" w:rsidRDefault="003B3B2D" w:rsidP="003B3B2D">
      <w:pPr>
        <w:pStyle w:val="Beschriftung"/>
        <w:framePr w:hSpace="141" w:wrap="around" w:vAnchor="text" w:hAnchor="text" w:y="1"/>
        <w:rPr>
          <w:rFonts w:eastAsia="Swis721 BT"/>
          <w:noProof/>
          <w:lang w:val="en-US"/>
        </w:rPr>
      </w:pPr>
      <w:r>
        <w:t xml:space="preserve">Figure </w:t>
      </w:r>
      <w:r>
        <w:fldChar w:fldCharType="begin"/>
      </w:r>
      <w:r>
        <w:instrText xml:space="preserve"> SEQ Figure \* ARABIC </w:instrText>
      </w:r>
      <w:r>
        <w:fldChar w:fldCharType="separate"/>
      </w:r>
      <w:r w:rsidR="00C95B71">
        <w:rPr>
          <w:noProof/>
        </w:rPr>
        <w:t>4</w:t>
      </w:r>
      <w:r>
        <w:fldChar w:fldCharType="end"/>
      </w:r>
      <w:r>
        <w:t xml:space="preserve"> </w:t>
      </w:r>
      <w:r w:rsidRPr="00DE4C93">
        <w:t xml:space="preserve">Courtesy of </w:t>
      </w:r>
      <w:proofErr w:type="spellStart"/>
      <w:r w:rsidRPr="00DE4C93">
        <w:t>hasenkamp</w:t>
      </w:r>
      <w:proofErr w:type="spellEnd"/>
      <w:r w:rsidRPr="00DE4C93">
        <w:t xml:space="preserve"> Internationale </w:t>
      </w:r>
      <w:proofErr w:type="spellStart"/>
      <w:r w:rsidRPr="00DE4C93">
        <w:t>Transporte</w:t>
      </w:r>
      <w:proofErr w:type="spellEnd"/>
      <w:r w:rsidRPr="00DE4C93">
        <w:t xml:space="preserve"> GmbH</w:t>
      </w:r>
    </w:p>
    <w:p w:rsidR="003B3B2D" w:rsidRPr="003B3B2D" w:rsidRDefault="003B3B2D" w:rsidP="003B3B2D">
      <w:pPr>
        <w:pStyle w:val="berschrift2"/>
        <w:rPr>
          <w:rFonts w:eastAsia="Swis721 BT"/>
          <w:noProof/>
        </w:rPr>
      </w:pPr>
      <w:bookmarkStart w:id="12" w:name="_Toc471292391"/>
      <w:r w:rsidRPr="003B3B2D">
        <w:rPr>
          <w:rFonts w:eastAsia="Swis721 BT"/>
          <w:noProof/>
        </w:rPr>
        <w:t xml:space="preserve">Emergency </w:t>
      </w:r>
      <w:r>
        <w:rPr>
          <w:rFonts w:eastAsia="Swis721 BT"/>
          <w:noProof/>
        </w:rPr>
        <w:t>P</w:t>
      </w:r>
      <w:r w:rsidRPr="003B3B2D">
        <w:rPr>
          <w:rFonts w:eastAsia="Swis721 BT"/>
          <w:noProof/>
        </w:rPr>
        <w:t>lan</w:t>
      </w:r>
      <w:bookmarkEnd w:id="12"/>
    </w:p>
    <w:p w:rsidR="003B3B2D" w:rsidRPr="003B3B2D" w:rsidRDefault="003B3B2D" w:rsidP="003B3B2D">
      <w:pPr>
        <w:spacing w:after="0"/>
        <w:ind w:right="81"/>
        <w:rPr>
          <w:rFonts w:eastAsia="Swis721 BT"/>
          <w:noProof/>
        </w:rPr>
      </w:pPr>
      <w:r w:rsidRPr="003B3B2D">
        <w:rPr>
          <w:rFonts w:eastAsia="Swis721 BT"/>
          <w:noProof/>
        </w:rPr>
        <w:t>In order to develop evacuation and salvage plans on the basis of the above risk assessment, the following considerations should be made and measures defined:</w:t>
      </w:r>
    </w:p>
    <w:p w:rsidR="003B3B2D" w:rsidRDefault="003B3B2D" w:rsidP="003B3B2D">
      <w:pPr>
        <w:pStyle w:val="Listenabsatz"/>
        <w:numPr>
          <w:ilvl w:val="0"/>
          <w:numId w:val="24"/>
        </w:numPr>
        <w:tabs>
          <w:tab w:val="clear" w:pos="720"/>
          <w:tab w:val="num" w:pos="425"/>
        </w:tabs>
        <w:spacing w:after="60"/>
        <w:ind w:left="425" w:hanging="425"/>
        <w:contextualSpacing w:val="0"/>
        <w:jc w:val="left"/>
        <w:rPr>
          <w:rFonts w:eastAsia="Swis721 BT"/>
        </w:rPr>
      </w:pPr>
      <w:r w:rsidRPr="003B3B2D">
        <w:rPr>
          <w:rFonts w:eastAsia="Swis721 BT"/>
        </w:rPr>
        <w:t>Predict the possible scenario</w:t>
      </w:r>
    </w:p>
    <w:p w:rsidR="003B3B2D" w:rsidRPr="003B3B2D" w:rsidRDefault="003B3B2D" w:rsidP="003B3B2D">
      <w:pPr>
        <w:pStyle w:val="Listenabsatz"/>
        <w:numPr>
          <w:ilvl w:val="1"/>
          <w:numId w:val="26"/>
        </w:numPr>
        <w:spacing w:after="0"/>
        <w:ind w:right="81"/>
        <w:contextualSpacing w:val="0"/>
        <w:jc w:val="left"/>
        <w:rPr>
          <w:rFonts w:eastAsia="Swis721 BT"/>
          <w:noProof/>
        </w:rPr>
      </w:pPr>
      <w:r w:rsidRPr="003B3B2D">
        <w:rPr>
          <w:rFonts w:eastAsia="Swis721 BT"/>
          <w:noProof/>
        </w:rPr>
        <w:t>What could happen?</w:t>
      </w:r>
    </w:p>
    <w:p w:rsidR="003B3B2D" w:rsidRPr="003B3B2D" w:rsidRDefault="003B3B2D" w:rsidP="003B3B2D">
      <w:pPr>
        <w:pStyle w:val="Listenabsatz"/>
        <w:numPr>
          <w:ilvl w:val="1"/>
          <w:numId w:val="26"/>
        </w:numPr>
        <w:spacing w:after="0"/>
        <w:ind w:right="81"/>
        <w:contextualSpacing w:val="0"/>
        <w:jc w:val="left"/>
        <w:rPr>
          <w:rFonts w:eastAsia="Swis721 BT"/>
          <w:noProof/>
        </w:rPr>
      </w:pPr>
      <w:r>
        <w:rPr>
          <w:rFonts w:eastAsia="Swis721 BT"/>
          <w:noProof/>
        </w:rPr>
        <w:t>W</w:t>
      </w:r>
      <w:r w:rsidRPr="003B3B2D">
        <w:rPr>
          <w:rFonts w:eastAsia="Swis721 BT"/>
          <w:noProof/>
        </w:rPr>
        <w:t>hich areas could be affected?</w:t>
      </w:r>
    </w:p>
    <w:p w:rsidR="003B3B2D" w:rsidRPr="003B3B2D" w:rsidRDefault="003B3B2D" w:rsidP="003B3B2D">
      <w:pPr>
        <w:pStyle w:val="Listenabsatz"/>
        <w:numPr>
          <w:ilvl w:val="1"/>
          <w:numId w:val="26"/>
        </w:numPr>
        <w:spacing w:after="0"/>
        <w:ind w:right="81"/>
        <w:contextualSpacing w:val="0"/>
        <w:jc w:val="left"/>
        <w:rPr>
          <w:rFonts w:eastAsia="Swis721 BT"/>
          <w:noProof/>
        </w:rPr>
      </w:pPr>
      <w:r w:rsidRPr="003B3B2D">
        <w:rPr>
          <w:rFonts w:eastAsia="Swis721 BT"/>
          <w:noProof/>
        </w:rPr>
        <w:t>Who is going to initiate evacuation measures?</w:t>
      </w:r>
    </w:p>
    <w:p w:rsidR="003B3B2D" w:rsidRPr="003B3B2D" w:rsidRDefault="003B3B2D" w:rsidP="003B3B2D">
      <w:pPr>
        <w:pStyle w:val="Listenabsatz"/>
        <w:numPr>
          <w:ilvl w:val="0"/>
          <w:numId w:val="24"/>
        </w:numPr>
        <w:tabs>
          <w:tab w:val="clear" w:pos="720"/>
          <w:tab w:val="num" w:pos="425"/>
        </w:tabs>
        <w:spacing w:after="60"/>
        <w:ind w:left="425" w:hanging="425"/>
        <w:contextualSpacing w:val="0"/>
        <w:jc w:val="left"/>
        <w:rPr>
          <w:rFonts w:eastAsia="Swis721 BT"/>
        </w:rPr>
      </w:pPr>
      <w:r w:rsidRPr="003B3B2D">
        <w:rPr>
          <w:rFonts w:eastAsia="Swis721 BT"/>
        </w:rPr>
        <w:t>With the specialist conservators</w:t>
      </w:r>
    </w:p>
    <w:p w:rsidR="003B3B2D" w:rsidRPr="003B3B2D" w:rsidRDefault="003B3B2D" w:rsidP="003B3B2D">
      <w:pPr>
        <w:pStyle w:val="Listenabsatz"/>
        <w:numPr>
          <w:ilvl w:val="1"/>
          <w:numId w:val="26"/>
        </w:numPr>
        <w:spacing w:after="0"/>
        <w:ind w:right="81"/>
        <w:contextualSpacing w:val="0"/>
        <w:jc w:val="left"/>
        <w:rPr>
          <w:rFonts w:eastAsia="Swis721 BT"/>
          <w:noProof/>
        </w:rPr>
      </w:pPr>
      <w:r>
        <w:rPr>
          <w:rFonts w:eastAsia="Swis721 BT"/>
          <w:noProof/>
        </w:rPr>
        <w:t>T</w:t>
      </w:r>
      <w:r w:rsidRPr="003B3B2D">
        <w:rPr>
          <w:rFonts w:eastAsia="Swis721 BT"/>
          <w:noProof/>
        </w:rPr>
        <w:t>alk about the possible hazards for the objects, exhibits, collections.</w:t>
      </w:r>
    </w:p>
    <w:p w:rsidR="003B3B2D" w:rsidRPr="003B3B2D" w:rsidRDefault="003B3B2D" w:rsidP="003B3B2D">
      <w:pPr>
        <w:pStyle w:val="Listenabsatz"/>
        <w:numPr>
          <w:ilvl w:val="1"/>
          <w:numId w:val="26"/>
        </w:numPr>
        <w:spacing w:after="0"/>
        <w:ind w:right="81"/>
        <w:contextualSpacing w:val="0"/>
        <w:jc w:val="left"/>
        <w:rPr>
          <w:rFonts w:eastAsia="Swis721 BT"/>
          <w:noProof/>
        </w:rPr>
      </w:pPr>
      <w:r>
        <w:rPr>
          <w:rFonts w:eastAsia="Swis721 BT"/>
          <w:noProof/>
        </w:rPr>
        <w:t>D</w:t>
      </w:r>
      <w:r w:rsidRPr="003B3B2D">
        <w:rPr>
          <w:rFonts w:eastAsia="Swis721 BT"/>
          <w:noProof/>
        </w:rPr>
        <w:t>efine necessary emergency measures</w:t>
      </w:r>
    </w:p>
    <w:p w:rsidR="003B3B2D" w:rsidRPr="003B3B2D" w:rsidRDefault="003B3B2D" w:rsidP="003B3B2D">
      <w:pPr>
        <w:pStyle w:val="Listenabsatz"/>
        <w:numPr>
          <w:ilvl w:val="0"/>
          <w:numId w:val="24"/>
        </w:numPr>
        <w:tabs>
          <w:tab w:val="clear" w:pos="720"/>
          <w:tab w:val="num" w:pos="425"/>
        </w:tabs>
        <w:spacing w:after="60"/>
        <w:ind w:left="425" w:hanging="425"/>
        <w:contextualSpacing w:val="0"/>
        <w:jc w:val="left"/>
        <w:rPr>
          <w:rFonts w:eastAsia="Swis721 BT"/>
        </w:rPr>
      </w:pPr>
      <w:r w:rsidRPr="003B3B2D">
        <w:rPr>
          <w:rFonts w:eastAsia="Swis721 BT"/>
        </w:rPr>
        <w:t>Emergency process organisation:</w:t>
      </w:r>
    </w:p>
    <w:p w:rsidR="003B3B2D" w:rsidRPr="003B3B2D" w:rsidRDefault="003B3B2D" w:rsidP="003B3B2D">
      <w:pPr>
        <w:pStyle w:val="Listenabsatz"/>
        <w:numPr>
          <w:ilvl w:val="1"/>
          <w:numId w:val="26"/>
        </w:numPr>
        <w:spacing w:after="0"/>
        <w:ind w:right="81"/>
        <w:contextualSpacing w:val="0"/>
        <w:jc w:val="left"/>
        <w:rPr>
          <w:rFonts w:eastAsia="Swis721 BT"/>
          <w:noProof/>
        </w:rPr>
      </w:pPr>
      <w:r w:rsidRPr="003B3B2D">
        <w:rPr>
          <w:rFonts w:eastAsia="Swis721 BT"/>
          <w:noProof/>
        </w:rPr>
        <w:t>Appointment of emergency coordinators</w:t>
      </w:r>
    </w:p>
    <w:p w:rsidR="003B3B2D" w:rsidRPr="003B3B2D" w:rsidRDefault="003B3B2D" w:rsidP="003B3B2D">
      <w:pPr>
        <w:pStyle w:val="Listenabsatz"/>
        <w:numPr>
          <w:ilvl w:val="1"/>
          <w:numId w:val="26"/>
        </w:numPr>
        <w:spacing w:after="0"/>
        <w:ind w:right="81"/>
        <w:contextualSpacing w:val="0"/>
        <w:jc w:val="left"/>
        <w:rPr>
          <w:rFonts w:eastAsia="Swis721 BT"/>
          <w:noProof/>
        </w:rPr>
      </w:pPr>
      <w:r w:rsidRPr="003B3B2D">
        <w:rPr>
          <w:rFonts w:eastAsia="Swis721 BT"/>
          <w:noProof/>
        </w:rPr>
        <w:t xml:space="preserve">Designation of decision-makers and authoities </w:t>
      </w:r>
    </w:p>
    <w:p w:rsidR="003B3B2D" w:rsidRPr="003B3B2D" w:rsidRDefault="003B3B2D" w:rsidP="003B3B2D">
      <w:pPr>
        <w:pStyle w:val="Listenabsatz"/>
        <w:numPr>
          <w:ilvl w:val="1"/>
          <w:numId w:val="26"/>
        </w:numPr>
        <w:spacing w:after="0"/>
        <w:ind w:right="81"/>
        <w:contextualSpacing w:val="0"/>
        <w:jc w:val="left"/>
        <w:rPr>
          <w:rFonts w:eastAsia="Swis721 BT"/>
          <w:noProof/>
        </w:rPr>
      </w:pPr>
      <w:r w:rsidRPr="003B3B2D">
        <w:rPr>
          <w:rFonts w:eastAsia="Swis721 BT"/>
          <w:noProof/>
        </w:rPr>
        <w:t>Prioritisation by value (what has to be saved first) – if not addressed elsewhere</w:t>
      </w:r>
    </w:p>
    <w:p w:rsidR="003B3B2D" w:rsidRPr="003B3B2D" w:rsidRDefault="003B3B2D" w:rsidP="003B3B2D">
      <w:pPr>
        <w:pStyle w:val="Listenabsatz"/>
        <w:numPr>
          <w:ilvl w:val="1"/>
          <w:numId w:val="26"/>
        </w:numPr>
        <w:spacing w:after="0"/>
        <w:ind w:right="81"/>
        <w:contextualSpacing w:val="0"/>
        <w:jc w:val="left"/>
        <w:rPr>
          <w:rFonts w:eastAsia="Swis721 BT"/>
          <w:noProof/>
        </w:rPr>
      </w:pPr>
      <w:r w:rsidRPr="003B3B2D">
        <w:rPr>
          <w:rFonts w:eastAsia="Swis721 BT"/>
          <w:noProof/>
        </w:rPr>
        <w:t>Internal and external communication (</w:t>
      </w:r>
      <w:r>
        <w:rPr>
          <w:rFonts w:eastAsia="Swis721 BT"/>
          <w:noProof/>
        </w:rPr>
        <w:t xml:space="preserve">cf. </w:t>
      </w:r>
      <w:r w:rsidRPr="003B3B2D">
        <w:rPr>
          <w:rFonts w:eastAsia="Swis721 BT"/>
          <w:noProof/>
        </w:rPr>
        <w:t>CFPA No 2/N)</w:t>
      </w:r>
    </w:p>
    <w:p w:rsidR="003B3B2D" w:rsidRPr="003B3B2D" w:rsidRDefault="003B3B2D" w:rsidP="003B3B2D">
      <w:pPr>
        <w:pStyle w:val="Listenabsatz"/>
        <w:numPr>
          <w:ilvl w:val="0"/>
          <w:numId w:val="24"/>
        </w:numPr>
        <w:tabs>
          <w:tab w:val="clear" w:pos="720"/>
          <w:tab w:val="num" w:pos="425"/>
        </w:tabs>
        <w:spacing w:after="60"/>
        <w:ind w:left="425" w:hanging="425"/>
        <w:contextualSpacing w:val="0"/>
        <w:jc w:val="left"/>
        <w:rPr>
          <w:rFonts w:eastAsia="Swis721 BT"/>
        </w:rPr>
      </w:pPr>
      <w:r w:rsidRPr="003B3B2D">
        <w:rPr>
          <w:rFonts w:eastAsia="Swis721 BT"/>
        </w:rPr>
        <w:t xml:space="preserve">Plans, prepared </w:t>
      </w:r>
      <w:r w:rsidR="004721B2">
        <w:rPr>
          <w:rFonts w:eastAsia="Swis721 BT"/>
        </w:rPr>
        <w:t>measures</w:t>
      </w:r>
      <w:r w:rsidR="004721B2" w:rsidRPr="003B3B2D">
        <w:rPr>
          <w:rFonts w:eastAsia="Swis721 BT"/>
        </w:rPr>
        <w:t xml:space="preserve"> </w:t>
      </w:r>
      <w:r w:rsidRPr="003B3B2D">
        <w:rPr>
          <w:rFonts w:eastAsia="Swis721 BT"/>
        </w:rPr>
        <w:t>etc. shall be reviewed on an annual basis or whenever ci</w:t>
      </w:r>
      <w:r>
        <w:rPr>
          <w:rFonts w:eastAsia="Swis721 BT"/>
        </w:rPr>
        <w:t>r</w:t>
      </w:r>
      <w:r w:rsidRPr="003B3B2D">
        <w:rPr>
          <w:rFonts w:eastAsia="Swis721 BT"/>
        </w:rPr>
        <w:t>cu</w:t>
      </w:r>
      <w:r w:rsidRPr="003B3B2D">
        <w:rPr>
          <w:rFonts w:eastAsia="Swis721 BT"/>
        </w:rPr>
        <w:t>m</w:t>
      </w:r>
      <w:r w:rsidRPr="003B3B2D">
        <w:rPr>
          <w:rFonts w:eastAsia="Swis721 BT"/>
        </w:rPr>
        <w:t>stances change (special exhibitions, exhibits on loan etc.</w:t>
      </w:r>
      <w:proofErr w:type="gramStart"/>
      <w:r w:rsidRPr="003B3B2D">
        <w:rPr>
          <w:rFonts w:eastAsia="Swis721 BT"/>
        </w:rPr>
        <w:t>) .</w:t>
      </w:r>
      <w:proofErr w:type="gramEnd"/>
    </w:p>
    <w:p w:rsidR="003B3B2D" w:rsidRPr="003B3B2D" w:rsidRDefault="003B3B2D" w:rsidP="003B3B2D">
      <w:pPr>
        <w:spacing w:after="0"/>
        <w:ind w:right="81"/>
        <w:rPr>
          <w:rFonts w:eastAsia="Swis721 BT"/>
          <w:noProof/>
        </w:rPr>
      </w:pPr>
      <w:r w:rsidRPr="003B3B2D">
        <w:rPr>
          <w:rFonts w:eastAsia="Swis721 BT"/>
          <w:noProof/>
        </w:rPr>
        <w:t>The staff of the relevant establishment should be briefed regularly on the status of progress during the development of the contingency plan in order to ensure feedback. Emergency plans can only be fully effective if they are supported and committed to by the staff. It is advisable to regularly validate that data on designated persons (names, telephone numbers) are up to date.</w:t>
      </w:r>
    </w:p>
    <w:p w:rsidR="003B3B2D" w:rsidRDefault="003B3B2D" w:rsidP="003B3B2D">
      <w:pPr>
        <w:spacing w:after="0"/>
        <w:ind w:right="81"/>
        <w:rPr>
          <w:rFonts w:eastAsia="Swis721 BT"/>
          <w:noProof/>
        </w:rPr>
      </w:pPr>
      <w:r w:rsidRPr="003B3B2D">
        <w:rPr>
          <w:rFonts w:eastAsia="Swis721 BT"/>
          <w:noProof/>
        </w:rPr>
        <w:t>See also CFPA No 29/F.</w:t>
      </w:r>
    </w:p>
    <w:p w:rsidR="003B3B2D" w:rsidRDefault="003B3B2D" w:rsidP="003B3B2D">
      <w:pPr>
        <w:pStyle w:val="berschrift3"/>
        <w:rPr>
          <w:rFonts w:eastAsia="Swis721 BT"/>
          <w:noProof/>
        </w:rPr>
      </w:pPr>
      <w:bookmarkStart w:id="13" w:name="_Toc471292392"/>
      <w:r>
        <w:rPr>
          <w:rFonts w:eastAsia="Swis721 BT"/>
          <w:noProof/>
        </w:rPr>
        <w:t>Before the Emergency</w:t>
      </w:r>
      <w:bookmarkEnd w:id="13"/>
    </w:p>
    <w:tbl>
      <w:tblPr>
        <w:tblW w:w="9102" w:type="dxa"/>
        <w:tblInd w:w="97" w:type="dxa"/>
        <w:tblLayout w:type="fixed"/>
        <w:tblCellMar>
          <w:left w:w="0" w:type="dxa"/>
          <w:right w:w="0" w:type="dxa"/>
        </w:tblCellMar>
        <w:tblLook w:val="01E0" w:firstRow="1" w:lastRow="1" w:firstColumn="1" w:lastColumn="1" w:noHBand="0" w:noVBand="0"/>
      </w:tblPr>
      <w:tblGrid>
        <w:gridCol w:w="3609"/>
        <w:gridCol w:w="1984"/>
        <w:gridCol w:w="1628"/>
        <w:gridCol w:w="1881"/>
      </w:tblGrid>
      <w:tr w:rsidR="003B3B2D" w:rsidRPr="003B3B2D" w:rsidTr="003B3B2D">
        <w:trPr>
          <w:trHeight w:hRule="exact" w:val="850"/>
        </w:trPr>
        <w:tc>
          <w:tcPr>
            <w:tcW w:w="3609" w:type="dxa"/>
            <w:tcBorders>
              <w:top w:val="nil"/>
              <w:left w:val="single" w:sz="16" w:space="0" w:color="FFFFFF"/>
              <w:bottom w:val="nil"/>
              <w:right w:val="single" w:sz="16" w:space="0" w:color="FFFFFF"/>
            </w:tcBorders>
            <w:shd w:val="clear" w:color="auto" w:fill="BCBEC0"/>
          </w:tcPr>
          <w:p w:rsidR="003B3B2D" w:rsidRPr="003B3B2D" w:rsidRDefault="003B3B2D" w:rsidP="003C50AF">
            <w:pPr>
              <w:spacing w:before="120"/>
              <w:ind w:left="125" w:right="-20"/>
              <w:jc w:val="left"/>
              <w:rPr>
                <w:rFonts w:eastAsia="Swis721 BT" w:cs="Arial"/>
              </w:rPr>
            </w:pPr>
            <w:r w:rsidRPr="003B3B2D">
              <w:rPr>
                <w:rFonts w:eastAsia="Swis721 BT" w:cs="Arial"/>
                <w:b/>
                <w:bCs/>
                <w:i/>
                <w:color w:val="231F20"/>
              </w:rPr>
              <w:t xml:space="preserve">Contents of </w:t>
            </w:r>
            <w:proofErr w:type="gramStart"/>
            <w:r w:rsidRPr="003B3B2D">
              <w:rPr>
                <w:rFonts w:eastAsia="Swis721 BT" w:cs="Arial"/>
                <w:b/>
                <w:bCs/>
                <w:i/>
                <w:color w:val="231F20"/>
              </w:rPr>
              <w:t>plan</w:t>
            </w:r>
            <w:proofErr w:type="gramEnd"/>
            <w:r>
              <w:rPr>
                <w:rFonts w:eastAsia="Swis721 BT" w:cs="Arial"/>
                <w:b/>
                <w:bCs/>
                <w:i/>
                <w:color w:val="231F20"/>
              </w:rPr>
              <w:br/>
            </w:r>
            <w:r w:rsidRPr="003B3B2D">
              <w:rPr>
                <w:rFonts w:eastAsia="Swis721 BT" w:cs="Arial"/>
                <w:b/>
                <w:bCs/>
                <w:i/>
                <w:color w:val="231F20"/>
              </w:rPr>
              <w:t>(</w:t>
            </w:r>
            <w:r w:rsidRPr="003B3B2D">
              <w:rPr>
                <w:rFonts w:eastAsia="Swis721 BT" w:cs="Arial"/>
                <w:b/>
                <w:bCs/>
                <w:i/>
                <w:color w:val="231F20"/>
                <w:spacing w:val="-6"/>
              </w:rPr>
              <w:t>what</w:t>
            </w:r>
            <w:r w:rsidRPr="003B3B2D">
              <w:rPr>
                <w:rFonts w:eastAsia="Swis721 BT" w:cs="Arial"/>
                <w:b/>
                <w:bCs/>
                <w:i/>
                <w:color w:val="231F20"/>
              </w:rPr>
              <w:t>?)</w:t>
            </w:r>
          </w:p>
        </w:tc>
        <w:tc>
          <w:tcPr>
            <w:tcW w:w="1984" w:type="dxa"/>
            <w:tcBorders>
              <w:top w:val="nil"/>
              <w:left w:val="single" w:sz="16" w:space="0" w:color="FFFFFF"/>
              <w:bottom w:val="nil"/>
              <w:right w:val="single" w:sz="16" w:space="0" w:color="FFFFFF"/>
            </w:tcBorders>
            <w:shd w:val="clear" w:color="auto" w:fill="BCBEC0"/>
          </w:tcPr>
          <w:p w:rsidR="003B3B2D" w:rsidRPr="003B3B2D" w:rsidRDefault="003B3B2D" w:rsidP="003B3B2D">
            <w:pPr>
              <w:spacing w:before="120"/>
              <w:ind w:left="125" w:right="125"/>
              <w:jc w:val="left"/>
              <w:rPr>
                <w:rFonts w:eastAsia="Swis721 BT" w:cs="Arial"/>
              </w:rPr>
            </w:pPr>
            <w:r w:rsidRPr="003B3B2D">
              <w:rPr>
                <w:rFonts w:eastAsia="Swis721 BT" w:cs="Arial"/>
                <w:b/>
                <w:bCs/>
                <w:i/>
                <w:color w:val="231F20"/>
                <w:spacing w:val="-6"/>
              </w:rPr>
              <w:t>Who does what</w:t>
            </w:r>
            <w:r>
              <w:rPr>
                <w:rFonts w:eastAsia="Swis721 BT" w:cs="Arial"/>
                <w:b/>
                <w:bCs/>
                <w:i/>
                <w:color w:val="231F20"/>
              </w:rPr>
              <w:t>?</w:t>
            </w:r>
            <w:r>
              <w:rPr>
                <w:rFonts w:eastAsia="Swis721 BT" w:cs="Arial"/>
                <w:b/>
                <w:bCs/>
                <w:i/>
                <w:color w:val="231F20"/>
              </w:rPr>
              <w:br/>
            </w:r>
            <w:r w:rsidRPr="003B3B2D">
              <w:rPr>
                <w:rFonts w:eastAsia="Swis721 BT" w:cs="Arial"/>
                <w:b/>
                <w:bCs/>
                <w:i/>
                <w:color w:val="231F20"/>
              </w:rPr>
              <w:t>(roles)</w:t>
            </w:r>
          </w:p>
        </w:tc>
        <w:tc>
          <w:tcPr>
            <w:tcW w:w="1628" w:type="dxa"/>
            <w:tcBorders>
              <w:top w:val="nil"/>
              <w:left w:val="single" w:sz="16" w:space="0" w:color="FFFFFF"/>
              <w:bottom w:val="nil"/>
              <w:right w:val="single" w:sz="16" w:space="0" w:color="FFFFFF"/>
            </w:tcBorders>
            <w:shd w:val="clear" w:color="auto" w:fill="BCBEC0"/>
          </w:tcPr>
          <w:p w:rsidR="003B3B2D" w:rsidRPr="003B3B2D" w:rsidRDefault="003B3B2D" w:rsidP="003B3B2D">
            <w:pPr>
              <w:spacing w:before="120"/>
              <w:ind w:left="125" w:right="-20"/>
              <w:jc w:val="left"/>
              <w:rPr>
                <w:rFonts w:eastAsia="Swis721 BT" w:cs="Arial"/>
              </w:rPr>
            </w:pPr>
            <w:r w:rsidRPr="003B3B2D">
              <w:rPr>
                <w:rFonts w:eastAsia="Swis721 BT" w:cs="Arial"/>
                <w:b/>
                <w:bCs/>
                <w:i/>
                <w:color w:val="231F20"/>
                <w:spacing w:val="-6"/>
              </w:rPr>
              <w:t>When</w:t>
            </w:r>
            <w:r w:rsidRPr="003B3B2D">
              <w:rPr>
                <w:rFonts w:eastAsia="Swis721 BT" w:cs="Arial"/>
                <w:b/>
                <w:bCs/>
                <w:i/>
                <w:color w:val="231F20"/>
              </w:rPr>
              <w:t>?</w:t>
            </w:r>
          </w:p>
        </w:tc>
        <w:tc>
          <w:tcPr>
            <w:tcW w:w="1881" w:type="dxa"/>
            <w:tcBorders>
              <w:top w:val="nil"/>
              <w:left w:val="single" w:sz="16" w:space="0" w:color="FFFFFF"/>
              <w:bottom w:val="nil"/>
              <w:right w:val="single" w:sz="16" w:space="0" w:color="FFFFFF"/>
            </w:tcBorders>
            <w:shd w:val="clear" w:color="auto" w:fill="BCBEC0"/>
          </w:tcPr>
          <w:p w:rsidR="003B3B2D" w:rsidRPr="003B3B2D" w:rsidRDefault="003B3B2D" w:rsidP="003B3B2D">
            <w:pPr>
              <w:spacing w:before="120"/>
              <w:ind w:left="125" w:right="-20"/>
              <w:jc w:val="left"/>
              <w:rPr>
                <w:rFonts w:eastAsia="Swis721 BT" w:cs="Arial"/>
              </w:rPr>
            </w:pPr>
            <w:r w:rsidRPr="003B3B2D">
              <w:rPr>
                <w:rFonts w:eastAsia="Swis721 BT" w:cs="Arial"/>
                <w:b/>
                <w:bCs/>
                <w:i/>
                <w:color w:val="231F20"/>
                <w:spacing w:val="-6"/>
              </w:rPr>
              <w:t>Where?</w:t>
            </w:r>
          </w:p>
        </w:tc>
      </w:tr>
      <w:tr w:rsidR="003B3B2D" w:rsidRPr="003C50AF" w:rsidTr="003C50AF">
        <w:trPr>
          <w:trHeight w:hRule="exact" w:val="745"/>
        </w:trPr>
        <w:tc>
          <w:tcPr>
            <w:tcW w:w="3609" w:type="dxa"/>
            <w:tcBorders>
              <w:top w:val="nil"/>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120"/>
              <w:ind w:left="125" w:right="-20"/>
              <w:jc w:val="left"/>
              <w:rPr>
                <w:rFonts w:eastAsia="Swis721 BT" w:cs="Arial"/>
                <w:b/>
                <w:bCs/>
                <w:color w:val="231F20"/>
              </w:rPr>
            </w:pPr>
            <w:r w:rsidRPr="003C50AF">
              <w:rPr>
                <w:rFonts w:eastAsia="Swis721 BT" w:cs="Arial"/>
                <w:b/>
                <w:bCs/>
                <w:color w:val="231F20"/>
              </w:rPr>
              <w:t>Alarm control panel</w:t>
            </w:r>
            <w:r w:rsidRPr="003C50AF">
              <w:rPr>
                <w:rFonts w:eastAsia="Swis721 BT" w:cs="Arial"/>
                <w:b/>
                <w:bCs/>
                <w:color w:val="231F20"/>
              </w:rPr>
              <w:br/>
              <w:t>(see Annex A)</w:t>
            </w:r>
          </w:p>
        </w:tc>
        <w:tc>
          <w:tcPr>
            <w:tcW w:w="1984" w:type="dxa"/>
            <w:tcBorders>
              <w:top w:val="nil"/>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120"/>
              <w:ind w:left="125" w:right="-20"/>
              <w:jc w:val="left"/>
              <w:rPr>
                <w:rFonts w:eastAsia="Swis721 BT" w:cs="Arial"/>
                <w:b/>
                <w:bCs/>
                <w:color w:val="231F20"/>
              </w:rPr>
            </w:pPr>
          </w:p>
        </w:tc>
        <w:tc>
          <w:tcPr>
            <w:tcW w:w="1628" w:type="dxa"/>
            <w:tcBorders>
              <w:top w:val="nil"/>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120"/>
              <w:ind w:left="125" w:right="-20"/>
              <w:jc w:val="left"/>
              <w:rPr>
                <w:rFonts w:eastAsia="Swis721 BT" w:cs="Arial"/>
                <w:b/>
                <w:bCs/>
                <w:color w:val="231F20"/>
              </w:rPr>
            </w:pPr>
          </w:p>
        </w:tc>
        <w:tc>
          <w:tcPr>
            <w:tcW w:w="1881" w:type="dxa"/>
            <w:tcBorders>
              <w:top w:val="nil"/>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120"/>
              <w:ind w:left="125" w:right="-20"/>
              <w:jc w:val="left"/>
              <w:rPr>
                <w:rFonts w:eastAsia="Swis721 BT" w:cs="Arial"/>
                <w:b/>
                <w:bCs/>
                <w:color w:val="231F20"/>
              </w:rPr>
            </w:pPr>
          </w:p>
        </w:tc>
      </w:tr>
      <w:tr w:rsidR="003B3B2D" w:rsidRPr="003C50AF" w:rsidTr="003C50AF">
        <w:trPr>
          <w:trHeight w:hRule="exact" w:val="2299"/>
        </w:trPr>
        <w:tc>
          <w:tcPr>
            <w:tcW w:w="3609"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120"/>
              <w:ind w:left="125" w:right="-20"/>
              <w:jc w:val="left"/>
              <w:rPr>
                <w:rFonts w:eastAsia="Swis721 BT" w:cs="Arial"/>
                <w:bCs/>
                <w:color w:val="231F20"/>
              </w:rPr>
            </w:pPr>
            <w:r w:rsidRPr="003C50AF">
              <w:rPr>
                <w:rFonts w:eastAsia="Swis721 BT" w:cs="Arial"/>
                <w:b/>
                <w:bCs/>
                <w:color w:val="231F20"/>
              </w:rPr>
              <w:t>Provision of emergency aids</w:t>
            </w:r>
            <w:r w:rsidR="003C50AF">
              <w:rPr>
                <w:rFonts w:eastAsia="Swis721 BT" w:cs="Arial"/>
                <w:b/>
                <w:bCs/>
                <w:color w:val="231F20"/>
              </w:rPr>
              <w:br/>
            </w:r>
            <w:r w:rsidRPr="003C50AF">
              <w:rPr>
                <w:rFonts w:eastAsia="Swis721 BT" w:cs="Arial"/>
                <w:bCs/>
                <w:color w:val="231F20"/>
              </w:rPr>
              <w:t>(covers, drying equipment, blankets, gloves, pallets, packaging material, industrial aspirators, templates for documentation, cameras, necessary tools/keys to disengage mechanical security locks, emergency kit for co</w:t>
            </w:r>
            <w:r w:rsidRPr="003C50AF">
              <w:rPr>
                <w:rFonts w:eastAsia="Swis721 BT" w:cs="Arial"/>
                <w:bCs/>
                <w:color w:val="231F20"/>
              </w:rPr>
              <w:t>n</w:t>
            </w:r>
            <w:r w:rsidRPr="003C50AF">
              <w:rPr>
                <w:rFonts w:eastAsia="Swis721 BT" w:cs="Arial"/>
                <w:bCs/>
                <w:color w:val="231F20"/>
              </w:rPr>
              <w:t>servators etc.)</w:t>
            </w:r>
          </w:p>
        </w:tc>
        <w:tc>
          <w:tcPr>
            <w:tcW w:w="1984"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120"/>
              <w:ind w:left="125" w:right="-20"/>
              <w:jc w:val="left"/>
              <w:rPr>
                <w:rFonts w:eastAsia="Swis721 BT" w:cs="Arial"/>
                <w:b/>
                <w:bCs/>
                <w:color w:val="231F20"/>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120"/>
              <w:ind w:left="125" w:right="-20"/>
              <w:jc w:val="left"/>
              <w:rPr>
                <w:rFonts w:eastAsia="Swis721 BT" w:cs="Arial"/>
                <w:b/>
                <w:bCs/>
                <w:color w:val="231F20"/>
              </w:rPr>
            </w:pPr>
          </w:p>
        </w:tc>
      </w:tr>
      <w:tr w:rsidR="003B3B2D" w:rsidRPr="003C50AF" w:rsidTr="003B3B2D">
        <w:trPr>
          <w:trHeight w:hRule="exact" w:val="1080"/>
        </w:trPr>
        <w:tc>
          <w:tcPr>
            <w:tcW w:w="3609"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120"/>
              <w:ind w:left="125" w:right="-20"/>
              <w:jc w:val="left"/>
              <w:rPr>
                <w:rFonts w:eastAsia="Swis721 BT" w:cs="Arial"/>
                <w:b/>
                <w:bCs/>
                <w:color w:val="231F20"/>
              </w:rPr>
            </w:pPr>
            <w:r w:rsidRPr="003C50AF">
              <w:rPr>
                <w:rFonts w:eastAsia="Swis721 BT" w:cs="Arial"/>
                <w:b/>
                <w:bCs/>
                <w:color w:val="231F20"/>
              </w:rPr>
              <w:t xml:space="preserve">Storage capacities </w:t>
            </w:r>
            <w:r w:rsidR="003C50AF">
              <w:rPr>
                <w:rFonts w:eastAsia="Swis721 BT" w:cs="Arial"/>
                <w:b/>
                <w:bCs/>
                <w:color w:val="231F20"/>
              </w:rPr>
              <w:br/>
            </w:r>
            <w:r w:rsidRPr="003C50AF">
              <w:rPr>
                <w:rFonts w:eastAsia="Swis721 BT" w:cs="Arial"/>
                <w:bCs/>
                <w:color w:val="231F20"/>
              </w:rPr>
              <w:t>(external/internal) contingency war</w:t>
            </w:r>
            <w:r w:rsidRPr="003C50AF">
              <w:rPr>
                <w:rFonts w:eastAsia="Swis721 BT" w:cs="Arial"/>
                <w:bCs/>
                <w:color w:val="231F20"/>
              </w:rPr>
              <w:t>e</w:t>
            </w:r>
            <w:r w:rsidRPr="003C50AF">
              <w:rPr>
                <w:rFonts w:eastAsia="Swis721 BT" w:cs="Arial"/>
                <w:bCs/>
                <w:color w:val="231F20"/>
              </w:rPr>
              <w:t>house, cold store</w:t>
            </w:r>
          </w:p>
        </w:tc>
        <w:tc>
          <w:tcPr>
            <w:tcW w:w="1984"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120"/>
              <w:ind w:left="125" w:right="-20"/>
              <w:jc w:val="left"/>
              <w:rPr>
                <w:rFonts w:eastAsia="Swis721 BT" w:cs="Arial"/>
                <w:b/>
                <w:bCs/>
                <w:color w:val="231F20"/>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120"/>
              <w:ind w:left="125" w:right="-20"/>
              <w:jc w:val="left"/>
              <w:rPr>
                <w:rFonts w:eastAsia="Swis721 BT" w:cs="Arial"/>
                <w:b/>
                <w:bCs/>
                <w:color w:val="231F20"/>
              </w:rPr>
            </w:pPr>
          </w:p>
        </w:tc>
      </w:tr>
      <w:tr w:rsidR="003B3B2D" w:rsidRPr="003C50AF" w:rsidTr="003C50AF">
        <w:trPr>
          <w:trHeight w:hRule="exact" w:val="1029"/>
        </w:trPr>
        <w:tc>
          <w:tcPr>
            <w:tcW w:w="3609"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120"/>
              <w:ind w:left="125" w:right="-20"/>
              <w:jc w:val="left"/>
              <w:rPr>
                <w:rFonts w:eastAsia="Swis721 BT" w:cs="Arial"/>
                <w:bCs/>
                <w:color w:val="231F20"/>
              </w:rPr>
            </w:pPr>
            <w:r w:rsidRPr="003C50AF">
              <w:rPr>
                <w:rFonts w:eastAsia="Swis721 BT" w:cs="Arial"/>
                <w:b/>
                <w:bCs/>
                <w:color w:val="231F20"/>
              </w:rPr>
              <w:t>T</w:t>
            </w:r>
            <w:r w:rsidRPr="003B3B2D">
              <w:rPr>
                <w:rFonts w:eastAsia="Swis721 BT" w:cs="Arial"/>
                <w:b/>
                <w:bCs/>
                <w:color w:val="231F20"/>
              </w:rPr>
              <w:t>ransport capacities</w:t>
            </w:r>
            <w:r w:rsidR="003C50AF">
              <w:rPr>
                <w:rFonts w:eastAsia="Swis721 BT" w:cs="Arial"/>
                <w:b/>
                <w:bCs/>
                <w:color w:val="231F20"/>
              </w:rPr>
              <w:br/>
            </w:r>
            <w:r w:rsidRPr="003C50AF">
              <w:rPr>
                <w:rFonts w:eastAsia="Swis721 BT" w:cs="Arial"/>
                <w:bCs/>
                <w:color w:val="231F20"/>
              </w:rPr>
              <w:t>Forwarding agent for art</w:t>
            </w:r>
          </w:p>
        </w:tc>
        <w:tc>
          <w:tcPr>
            <w:tcW w:w="1984"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120"/>
              <w:ind w:left="125" w:right="-20"/>
              <w:jc w:val="left"/>
              <w:rPr>
                <w:rFonts w:eastAsia="Swis721 BT" w:cs="Arial"/>
                <w:bCs/>
                <w:i/>
                <w:color w:val="231F20"/>
              </w:rPr>
            </w:pPr>
            <w:r w:rsidRPr="003C50AF">
              <w:rPr>
                <w:rFonts w:eastAsia="Swis721 BT" w:cs="Arial"/>
                <w:bCs/>
                <w:i/>
                <w:color w:val="231F20"/>
              </w:rPr>
              <w:t>Note: If pos</w:t>
            </w:r>
            <w:r w:rsidR="003C50AF">
              <w:rPr>
                <w:rFonts w:eastAsia="Swis721 BT" w:cs="Arial"/>
                <w:bCs/>
                <w:i/>
                <w:color w:val="231F20"/>
              </w:rPr>
              <w:t>sible, coordi</w:t>
            </w:r>
            <w:r w:rsidRPr="003C50AF">
              <w:rPr>
                <w:rFonts w:eastAsia="Swis721 BT" w:cs="Arial"/>
                <w:bCs/>
                <w:i/>
                <w:color w:val="231F20"/>
              </w:rPr>
              <w:t>nate with co</w:t>
            </w:r>
            <w:r w:rsidRPr="003C50AF">
              <w:rPr>
                <w:rFonts w:eastAsia="Swis721 BT" w:cs="Arial"/>
                <w:bCs/>
                <w:i/>
                <w:color w:val="231F20"/>
              </w:rPr>
              <w:t>n</w:t>
            </w:r>
            <w:r w:rsidRPr="003C50AF">
              <w:rPr>
                <w:rFonts w:eastAsia="Swis721 BT" w:cs="Arial"/>
                <w:bCs/>
                <w:i/>
                <w:color w:val="231F20"/>
              </w:rPr>
              <w:t>servator</w:t>
            </w:r>
          </w:p>
        </w:tc>
        <w:tc>
          <w:tcPr>
            <w:tcW w:w="1628"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120"/>
              <w:ind w:left="125" w:right="-20"/>
              <w:jc w:val="left"/>
              <w:rPr>
                <w:rFonts w:eastAsia="Swis721 BT" w:cs="Arial"/>
                <w:b/>
                <w:bCs/>
                <w:color w:val="231F20"/>
              </w:rPr>
            </w:pPr>
          </w:p>
        </w:tc>
      </w:tr>
      <w:tr w:rsidR="003B3B2D" w:rsidRPr="003C50AF" w:rsidTr="003C50AF">
        <w:trPr>
          <w:trHeight w:hRule="exact" w:val="1426"/>
        </w:trPr>
        <w:tc>
          <w:tcPr>
            <w:tcW w:w="3609"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120"/>
              <w:ind w:left="125" w:right="-20"/>
              <w:jc w:val="left"/>
              <w:rPr>
                <w:rFonts w:eastAsia="Swis721 BT" w:cs="Arial"/>
                <w:bCs/>
                <w:color w:val="231F20"/>
              </w:rPr>
            </w:pPr>
            <w:r w:rsidRPr="003C50AF">
              <w:rPr>
                <w:rFonts w:eastAsia="Swis721 BT" w:cs="Arial"/>
                <w:b/>
                <w:bCs/>
                <w:color w:val="231F20"/>
              </w:rPr>
              <w:t xml:space="preserve">Lyophilisation (vacuum), </w:t>
            </w:r>
            <w:r w:rsidR="003C50AF" w:rsidRPr="003C50AF">
              <w:rPr>
                <w:rFonts w:eastAsia="Swis721 BT" w:cs="Arial"/>
                <w:b/>
                <w:bCs/>
                <w:color w:val="231F20"/>
              </w:rPr>
              <w:br/>
            </w:r>
            <w:r w:rsidRPr="003C50AF">
              <w:rPr>
                <w:rFonts w:eastAsia="Swis721 BT" w:cs="Arial"/>
                <w:b/>
                <w:bCs/>
                <w:color w:val="231F20"/>
              </w:rPr>
              <w:t>freeze drying</w:t>
            </w:r>
            <w:r w:rsidR="003C50AF">
              <w:rPr>
                <w:rFonts w:eastAsia="Swis721 BT" w:cs="Arial"/>
                <w:b/>
                <w:bCs/>
                <w:color w:val="231F20"/>
              </w:rPr>
              <w:br/>
            </w:r>
            <w:r w:rsidRPr="003C50AF">
              <w:rPr>
                <w:rFonts w:eastAsia="Swis721 BT" w:cs="Arial"/>
                <w:bCs/>
                <w:color w:val="231F20"/>
              </w:rPr>
              <w:t>Compile address list of specialist co</w:t>
            </w:r>
            <w:r w:rsidRPr="003C50AF">
              <w:rPr>
                <w:rFonts w:eastAsia="Swis721 BT" w:cs="Arial"/>
                <w:bCs/>
                <w:color w:val="231F20"/>
              </w:rPr>
              <w:t>m</w:t>
            </w:r>
            <w:r w:rsidRPr="003C50AF">
              <w:rPr>
                <w:rFonts w:eastAsia="Swis721 BT" w:cs="Arial"/>
                <w:bCs/>
                <w:color w:val="231F20"/>
              </w:rPr>
              <w:t>panies</w:t>
            </w:r>
          </w:p>
        </w:tc>
        <w:tc>
          <w:tcPr>
            <w:tcW w:w="1984"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120"/>
              <w:ind w:left="125" w:right="-20"/>
              <w:jc w:val="left"/>
              <w:rPr>
                <w:rFonts w:eastAsia="Swis721 BT" w:cs="Arial"/>
                <w:b/>
                <w:bCs/>
                <w:color w:val="231F20"/>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120"/>
              <w:ind w:left="125" w:right="-20"/>
              <w:jc w:val="left"/>
              <w:rPr>
                <w:rFonts w:eastAsia="Swis721 BT" w:cs="Arial"/>
                <w:b/>
                <w:bCs/>
                <w:color w:val="231F20"/>
              </w:rPr>
            </w:pPr>
          </w:p>
        </w:tc>
      </w:tr>
      <w:tr w:rsidR="003B3B2D" w:rsidRPr="003C50AF" w:rsidTr="003C50AF">
        <w:trPr>
          <w:trHeight w:hRule="exact" w:val="709"/>
        </w:trPr>
        <w:tc>
          <w:tcPr>
            <w:tcW w:w="3609"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120"/>
              <w:ind w:left="125" w:right="-20"/>
              <w:jc w:val="left"/>
              <w:rPr>
                <w:rFonts w:eastAsia="Swis721 BT" w:cs="Arial"/>
                <w:bCs/>
                <w:color w:val="231F20"/>
              </w:rPr>
            </w:pPr>
            <w:r w:rsidRPr="003C50AF">
              <w:rPr>
                <w:rFonts w:eastAsia="Swis721 BT" w:cs="Arial"/>
                <w:b/>
                <w:bCs/>
                <w:color w:val="231F20"/>
              </w:rPr>
              <w:t xml:space="preserve">Recovery and </w:t>
            </w:r>
            <w:r w:rsidRPr="003B3B2D">
              <w:rPr>
                <w:rFonts w:eastAsia="Swis721 BT" w:cs="Arial"/>
                <w:b/>
                <w:bCs/>
                <w:color w:val="231F20"/>
              </w:rPr>
              <w:t>return</w:t>
            </w:r>
            <w:r w:rsidR="003C50AF">
              <w:rPr>
                <w:rFonts w:eastAsia="Swis721 BT" w:cs="Arial"/>
                <w:b/>
                <w:bCs/>
                <w:color w:val="231F20"/>
              </w:rPr>
              <w:br/>
            </w:r>
            <w:r w:rsidRPr="003C50AF">
              <w:rPr>
                <w:rFonts w:eastAsia="Swis721 BT" w:cs="Arial"/>
                <w:bCs/>
                <w:color w:val="231F20"/>
              </w:rPr>
              <w:t>in case of loss</w:t>
            </w:r>
          </w:p>
        </w:tc>
        <w:tc>
          <w:tcPr>
            <w:tcW w:w="1984"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120"/>
              <w:ind w:left="125" w:right="-20"/>
              <w:jc w:val="left"/>
              <w:rPr>
                <w:rFonts w:eastAsia="Swis721 BT" w:cs="Arial"/>
                <w:b/>
                <w:bCs/>
                <w:color w:val="231F20"/>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120"/>
              <w:ind w:left="125" w:right="-20"/>
              <w:jc w:val="left"/>
              <w:rPr>
                <w:rFonts w:eastAsia="Swis721 BT" w:cs="Arial"/>
                <w:b/>
                <w:bCs/>
                <w:color w:val="231F20"/>
              </w:rPr>
            </w:pPr>
          </w:p>
        </w:tc>
      </w:tr>
      <w:tr w:rsidR="003B3B2D" w:rsidRPr="003B3B2D" w:rsidTr="003C50AF">
        <w:trPr>
          <w:trHeight w:hRule="exact" w:val="706"/>
        </w:trPr>
        <w:tc>
          <w:tcPr>
            <w:tcW w:w="3609"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B3B2D" w:rsidRDefault="003B3B2D" w:rsidP="003C50AF">
            <w:pPr>
              <w:spacing w:beforeLines="40" w:before="96" w:afterLines="40" w:after="96"/>
              <w:ind w:left="122" w:right="70"/>
              <w:jc w:val="left"/>
              <w:rPr>
                <w:rFonts w:eastAsia="Swis721 BT" w:cs="Arial"/>
              </w:rPr>
            </w:pPr>
            <w:r w:rsidRPr="003C50AF">
              <w:rPr>
                <w:rFonts w:eastAsia="Swis721 BT" w:cs="Arial"/>
                <w:b/>
                <w:color w:val="231F20"/>
              </w:rPr>
              <w:t xml:space="preserve">Define possible </w:t>
            </w:r>
            <w:r w:rsidRPr="003C50AF">
              <w:rPr>
                <w:rFonts w:eastAsia="Swis721 BT" w:cs="Arial"/>
                <w:b/>
                <w:bCs/>
                <w:color w:val="231F20"/>
              </w:rPr>
              <w:t>priorities</w:t>
            </w:r>
            <w:r w:rsidRPr="003B3B2D">
              <w:rPr>
                <w:rFonts w:eastAsia="Swis721 BT" w:cs="Arial"/>
                <w:b/>
                <w:bCs/>
                <w:color w:val="231F20"/>
                <w:spacing w:val="-23"/>
              </w:rPr>
              <w:t xml:space="preserve"> </w:t>
            </w:r>
            <w:r w:rsidR="003C50AF">
              <w:rPr>
                <w:rFonts w:eastAsia="Swis721 BT" w:cs="Arial"/>
                <w:b/>
                <w:bCs/>
                <w:color w:val="231F20"/>
                <w:spacing w:val="-23"/>
              </w:rPr>
              <w:br/>
            </w:r>
            <w:r w:rsidRPr="003B3B2D">
              <w:rPr>
                <w:rFonts w:eastAsia="Swis721 BT" w:cs="Arial"/>
                <w:color w:val="231F20"/>
              </w:rPr>
              <w:t>for recovering the works of art</w:t>
            </w:r>
          </w:p>
        </w:tc>
        <w:tc>
          <w:tcPr>
            <w:tcW w:w="1984"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B3B2D" w:rsidRDefault="003B3B2D" w:rsidP="003B3B2D">
            <w:pPr>
              <w:spacing w:beforeLines="40" w:before="96" w:afterLines="40" w:after="96"/>
              <w:rPr>
                <w:rFonts w:cs="Arial"/>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B3B2D" w:rsidRDefault="003B3B2D" w:rsidP="003B3B2D">
            <w:pPr>
              <w:spacing w:beforeLines="40" w:before="96" w:afterLines="40" w:after="96"/>
              <w:rPr>
                <w:rFonts w:cs="Arial"/>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B3B2D" w:rsidRDefault="003B3B2D" w:rsidP="003B3B2D">
            <w:pPr>
              <w:spacing w:beforeLines="40" w:before="96" w:afterLines="40" w:after="96"/>
              <w:rPr>
                <w:rFonts w:cs="Arial"/>
              </w:rPr>
            </w:pPr>
          </w:p>
        </w:tc>
      </w:tr>
      <w:tr w:rsidR="003B3B2D" w:rsidRPr="003C50AF" w:rsidTr="003B3B2D">
        <w:trPr>
          <w:trHeight w:hRule="exact" w:val="850"/>
        </w:trPr>
        <w:tc>
          <w:tcPr>
            <w:tcW w:w="3609"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Lines="40" w:before="96" w:afterLines="40" w:after="96"/>
              <w:ind w:left="122" w:right="70"/>
              <w:jc w:val="left"/>
              <w:rPr>
                <w:rFonts w:eastAsia="Swis721 BT" w:cs="Arial"/>
                <w:b/>
                <w:color w:val="231F20"/>
              </w:rPr>
            </w:pPr>
            <w:r w:rsidRPr="003C50AF">
              <w:rPr>
                <w:rFonts w:eastAsia="Swis721 BT" w:cs="Arial"/>
                <w:b/>
                <w:color w:val="231F20"/>
              </w:rPr>
              <w:t>Senior manager on duty</w:t>
            </w:r>
            <w:r w:rsidR="003C50AF">
              <w:rPr>
                <w:rFonts w:eastAsia="Swis721 BT" w:cs="Arial"/>
                <w:b/>
                <w:color w:val="231F20"/>
              </w:rPr>
              <w:br/>
            </w:r>
            <w:r w:rsidRPr="003C50AF">
              <w:rPr>
                <w:rFonts w:eastAsia="Swis721 BT" w:cs="Arial"/>
                <w:b/>
                <w:color w:val="231F20"/>
              </w:rPr>
              <w:t>Calendar</w:t>
            </w:r>
          </w:p>
        </w:tc>
        <w:tc>
          <w:tcPr>
            <w:tcW w:w="1984"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Lines="40" w:before="96" w:afterLines="40" w:after="96"/>
              <w:ind w:left="122" w:right="70"/>
              <w:rPr>
                <w:rFonts w:eastAsia="Swis721 BT" w:cs="Arial"/>
                <w:b/>
                <w:color w:val="231F20"/>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Lines="40" w:before="96" w:afterLines="40" w:after="96"/>
              <w:ind w:left="122" w:right="70"/>
              <w:rPr>
                <w:rFonts w:eastAsia="Swis721 BT" w:cs="Arial"/>
                <w:b/>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Lines="40" w:before="96" w:afterLines="40" w:after="96"/>
              <w:ind w:left="122" w:right="70"/>
              <w:rPr>
                <w:rFonts w:eastAsia="Swis721 BT" w:cs="Arial"/>
                <w:b/>
                <w:color w:val="231F20"/>
              </w:rPr>
            </w:pPr>
          </w:p>
        </w:tc>
      </w:tr>
      <w:tr w:rsidR="003B3B2D" w:rsidRPr="003B3B2D" w:rsidTr="003B3B2D">
        <w:trPr>
          <w:trHeight w:hRule="exact" w:val="850"/>
        </w:trPr>
        <w:tc>
          <w:tcPr>
            <w:tcW w:w="3609"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B3B2D" w:rsidRDefault="003B3B2D" w:rsidP="003C50AF">
            <w:pPr>
              <w:spacing w:beforeLines="40" w:before="96" w:afterLines="40" w:after="96"/>
              <w:ind w:left="122" w:right="-20"/>
              <w:jc w:val="left"/>
              <w:rPr>
                <w:rFonts w:eastAsia="Swis721 BT" w:cs="Arial"/>
              </w:rPr>
            </w:pPr>
            <w:r w:rsidRPr="003B3B2D">
              <w:rPr>
                <w:rFonts w:eastAsia="Swis721 BT" w:cs="Arial"/>
                <w:b/>
                <w:bCs/>
                <w:color w:val="231F20"/>
                <w:spacing w:val="-9"/>
              </w:rPr>
              <w:t>HR resources available</w:t>
            </w:r>
            <w:r w:rsidR="003C50AF">
              <w:rPr>
                <w:rFonts w:eastAsia="Swis721 BT" w:cs="Arial"/>
                <w:b/>
                <w:bCs/>
                <w:color w:val="231F20"/>
                <w:spacing w:val="-9"/>
              </w:rPr>
              <w:t xml:space="preserve"> </w:t>
            </w:r>
            <w:r w:rsidR="003C50AF">
              <w:rPr>
                <w:rFonts w:eastAsia="Swis721 BT" w:cs="Arial"/>
                <w:b/>
                <w:bCs/>
                <w:color w:val="231F20"/>
                <w:spacing w:val="-9"/>
              </w:rPr>
              <w:br/>
            </w:r>
            <w:r w:rsidRPr="003B3B2D">
              <w:rPr>
                <w:rFonts w:eastAsia="Swis721 BT" w:cs="Arial"/>
                <w:color w:val="231F20"/>
              </w:rPr>
              <w:t>Compose rescue teams</w:t>
            </w:r>
          </w:p>
        </w:tc>
        <w:tc>
          <w:tcPr>
            <w:tcW w:w="1984"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B3B2D" w:rsidRDefault="003B3B2D" w:rsidP="003B3B2D">
            <w:pPr>
              <w:spacing w:beforeLines="40" w:before="96" w:afterLines="40" w:after="96"/>
              <w:rPr>
                <w:rFonts w:cs="Arial"/>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B3B2D" w:rsidRDefault="003B3B2D" w:rsidP="003B3B2D">
            <w:pPr>
              <w:spacing w:beforeLines="40" w:before="96" w:afterLines="40" w:after="96"/>
              <w:rPr>
                <w:rFonts w:cs="Arial"/>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B3B2D" w:rsidRDefault="003B3B2D" w:rsidP="003B3B2D">
            <w:pPr>
              <w:spacing w:beforeLines="40" w:before="96" w:afterLines="40" w:after="96"/>
              <w:rPr>
                <w:rFonts w:cs="Arial"/>
              </w:rPr>
            </w:pPr>
          </w:p>
        </w:tc>
      </w:tr>
      <w:tr w:rsidR="003B3B2D" w:rsidRPr="003C50AF" w:rsidTr="003B3B2D">
        <w:trPr>
          <w:trHeight w:hRule="exact" w:val="1134"/>
        </w:trPr>
        <w:tc>
          <w:tcPr>
            <w:tcW w:w="3609"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Lines="40" w:before="96" w:afterLines="40" w:after="96"/>
              <w:ind w:left="122" w:right="70"/>
              <w:jc w:val="left"/>
              <w:rPr>
                <w:rFonts w:eastAsia="Swis721 BT" w:cs="Arial"/>
                <w:b/>
                <w:color w:val="231F20"/>
              </w:rPr>
            </w:pPr>
            <w:r w:rsidRPr="003C50AF">
              <w:rPr>
                <w:rFonts w:eastAsia="Swis721 BT" w:cs="Arial"/>
                <w:b/>
                <w:color w:val="231F20"/>
              </w:rPr>
              <w:t xml:space="preserve">Site inspection/introduction: </w:t>
            </w:r>
            <w:r w:rsidR="003C50AF">
              <w:rPr>
                <w:rFonts w:eastAsia="Swis721 BT" w:cs="Arial"/>
                <w:b/>
                <w:color w:val="231F20"/>
              </w:rPr>
              <w:br/>
            </w:r>
            <w:r w:rsidRPr="003C50AF">
              <w:rPr>
                <w:rFonts w:eastAsia="Swis721 BT" w:cs="Arial"/>
                <w:color w:val="231F20"/>
              </w:rPr>
              <w:t>Staff, fire brigade, police, security service provider (annually)</w:t>
            </w:r>
          </w:p>
        </w:tc>
        <w:tc>
          <w:tcPr>
            <w:tcW w:w="1984"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Lines="40" w:before="96" w:afterLines="40" w:after="96"/>
              <w:ind w:left="122" w:right="70"/>
              <w:jc w:val="left"/>
              <w:rPr>
                <w:rFonts w:eastAsia="Swis721 BT" w:cs="Arial"/>
                <w:b/>
                <w:color w:val="231F20"/>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Lines="40" w:before="96" w:afterLines="40" w:after="96"/>
              <w:ind w:left="122" w:right="70"/>
              <w:jc w:val="left"/>
              <w:rPr>
                <w:rFonts w:eastAsia="Swis721 BT" w:cs="Arial"/>
                <w:b/>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BCBEC0"/>
          </w:tcPr>
          <w:p w:rsidR="003B3B2D" w:rsidRPr="003C50AF" w:rsidRDefault="003B3B2D" w:rsidP="003C50AF">
            <w:pPr>
              <w:spacing w:beforeLines="40" w:before="96" w:afterLines="40" w:after="96"/>
              <w:ind w:left="122" w:right="70"/>
              <w:jc w:val="left"/>
              <w:rPr>
                <w:rFonts w:eastAsia="Swis721 BT" w:cs="Arial"/>
                <w:b/>
                <w:color w:val="231F20"/>
              </w:rPr>
            </w:pPr>
          </w:p>
        </w:tc>
      </w:tr>
      <w:tr w:rsidR="003B3B2D" w:rsidRPr="003C50AF" w:rsidTr="003C50AF">
        <w:trPr>
          <w:trHeight w:hRule="exact" w:val="1607"/>
        </w:trPr>
        <w:tc>
          <w:tcPr>
            <w:tcW w:w="3609"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Lines="40" w:before="96" w:afterLines="40" w:after="96"/>
              <w:ind w:left="122" w:right="70"/>
              <w:jc w:val="left"/>
              <w:rPr>
                <w:rFonts w:eastAsia="Swis721 BT" w:cs="Arial"/>
                <w:b/>
                <w:color w:val="231F20"/>
              </w:rPr>
            </w:pPr>
            <w:r w:rsidRPr="003C50AF">
              <w:rPr>
                <w:rFonts w:eastAsia="Swis721 BT" w:cs="Arial"/>
                <w:b/>
                <w:color w:val="231F20"/>
              </w:rPr>
              <w:t>Monitoring of safeguards</w:t>
            </w:r>
          </w:p>
          <w:p w:rsidR="003B3B2D" w:rsidRPr="003C50AF" w:rsidRDefault="003B3B2D" w:rsidP="003C50AF">
            <w:pPr>
              <w:spacing w:beforeLines="40" w:before="96" w:afterLines="40" w:after="96"/>
              <w:ind w:left="122" w:right="70"/>
              <w:jc w:val="left"/>
              <w:rPr>
                <w:rFonts w:eastAsia="Swis721 BT" w:cs="Arial"/>
                <w:b/>
                <w:color w:val="231F20"/>
              </w:rPr>
            </w:pPr>
            <w:r w:rsidRPr="003C50AF">
              <w:rPr>
                <w:rFonts w:eastAsia="Swis721 BT" w:cs="Arial"/>
                <w:b/>
                <w:color w:val="231F20"/>
              </w:rPr>
              <w:t>Plan update</w:t>
            </w:r>
          </w:p>
          <w:p w:rsidR="003B3B2D" w:rsidRPr="003C50AF" w:rsidRDefault="003B3B2D" w:rsidP="003C50AF">
            <w:pPr>
              <w:spacing w:beforeLines="40" w:before="96" w:afterLines="40" w:after="96"/>
              <w:ind w:left="122" w:right="70"/>
              <w:jc w:val="left"/>
              <w:rPr>
                <w:rFonts w:eastAsia="Swis721 BT" w:cs="Arial"/>
                <w:color w:val="231F20"/>
              </w:rPr>
            </w:pPr>
            <w:r w:rsidRPr="003C50AF">
              <w:rPr>
                <w:rFonts w:eastAsia="Swis721 BT" w:cs="Arial"/>
                <w:color w:val="231F20"/>
              </w:rPr>
              <w:t>Fire brigade inspection/exercise, fire drill, regular site visits, management, availability of emergency aids</w:t>
            </w:r>
          </w:p>
        </w:tc>
        <w:tc>
          <w:tcPr>
            <w:tcW w:w="1984"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Lines="40" w:before="96" w:afterLines="40" w:after="96"/>
              <w:ind w:left="122" w:right="70"/>
              <w:jc w:val="left"/>
              <w:rPr>
                <w:rFonts w:eastAsia="Swis721 BT" w:cs="Arial"/>
                <w:b/>
                <w:color w:val="231F20"/>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Lines="40" w:before="96" w:afterLines="40" w:after="96"/>
              <w:ind w:left="122" w:right="70"/>
              <w:jc w:val="left"/>
              <w:rPr>
                <w:rFonts w:eastAsia="Swis721 BT" w:cs="Arial"/>
                <w:b/>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DCDDDE"/>
          </w:tcPr>
          <w:p w:rsidR="003B3B2D" w:rsidRPr="003C50AF" w:rsidRDefault="003B3B2D" w:rsidP="003C50AF">
            <w:pPr>
              <w:spacing w:beforeLines="40" w:before="96" w:afterLines="40" w:after="96"/>
              <w:ind w:left="122" w:right="70"/>
              <w:jc w:val="left"/>
              <w:rPr>
                <w:rFonts w:eastAsia="Swis721 BT" w:cs="Arial"/>
                <w:b/>
                <w:color w:val="231F20"/>
              </w:rPr>
            </w:pPr>
          </w:p>
        </w:tc>
      </w:tr>
      <w:tr w:rsidR="003B3B2D" w:rsidRPr="003C50AF" w:rsidTr="003B3B2D">
        <w:trPr>
          <w:trHeight w:hRule="exact" w:val="850"/>
        </w:trPr>
        <w:tc>
          <w:tcPr>
            <w:tcW w:w="9102" w:type="dxa"/>
            <w:gridSpan w:val="4"/>
            <w:tcBorders>
              <w:top w:val="single" w:sz="16" w:space="0" w:color="FFFFFF"/>
              <w:left w:val="nil"/>
              <w:bottom w:val="nil"/>
              <w:right w:val="nil"/>
            </w:tcBorders>
            <w:shd w:val="clear" w:color="auto" w:fill="BCBEC0"/>
          </w:tcPr>
          <w:p w:rsidR="003B3B2D" w:rsidRPr="003C50AF" w:rsidRDefault="003B3B2D" w:rsidP="003C50AF">
            <w:pPr>
              <w:spacing w:beforeLines="40" w:before="96" w:afterLines="40" w:after="96"/>
              <w:ind w:left="122" w:right="70"/>
              <w:jc w:val="left"/>
              <w:rPr>
                <w:rFonts w:eastAsia="Swis721 BT" w:cs="Arial"/>
                <w:b/>
                <w:color w:val="231F20"/>
              </w:rPr>
            </w:pPr>
            <w:r w:rsidRPr="003C50AF">
              <w:rPr>
                <w:rFonts w:eastAsia="Swis721 BT" w:cs="Arial"/>
                <w:b/>
                <w:color w:val="231F20"/>
              </w:rPr>
              <w:t xml:space="preserve">Coordinate contingency plan </w:t>
            </w:r>
            <w:r w:rsidR="003C50AF">
              <w:rPr>
                <w:rFonts w:eastAsia="Swis721 BT" w:cs="Arial"/>
                <w:b/>
                <w:color w:val="231F20"/>
              </w:rPr>
              <w:br/>
            </w:r>
            <w:r w:rsidRPr="003C50AF">
              <w:rPr>
                <w:rFonts w:eastAsia="Swis721 BT" w:cs="Arial"/>
                <w:b/>
                <w:color w:val="231F20"/>
              </w:rPr>
              <w:t>with insurer</w:t>
            </w:r>
          </w:p>
        </w:tc>
      </w:tr>
    </w:tbl>
    <w:p w:rsidR="003B3B2D" w:rsidRDefault="003B3B2D" w:rsidP="003B3B2D">
      <w:pPr>
        <w:rPr>
          <w:rFonts w:eastAsia="Swis721 BT"/>
        </w:rPr>
      </w:pPr>
    </w:p>
    <w:p w:rsidR="003C50AF" w:rsidRDefault="003C50AF" w:rsidP="003C50AF">
      <w:pPr>
        <w:pStyle w:val="berschrift3"/>
        <w:rPr>
          <w:rFonts w:eastAsia="Swis721 BT"/>
        </w:rPr>
      </w:pPr>
      <w:bookmarkStart w:id="14" w:name="_Toc471292393"/>
      <w:r>
        <w:rPr>
          <w:rFonts w:eastAsia="Swis721 BT"/>
        </w:rPr>
        <w:t>During the Emergency</w:t>
      </w:r>
      <w:bookmarkEnd w:id="14"/>
    </w:p>
    <w:tbl>
      <w:tblPr>
        <w:tblW w:w="9102" w:type="dxa"/>
        <w:tblInd w:w="97" w:type="dxa"/>
        <w:tblLayout w:type="fixed"/>
        <w:tblCellMar>
          <w:left w:w="0" w:type="dxa"/>
          <w:right w:w="0" w:type="dxa"/>
        </w:tblCellMar>
        <w:tblLook w:val="01E0" w:firstRow="1" w:lastRow="1" w:firstColumn="1" w:lastColumn="1" w:noHBand="0" w:noVBand="0"/>
      </w:tblPr>
      <w:tblGrid>
        <w:gridCol w:w="3609"/>
        <w:gridCol w:w="1984"/>
        <w:gridCol w:w="1628"/>
        <w:gridCol w:w="1881"/>
      </w:tblGrid>
      <w:tr w:rsidR="003C50AF" w:rsidRPr="003B3B2D" w:rsidTr="00AB70C5">
        <w:trPr>
          <w:trHeight w:hRule="exact" w:val="850"/>
        </w:trPr>
        <w:tc>
          <w:tcPr>
            <w:tcW w:w="3609" w:type="dxa"/>
            <w:tcBorders>
              <w:top w:val="nil"/>
              <w:left w:val="single" w:sz="16" w:space="0" w:color="FFFFFF"/>
              <w:bottom w:val="nil"/>
              <w:right w:val="single" w:sz="16" w:space="0" w:color="FFFFFF"/>
            </w:tcBorders>
            <w:shd w:val="clear" w:color="auto" w:fill="BCBEC0"/>
          </w:tcPr>
          <w:p w:rsidR="003C50AF" w:rsidRPr="003B3B2D" w:rsidRDefault="003C50AF" w:rsidP="00AB70C5">
            <w:pPr>
              <w:spacing w:before="120"/>
              <w:ind w:left="125" w:right="-20"/>
              <w:jc w:val="left"/>
              <w:rPr>
                <w:rFonts w:eastAsia="Swis721 BT" w:cs="Arial"/>
              </w:rPr>
            </w:pPr>
            <w:r w:rsidRPr="003B3B2D">
              <w:rPr>
                <w:rFonts w:eastAsia="Swis721 BT" w:cs="Arial"/>
                <w:b/>
                <w:bCs/>
                <w:i/>
                <w:color w:val="231F20"/>
              </w:rPr>
              <w:t xml:space="preserve">Contents of </w:t>
            </w:r>
            <w:proofErr w:type="gramStart"/>
            <w:r w:rsidRPr="003B3B2D">
              <w:rPr>
                <w:rFonts w:eastAsia="Swis721 BT" w:cs="Arial"/>
                <w:b/>
                <w:bCs/>
                <w:i/>
                <w:color w:val="231F20"/>
              </w:rPr>
              <w:t>plan</w:t>
            </w:r>
            <w:proofErr w:type="gramEnd"/>
            <w:r>
              <w:rPr>
                <w:rFonts w:eastAsia="Swis721 BT" w:cs="Arial"/>
                <w:b/>
                <w:bCs/>
                <w:i/>
                <w:color w:val="231F20"/>
              </w:rPr>
              <w:br/>
            </w:r>
            <w:r w:rsidRPr="003B3B2D">
              <w:rPr>
                <w:rFonts w:eastAsia="Swis721 BT" w:cs="Arial"/>
                <w:b/>
                <w:bCs/>
                <w:i/>
                <w:color w:val="231F20"/>
              </w:rPr>
              <w:t>(</w:t>
            </w:r>
            <w:r w:rsidRPr="003B3B2D">
              <w:rPr>
                <w:rFonts w:eastAsia="Swis721 BT" w:cs="Arial"/>
                <w:b/>
                <w:bCs/>
                <w:i/>
                <w:color w:val="231F20"/>
                <w:spacing w:val="-6"/>
              </w:rPr>
              <w:t>what</w:t>
            </w:r>
            <w:r w:rsidRPr="003B3B2D">
              <w:rPr>
                <w:rFonts w:eastAsia="Swis721 BT" w:cs="Arial"/>
                <w:b/>
                <w:bCs/>
                <w:i/>
                <w:color w:val="231F20"/>
              </w:rPr>
              <w:t>?)</w:t>
            </w:r>
          </w:p>
        </w:tc>
        <w:tc>
          <w:tcPr>
            <w:tcW w:w="1984" w:type="dxa"/>
            <w:tcBorders>
              <w:top w:val="nil"/>
              <w:left w:val="single" w:sz="16" w:space="0" w:color="FFFFFF"/>
              <w:bottom w:val="nil"/>
              <w:right w:val="single" w:sz="16" w:space="0" w:color="FFFFFF"/>
            </w:tcBorders>
            <w:shd w:val="clear" w:color="auto" w:fill="BCBEC0"/>
          </w:tcPr>
          <w:p w:rsidR="003C50AF" w:rsidRPr="003B3B2D" w:rsidRDefault="003C50AF" w:rsidP="00AB70C5">
            <w:pPr>
              <w:spacing w:before="120"/>
              <w:ind w:left="125" w:right="125"/>
              <w:jc w:val="left"/>
              <w:rPr>
                <w:rFonts w:eastAsia="Swis721 BT" w:cs="Arial"/>
              </w:rPr>
            </w:pPr>
            <w:r w:rsidRPr="003B3B2D">
              <w:rPr>
                <w:rFonts w:eastAsia="Swis721 BT" w:cs="Arial"/>
                <w:b/>
                <w:bCs/>
                <w:i/>
                <w:color w:val="231F20"/>
                <w:spacing w:val="-6"/>
              </w:rPr>
              <w:t>Who does what</w:t>
            </w:r>
            <w:r>
              <w:rPr>
                <w:rFonts w:eastAsia="Swis721 BT" w:cs="Arial"/>
                <w:b/>
                <w:bCs/>
                <w:i/>
                <w:color w:val="231F20"/>
              </w:rPr>
              <w:t>?</w:t>
            </w:r>
            <w:r>
              <w:rPr>
                <w:rFonts w:eastAsia="Swis721 BT" w:cs="Arial"/>
                <w:b/>
                <w:bCs/>
                <w:i/>
                <w:color w:val="231F20"/>
              </w:rPr>
              <w:br/>
            </w:r>
            <w:r w:rsidRPr="003B3B2D">
              <w:rPr>
                <w:rFonts w:eastAsia="Swis721 BT" w:cs="Arial"/>
                <w:b/>
                <w:bCs/>
                <w:i/>
                <w:color w:val="231F20"/>
              </w:rPr>
              <w:t>(roles)</w:t>
            </w:r>
          </w:p>
        </w:tc>
        <w:tc>
          <w:tcPr>
            <w:tcW w:w="1628" w:type="dxa"/>
            <w:tcBorders>
              <w:top w:val="nil"/>
              <w:left w:val="single" w:sz="16" w:space="0" w:color="FFFFFF"/>
              <w:bottom w:val="nil"/>
              <w:right w:val="single" w:sz="16" w:space="0" w:color="FFFFFF"/>
            </w:tcBorders>
            <w:shd w:val="clear" w:color="auto" w:fill="BCBEC0"/>
          </w:tcPr>
          <w:p w:rsidR="003C50AF" w:rsidRPr="003B3B2D" w:rsidRDefault="003C50AF" w:rsidP="00AB70C5">
            <w:pPr>
              <w:spacing w:before="120"/>
              <w:ind w:left="125" w:right="-20"/>
              <w:jc w:val="left"/>
              <w:rPr>
                <w:rFonts w:eastAsia="Swis721 BT" w:cs="Arial"/>
              </w:rPr>
            </w:pPr>
            <w:r w:rsidRPr="003B3B2D">
              <w:rPr>
                <w:rFonts w:eastAsia="Swis721 BT" w:cs="Arial"/>
                <w:b/>
                <w:bCs/>
                <w:i/>
                <w:color w:val="231F20"/>
                <w:spacing w:val="-6"/>
              </w:rPr>
              <w:t>When</w:t>
            </w:r>
            <w:r w:rsidRPr="003B3B2D">
              <w:rPr>
                <w:rFonts w:eastAsia="Swis721 BT" w:cs="Arial"/>
                <w:b/>
                <w:bCs/>
                <w:i/>
                <w:color w:val="231F20"/>
              </w:rPr>
              <w:t>?</w:t>
            </w:r>
          </w:p>
        </w:tc>
        <w:tc>
          <w:tcPr>
            <w:tcW w:w="1881" w:type="dxa"/>
            <w:tcBorders>
              <w:top w:val="nil"/>
              <w:left w:val="single" w:sz="16" w:space="0" w:color="FFFFFF"/>
              <w:bottom w:val="nil"/>
              <w:right w:val="single" w:sz="16" w:space="0" w:color="FFFFFF"/>
            </w:tcBorders>
            <w:shd w:val="clear" w:color="auto" w:fill="BCBEC0"/>
          </w:tcPr>
          <w:p w:rsidR="003C50AF" w:rsidRPr="003B3B2D" w:rsidRDefault="003C50AF" w:rsidP="00AB70C5">
            <w:pPr>
              <w:spacing w:before="120"/>
              <w:ind w:left="125" w:right="-20"/>
              <w:jc w:val="left"/>
              <w:rPr>
                <w:rFonts w:eastAsia="Swis721 BT" w:cs="Arial"/>
              </w:rPr>
            </w:pPr>
            <w:r w:rsidRPr="003B3B2D">
              <w:rPr>
                <w:rFonts w:eastAsia="Swis721 BT" w:cs="Arial"/>
                <w:b/>
                <w:bCs/>
                <w:i/>
                <w:color w:val="231F20"/>
                <w:spacing w:val="-6"/>
              </w:rPr>
              <w:t>Where?</w:t>
            </w:r>
          </w:p>
        </w:tc>
      </w:tr>
      <w:tr w:rsidR="003C50AF" w:rsidRPr="003C50AF" w:rsidTr="003C50AF">
        <w:trPr>
          <w:trHeight w:hRule="exact" w:val="589"/>
        </w:trPr>
        <w:tc>
          <w:tcPr>
            <w:tcW w:w="3609" w:type="dxa"/>
            <w:tcBorders>
              <w:top w:val="nil"/>
              <w:left w:val="single" w:sz="16" w:space="0" w:color="FFFFFF"/>
              <w:bottom w:val="single" w:sz="16" w:space="0" w:color="FFFFFF"/>
              <w:right w:val="single" w:sz="16" w:space="0" w:color="FFFFFF"/>
            </w:tcBorders>
            <w:shd w:val="clear" w:color="auto" w:fill="DCDDDE"/>
          </w:tcPr>
          <w:p w:rsidR="003C50AF" w:rsidRPr="003C50AF" w:rsidRDefault="003C50AF" w:rsidP="003C50AF">
            <w:pPr>
              <w:spacing w:before="120"/>
              <w:ind w:left="125" w:right="-20"/>
              <w:jc w:val="left"/>
              <w:rPr>
                <w:rFonts w:eastAsia="Swis721 BT" w:cs="Arial"/>
                <w:b/>
                <w:bCs/>
                <w:color w:val="231F20"/>
              </w:rPr>
            </w:pPr>
            <w:r w:rsidRPr="003C50AF">
              <w:rPr>
                <w:rFonts w:eastAsia="Swis721 BT" w:cs="Arial"/>
                <w:b/>
                <w:bCs/>
                <w:color w:val="231F20"/>
              </w:rPr>
              <w:t xml:space="preserve">Calling emergency services </w:t>
            </w:r>
          </w:p>
        </w:tc>
        <w:tc>
          <w:tcPr>
            <w:tcW w:w="1984" w:type="dxa"/>
            <w:tcBorders>
              <w:top w:val="nil"/>
              <w:left w:val="single" w:sz="16" w:space="0" w:color="FFFFFF"/>
              <w:bottom w:val="single" w:sz="16" w:space="0" w:color="FFFFFF"/>
              <w:right w:val="single" w:sz="16" w:space="0" w:color="FFFFFF"/>
            </w:tcBorders>
            <w:shd w:val="clear" w:color="auto" w:fill="DCDDDE"/>
          </w:tcPr>
          <w:p w:rsidR="003C50AF" w:rsidRPr="003C50AF" w:rsidRDefault="003C50AF" w:rsidP="00AB70C5">
            <w:pPr>
              <w:spacing w:before="120"/>
              <w:ind w:left="125" w:right="-20"/>
              <w:jc w:val="left"/>
              <w:rPr>
                <w:rFonts w:eastAsia="Swis721 BT" w:cs="Arial"/>
                <w:b/>
                <w:bCs/>
                <w:color w:val="231F20"/>
              </w:rPr>
            </w:pPr>
          </w:p>
        </w:tc>
        <w:tc>
          <w:tcPr>
            <w:tcW w:w="1628" w:type="dxa"/>
            <w:tcBorders>
              <w:top w:val="nil"/>
              <w:left w:val="single" w:sz="16" w:space="0" w:color="FFFFFF"/>
              <w:bottom w:val="single" w:sz="16" w:space="0" w:color="FFFFFF"/>
              <w:right w:val="single" w:sz="16" w:space="0" w:color="FFFFFF"/>
            </w:tcBorders>
            <w:shd w:val="clear" w:color="auto" w:fill="DCDDDE"/>
          </w:tcPr>
          <w:p w:rsidR="003C50AF" w:rsidRPr="003C50AF" w:rsidRDefault="003C50AF" w:rsidP="00AB70C5">
            <w:pPr>
              <w:spacing w:before="120"/>
              <w:ind w:left="125" w:right="-20"/>
              <w:jc w:val="left"/>
              <w:rPr>
                <w:rFonts w:eastAsia="Swis721 BT" w:cs="Arial"/>
                <w:b/>
                <w:bCs/>
                <w:color w:val="231F20"/>
              </w:rPr>
            </w:pPr>
          </w:p>
        </w:tc>
        <w:tc>
          <w:tcPr>
            <w:tcW w:w="1881" w:type="dxa"/>
            <w:tcBorders>
              <w:top w:val="nil"/>
              <w:left w:val="single" w:sz="16" w:space="0" w:color="FFFFFF"/>
              <w:bottom w:val="single" w:sz="16" w:space="0" w:color="FFFFFF"/>
              <w:right w:val="single" w:sz="16" w:space="0" w:color="FFFFFF"/>
            </w:tcBorders>
            <w:shd w:val="clear" w:color="auto" w:fill="DCDDDE"/>
          </w:tcPr>
          <w:p w:rsidR="003C50AF" w:rsidRPr="003C50AF" w:rsidRDefault="003C50AF" w:rsidP="00AB70C5">
            <w:pPr>
              <w:spacing w:before="120"/>
              <w:ind w:left="125" w:right="-20"/>
              <w:jc w:val="left"/>
              <w:rPr>
                <w:rFonts w:eastAsia="Swis721 BT" w:cs="Arial"/>
                <w:b/>
                <w:bCs/>
                <w:color w:val="231F20"/>
              </w:rPr>
            </w:pPr>
          </w:p>
        </w:tc>
      </w:tr>
      <w:tr w:rsidR="003C50AF" w:rsidRPr="003C50AF" w:rsidTr="003C50AF">
        <w:trPr>
          <w:trHeight w:hRule="exact" w:val="740"/>
        </w:trPr>
        <w:tc>
          <w:tcPr>
            <w:tcW w:w="3609" w:type="dxa"/>
            <w:tcBorders>
              <w:top w:val="single" w:sz="16" w:space="0" w:color="FFFFFF"/>
              <w:left w:val="single" w:sz="16" w:space="0" w:color="FFFFFF"/>
              <w:bottom w:val="single" w:sz="16" w:space="0" w:color="FFFFFF"/>
              <w:right w:val="single" w:sz="16" w:space="0" w:color="FFFFFF"/>
            </w:tcBorders>
            <w:shd w:val="clear" w:color="auto" w:fill="BCBEC0"/>
          </w:tcPr>
          <w:p w:rsidR="003C50AF" w:rsidRPr="003C50AF" w:rsidRDefault="003C50AF" w:rsidP="00AB70C5">
            <w:pPr>
              <w:spacing w:before="120"/>
              <w:ind w:left="125" w:right="-20"/>
              <w:jc w:val="left"/>
              <w:rPr>
                <w:rFonts w:eastAsia="Swis721 BT" w:cs="Arial"/>
                <w:b/>
                <w:bCs/>
                <w:color w:val="231F20"/>
              </w:rPr>
            </w:pPr>
            <w:r w:rsidRPr="003C50AF">
              <w:rPr>
                <w:rFonts w:eastAsia="Swis721 BT" w:cs="Arial"/>
                <w:b/>
                <w:bCs/>
                <w:color w:val="231F20"/>
              </w:rPr>
              <w:t>Alert visitors, staff, contractors and neighbours</w:t>
            </w:r>
          </w:p>
        </w:tc>
        <w:tc>
          <w:tcPr>
            <w:tcW w:w="1984" w:type="dxa"/>
            <w:tcBorders>
              <w:top w:val="single" w:sz="16" w:space="0" w:color="FFFFFF"/>
              <w:left w:val="single" w:sz="16" w:space="0" w:color="FFFFFF"/>
              <w:bottom w:val="single" w:sz="16" w:space="0" w:color="FFFFFF"/>
              <w:right w:val="single" w:sz="16" w:space="0" w:color="FFFFFF"/>
            </w:tcBorders>
            <w:shd w:val="clear" w:color="auto" w:fill="BCBEC0"/>
          </w:tcPr>
          <w:p w:rsidR="003C50AF" w:rsidRPr="003C50AF" w:rsidRDefault="003C50AF" w:rsidP="00AB70C5">
            <w:pPr>
              <w:spacing w:before="120"/>
              <w:ind w:left="125" w:right="-20"/>
              <w:jc w:val="left"/>
              <w:rPr>
                <w:rFonts w:eastAsia="Swis721 BT" w:cs="Arial"/>
                <w:b/>
                <w:bCs/>
                <w:color w:val="231F20"/>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BCBEC0"/>
          </w:tcPr>
          <w:p w:rsidR="003C50AF" w:rsidRPr="003C50AF" w:rsidRDefault="003C50AF" w:rsidP="00AB70C5">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BCBEC0"/>
          </w:tcPr>
          <w:p w:rsidR="003C50AF" w:rsidRPr="003C50AF" w:rsidRDefault="003C50AF" w:rsidP="00AB70C5">
            <w:pPr>
              <w:spacing w:before="120"/>
              <w:ind w:left="125" w:right="-20"/>
              <w:jc w:val="left"/>
              <w:rPr>
                <w:rFonts w:eastAsia="Swis721 BT" w:cs="Arial"/>
                <w:b/>
                <w:bCs/>
                <w:color w:val="231F20"/>
              </w:rPr>
            </w:pPr>
          </w:p>
        </w:tc>
      </w:tr>
      <w:tr w:rsidR="003C50AF" w:rsidRPr="003C50AF" w:rsidTr="003C50AF">
        <w:trPr>
          <w:trHeight w:hRule="exact" w:val="2279"/>
        </w:trPr>
        <w:tc>
          <w:tcPr>
            <w:tcW w:w="3609" w:type="dxa"/>
            <w:tcBorders>
              <w:top w:val="single" w:sz="16" w:space="0" w:color="FFFFFF"/>
              <w:left w:val="single" w:sz="16" w:space="0" w:color="FFFFFF"/>
              <w:bottom w:val="single" w:sz="16" w:space="0" w:color="FFFFFF"/>
              <w:right w:val="single" w:sz="16" w:space="0" w:color="FFFFFF"/>
            </w:tcBorders>
            <w:shd w:val="clear" w:color="auto" w:fill="DCDDDE"/>
          </w:tcPr>
          <w:p w:rsidR="003C50AF" w:rsidRPr="003C50AF" w:rsidRDefault="003C50AF" w:rsidP="003C50AF">
            <w:pPr>
              <w:spacing w:before="120"/>
              <w:ind w:left="125" w:right="-20"/>
              <w:jc w:val="left"/>
              <w:rPr>
                <w:rFonts w:eastAsia="Swis721 BT" w:cs="Arial"/>
                <w:bCs/>
                <w:color w:val="231F20"/>
              </w:rPr>
            </w:pPr>
            <w:r w:rsidRPr="003C50AF">
              <w:rPr>
                <w:rFonts w:eastAsia="Swis721 BT" w:cs="Arial"/>
                <w:b/>
                <w:bCs/>
                <w:color w:val="231F20"/>
              </w:rPr>
              <w:t>Evacuation</w:t>
            </w:r>
            <w:r w:rsidRPr="003C50AF">
              <w:rPr>
                <w:rFonts w:eastAsia="Swis721 BT" w:cs="Arial"/>
                <w:bCs/>
                <w:color w:val="231F20"/>
              </w:rPr>
              <w:t xml:space="preserve"> of visitors and staff and </w:t>
            </w:r>
            <w:r w:rsidRPr="003C50AF">
              <w:rPr>
                <w:rFonts w:eastAsia="Swis721 BT" w:cs="Arial"/>
                <w:b/>
                <w:bCs/>
                <w:color w:val="231F20"/>
              </w:rPr>
              <w:t>immediate corrective action</w:t>
            </w:r>
          </w:p>
          <w:p w:rsidR="003C50AF" w:rsidRPr="003C50AF" w:rsidRDefault="003C50AF" w:rsidP="003C50AF">
            <w:pPr>
              <w:spacing w:before="120"/>
              <w:ind w:left="125" w:right="-20"/>
              <w:jc w:val="left"/>
              <w:rPr>
                <w:rFonts w:eastAsia="Swis721 BT" w:cs="Arial"/>
                <w:bCs/>
                <w:color w:val="231F20"/>
              </w:rPr>
            </w:pPr>
            <w:r w:rsidRPr="003C50AF">
              <w:rPr>
                <w:rFonts w:eastAsia="Swis721 BT" w:cs="Arial"/>
                <w:bCs/>
                <w:color w:val="231F20"/>
              </w:rPr>
              <w:t xml:space="preserve">Convene </w:t>
            </w:r>
            <w:r w:rsidRPr="003C50AF">
              <w:rPr>
                <w:rFonts w:eastAsia="Swis721 BT" w:cs="Arial"/>
                <w:b/>
                <w:bCs/>
                <w:color w:val="231F20"/>
              </w:rPr>
              <w:t>emergency team</w:t>
            </w:r>
            <w:r w:rsidRPr="003C50AF">
              <w:rPr>
                <w:rFonts w:eastAsia="Swis721 BT" w:cs="Arial"/>
                <w:bCs/>
                <w:color w:val="231F20"/>
              </w:rPr>
              <w:t xml:space="preserve"> (coordin</w:t>
            </w:r>
            <w:r w:rsidRPr="003C50AF">
              <w:rPr>
                <w:rFonts w:eastAsia="Swis721 BT" w:cs="Arial"/>
                <w:bCs/>
                <w:color w:val="231F20"/>
              </w:rPr>
              <w:t>a</w:t>
            </w:r>
            <w:r w:rsidRPr="003C50AF">
              <w:rPr>
                <w:rFonts w:eastAsia="Swis721 BT" w:cs="Arial"/>
                <w:bCs/>
                <w:color w:val="231F20"/>
              </w:rPr>
              <w:t>tion of operations, advisory support to external forces and relief teams, public relations)</w:t>
            </w:r>
          </w:p>
          <w:p w:rsidR="003C50AF" w:rsidRPr="003C50AF" w:rsidRDefault="003C50AF" w:rsidP="003C50AF">
            <w:pPr>
              <w:spacing w:before="120"/>
              <w:ind w:left="125" w:right="-20"/>
              <w:jc w:val="left"/>
              <w:rPr>
                <w:rFonts w:eastAsia="Swis721 BT" w:cs="Arial"/>
                <w:b/>
                <w:bCs/>
                <w:color w:val="231F20"/>
              </w:rPr>
            </w:pPr>
            <w:r w:rsidRPr="003C50AF">
              <w:rPr>
                <w:rFonts w:eastAsia="Swis721 BT" w:cs="Arial"/>
                <w:bCs/>
                <w:color w:val="231F20"/>
              </w:rPr>
              <w:t xml:space="preserve">Specify </w:t>
            </w:r>
            <w:r w:rsidRPr="003C50AF">
              <w:rPr>
                <w:rFonts w:eastAsia="Swis721 BT" w:cs="Arial"/>
                <w:b/>
                <w:bCs/>
                <w:color w:val="231F20"/>
              </w:rPr>
              <w:t>priorities</w:t>
            </w:r>
            <w:r w:rsidRPr="003C50AF">
              <w:rPr>
                <w:rFonts w:eastAsia="Swis721 BT" w:cs="Arial"/>
                <w:bCs/>
                <w:color w:val="231F20"/>
              </w:rPr>
              <w:t xml:space="preserve"> for the recovery of works of art</w:t>
            </w:r>
          </w:p>
        </w:tc>
        <w:tc>
          <w:tcPr>
            <w:tcW w:w="1984" w:type="dxa"/>
            <w:tcBorders>
              <w:top w:val="single" w:sz="16" w:space="0" w:color="FFFFFF"/>
              <w:left w:val="single" w:sz="16" w:space="0" w:color="FFFFFF"/>
              <w:bottom w:val="single" w:sz="16" w:space="0" w:color="FFFFFF"/>
              <w:right w:val="single" w:sz="16" w:space="0" w:color="FFFFFF"/>
            </w:tcBorders>
            <w:shd w:val="clear" w:color="auto" w:fill="DCDDDE"/>
          </w:tcPr>
          <w:p w:rsidR="003C50AF" w:rsidRPr="003C50AF" w:rsidRDefault="003C50AF" w:rsidP="00AB70C5">
            <w:pPr>
              <w:spacing w:before="120"/>
              <w:ind w:left="125" w:right="-20"/>
              <w:jc w:val="left"/>
              <w:rPr>
                <w:rFonts w:eastAsia="Swis721 BT" w:cs="Arial"/>
                <w:b/>
                <w:bCs/>
                <w:color w:val="231F20"/>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DCDDDE"/>
          </w:tcPr>
          <w:p w:rsidR="003C50AF" w:rsidRPr="003C50AF" w:rsidRDefault="003C50AF" w:rsidP="00AB70C5">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DCDDDE"/>
          </w:tcPr>
          <w:p w:rsidR="003C50AF" w:rsidRPr="003C50AF" w:rsidRDefault="003C50AF" w:rsidP="00AB70C5">
            <w:pPr>
              <w:spacing w:before="120"/>
              <w:ind w:left="125" w:right="-20"/>
              <w:jc w:val="left"/>
              <w:rPr>
                <w:rFonts w:eastAsia="Swis721 BT" w:cs="Arial"/>
                <w:b/>
                <w:bCs/>
                <w:color w:val="231F20"/>
              </w:rPr>
            </w:pPr>
          </w:p>
        </w:tc>
      </w:tr>
      <w:tr w:rsidR="003C50AF" w:rsidRPr="003C50AF" w:rsidTr="003C50AF">
        <w:trPr>
          <w:trHeight w:hRule="exact" w:val="852"/>
        </w:trPr>
        <w:tc>
          <w:tcPr>
            <w:tcW w:w="3609" w:type="dxa"/>
            <w:tcBorders>
              <w:top w:val="single" w:sz="16" w:space="0" w:color="FFFFFF"/>
              <w:left w:val="single" w:sz="16" w:space="0" w:color="FFFFFF"/>
              <w:bottom w:val="single" w:sz="16" w:space="0" w:color="FFFFFF"/>
              <w:right w:val="single" w:sz="16" w:space="0" w:color="FFFFFF"/>
            </w:tcBorders>
            <w:shd w:val="clear" w:color="auto" w:fill="BCBEC0"/>
          </w:tcPr>
          <w:p w:rsidR="003C50AF" w:rsidRPr="003C50AF" w:rsidRDefault="003C50AF" w:rsidP="003C50AF">
            <w:pPr>
              <w:spacing w:before="120"/>
              <w:ind w:left="125" w:right="-20"/>
              <w:jc w:val="left"/>
              <w:rPr>
                <w:rFonts w:eastAsia="Swis721 BT" w:cs="Arial"/>
                <w:bCs/>
                <w:color w:val="231F20"/>
              </w:rPr>
            </w:pPr>
            <w:r w:rsidRPr="003C50AF">
              <w:rPr>
                <w:rFonts w:eastAsia="Swis721 BT" w:cs="Arial"/>
                <w:bCs/>
                <w:color w:val="231F20"/>
              </w:rPr>
              <w:t xml:space="preserve">Initiation and implementation of </w:t>
            </w:r>
            <w:r>
              <w:rPr>
                <w:rFonts w:eastAsia="Swis721 BT" w:cs="Arial"/>
                <w:bCs/>
                <w:color w:val="231F20"/>
              </w:rPr>
              <w:br/>
            </w:r>
            <w:r w:rsidRPr="003C50AF">
              <w:rPr>
                <w:rFonts w:eastAsia="Swis721 BT" w:cs="Arial"/>
                <w:bCs/>
                <w:color w:val="231F20"/>
              </w:rPr>
              <w:t>evacuation measures</w:t>
            </w:r>
          </w:p>
        </w:tc>
        <w:tc>
          <w:tcPr>
            <w:tcW w:w="1984" w:type="dxa"/>
            <w:tcBorders>
              <w:top w:val="single" w:sz="16" w:space="0" w:color="FFFFFF"/>
              <w:left w:val="single" w:sz="16" w:space="0" w:color="FFFFFF"/>
              <w:bottom w:val="single" w:sz="16" w:space="0" w:color="FFFFFF"/>
              <w:right w:val="single" w:sz="16" w:space="0" w:color="FFFFFF"/>
            </w:tcBorders>
            <w:shd w:val="clear" w:color="auto" w:fill="BCBEC0"/>
          </w:tcPr>
          <w:p w:rsidR="003C50AF" w:rsidRPr="003C50AF" w:rsidRDefault="003C50AF" w:rsidP="00AB70C5">
            <w:pPr>
              <w:spacing w:before="120"/>
              <w:ind w:left="125" w:right="-20"/>
              <w:jc w:val="left"/>
              <w:rPr>
                <w:rFonts w:eastAsia="Swis721 BT" w:cs="Arial"/>
                <w:bCs/>
                <w:i/>
                <w:color w:val="231F20"/>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BCBEC0"/>
          </w:tcPr>
          <w:p w:rsidR="003C50AF" w:rsidRPr="003C50AF" w:rsidRDefault="003C50AF" w:rsidP="00AB70C5">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BCBEC0"/>
          </w:tcPr>
          <w:p w:rsidR="003C50AF" w:rsidRPr="003C50AF" w:rsidRDefault="003C50AF" w:rsidP="00AB70C5">
            <w:pPr>
              <w:spacing w:before="120"/>
              <w:ind w:left="125" w:right="-20"/>
              <w:jc w:val="left"/>
              <w:rPr>
                <w:rFonts w:eastAsia="Swis721 BT" w:cs="Arial"/>
                <w:b/>
                <w:bCs/>
                <w:color w:val="231F20"/>
              </w:rPr>
            </w:pPr>
          </w:p>
        </w:tc>
      </w:tr>
      <w:tr w:rsidR="003C50AF" w:rsidRPr="003C50AF" w:rsidTr="003C50AF">
        <w:trPr>
          <w:trHeight w:hRule="exact" w:val="1274"/>
        </w:trPr>
        <w:tc>
          <w:tcPr>
            <w:tcW w:w="3609" w:type="dxa"/>
            <w:tcBorders>
              <w:top w:val="single" w:sz="16" w:space="0" w:color="FFFFFF"/>
              <w:left w:val="single" w:sz="16" w:space="0" w:color="FFFFFF"/>
              <w:bottom w:val="single" w:sz="16" w:space="0" w:color="FFFFFF"/>
              <w:right w:val="single" w:sz="16" w:space="0" w:color="FFFFFF"/>
            </w:tcBorders>
            <w:shd w:val="clear" w:color="auto" w:fill="DCDDDE"/>
          </w:tcPr>
          <w:p w:rsidR="003C50AF" w:rsidRPr="003C50AF" w:rsidRDefault="003C50AF" w:rsidP="00AB70C5">
            <w:pPr>
              <w:spacing w:before="120"/>
              <w:ind w:left="125" w:right="-20"/>
              <w:jc w:val="left"/>
              <w:rPr>
                <w:rFonts w:eastAsia="Swis721 BT" w:cs="Arial"/>
                <w:bCs/>
                <w:color w:val="231F20"/>
              </w:rPr>
            </w:pPr>
            <w:r w:rsidRPr="003C50AF">
              <w:rPr>
                <w:rFonts w:eastAsia="Swis721 BT" w:cs="Arial"/>
                <w:bCs/>
                <w:color w:val="231F20"/>
              </w:rPr>
              <w:t>Sampling by specialised conserva</w:t>
            </w:r>
            <w:r>
              <w:rPr>
                <w:rFonts w:eastAsia="Swis721 BT" w:cs="Arial"/>
                <w:bCs/>
                <w:color w:val="231F20"/>
              </w:rPr>
              <w:t>tors and initiation of</w:t>
            </w:r>
            <w:r w:rsidRPr="003C50AF">
              <w:rPr>
                <w:rFonts w:eastAsia="Swis721 BT" w:cs="Arial"/>
                <w:bCs/>
                <w:color w:val="231F20"/>
              </w:rPr>
              <w:t xml:space="preserve"> </w:t>
            </w:r>
            <w:r>
              <w:rPr>
                <w:rFonts w:eastAsia="Swis721 BT" w:cs="Arial"/>
                <w:bCs/>
                <w:color w:val="231F20"/>
              </w:rPr>
              <w:br/>
            </w:r>
            <w:r w:rsidRPr="003C50AF">
              <w:rPr>
                <w:rFonts w:eastAsia="Swis721 BT" w:cs="Arial"/>
                <w:b/>
                <w:bCs/>
                <w:color w:val="231F20"/>
              </w:rPr>
              <w:t>harmful substance analysis</w:t>
            </w:r>
            <w:r w:rsidRPr="003C50AF">
              <w:rPr>
                <w:rFonts w:eastAsia="Swis721 BT" w:cs="Arial"/>
                <w:bCs/>
                <w:color w:val="231F20"/>
              </w:rPr>
              <w:t xml:space="preserve"> to </w:t>
            </w:r>
            <w:r>
              <w:rPr>
                <w:rFonts w:eastAsia="Swis721 BT" w:cs="Arial"/>
                <w:bCs/>
                <w:color w:val="231F20"/>
              </w:rPr>
              <w:br/>
            </w:r>
            <w:r w:rsidRPr="003C50AF">
              <w:rPr>
                <w:rFonts w:eastAsia="Swis721 BT" w:cs="Arial"/>
                <w:bCs/>
                <w:color w:val="231F20"/>
              </w:rPr>
              <w:t>determine the next steps</w:t>
            </w:r>
          </w:p>
        </w:tc>
        <w:tc>
          <w:tcPr>
            <w:tcW w:w="1984" w:type="dxa"/>
            <w:tcBorders>
              <w:top w:val="single" w:sz="16" w:space="0" w:color="FFFFFF"/>
              <w:left w:val="single" w:sz="16" w:space="0" w:color="FFFFFF"/>
              <w:bottom w:val="single" w:sz="16" w:space="0" w:color="FFFFFF"/>
              <w:right w:val="single" w:sz="16" w:space="0" w:color="FFFFFF"/>
            </w:tcBorders>
            <w:shd w:val="clear" w:color="auto" w:fill="DCDDDE"/>
          </w:tcPr>
          <w:p w:rsidR="003C50AF" w:rsidRPr="003C50AF" w:rsidRDefault="003C50AF" w:rsidP="00AB70C5">
            <w:pPr>
              <w:spacing w:before="120"/>
              <w:ind w:left="125" w:right="-20"/>
              <w:jc w:val="left"/>
              <w:rPr>
                <w:rFonts w:eastAsia="Swis721 BT" w:cs="Arial"/>
                <w:b/>
                <w:bCs/>
                <w:color w:val="231F20"/>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DCDDDE"/>
          </w:tcPr>
          <w:p w:rsidR="003C50AF" w:rsidRPr="003C50AF" w:rsidRDefault="003C50AF" w:rsidP="00AB70C5">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DCDDDE"/>
          </w:tcPr>
          <w:p w:rsidR="003C50AF" w:rsidRPr="003C50AF" w:rsidRDefault="003C50AF" w:rsidP="00AB70C5">
            <w:pPr>
              <w:spacing w:before="120"/>
              <w:ind w:left="125" w:right="-20"/>
              <w:jc w:val="left"/>
              <w:rPr>
                <w:rFonts w:eastAsia="Swis721 BT" w:cs="Arial"/>
                <w:b/>
                <w:bCs/>
                <w:color w:val="231F20"/>
              </w:rPr>
            </w:pPr>
          </w:p>
        </w:tc>
      </w:tr>
      <w:tr w:rsidR="003C50AF" w:rsidRPr="003C50AF" w:rsidTr="00AB70C5">
        <w:trPr>
          <w:trHeight w:hRule="exact" w:val="709"/>
        </w:trPr>
        <w:tc>
          <w:tcPr>
            <w:tcW w:w="3609" w:type="dxa"/>
            <w:tcBorders>
              <w:top w:val="single" w:sz="16" w:space="0" w:color="FFFFFF"/>
              <w:left w:val="single" w:sz="16" w:space="0" w:color="FFFFFF"/>
              <w:bottom w:val="single" w:sz="16" w:space="0" w:color="FFFFFF"/>
              <w:right w:val="single" w:sz="16" w:space="0" w:color="FFFFFF"/>
            </w:tcBorders>
            <w:shd w:val="clear" w:color="auto" w:fill="BCBEC0"/>
          </w:tcPr>
          <w:p w:rsidR="003C50AF" w:rsidRPr="003C50AF" w:rsidRDefault="003C50AF" w:rsidP="00AB70C5">
            <w:pPr>
              <w:spacing w:before="120"/>
              <w:ind w:left="125" w:right="-20"/>
              <w:jc w:val="left"/>
              <w:rPr>
                <w:rFonts w:eastAsia="Swis721 BT" w:cs="Arial"/>
                <w:bCs/>
                <w:color w:val="231F20"/>
              </w:rPr>
            </w:pPr>
            <w:r w:rsidRPr="00B829DF">
              <w:rPr>
                <w:rFonts w:eastAsia="Swis721 BT" w:cs="Arial"/>
                <w:b/>
                <w:bCs/>
                <w:color w:val="231F20"/>
              </w:rPr>
              <w:t>Documentation</w:t>
            </w:r>
            <w:r w:rsidRPr="003C50AF">
              <w:rPr>
                <w:rFonts w:eastAsia="Swis721 BT" w:cs="Arial"/>
                <w:b/>
                <w:bCs/>
                <w:color w:val="231F20"/>
              </w:rPr>
              <w:t xml:space="preserve"> </w:t>
            </w:r>
            <w:r w:rsidRPr="003C50AF">
              <w:rPr>
                <w:rFonts w:eastAsia="Swis721 BT" w:cs="Arial"/>
                <w:bCs/>
                <w:color w:val="231F20"/>
              </w:rPr>
              <w:t>of evacuated works of art in writing and with photos</w:t>
            </w:r>
          </w:p>
        </w:tc>
        <w:tc>
          <w:tcPr>
            <w:tcW w:w="1984" w:type="dxa"/>
            <w:tcBorders>
              <w:top w:val="single" w:sz="16" w:space="0" w:color="FFFFFF"/>
              <w:left w:val="single" w:sz="16" w:space="0" w:color="FFFFFF"/>
              <w:bottom w:val="single" w:sz="16" w:space="0" w:color="FFFFFF"/>
              <w:right w:val="single" w:sz="16" w:space="0" w:color="FFFFFF"/>
            </w:tcBorders>
            <w:shd w:val="clear" w:color="auto" w:fill="BCBEC0"/>
          </w:tcPr>
          <w:p w:rsidR="003C50AF" w:rsidRPr="003C50AF" w:rsidRDefault="003C50AF" w:rsidP="00AB70C5">
            <w:pPr>
              <w:spacing w:before="120"/>
              <w:ind w:left="125" w:right="-20"/>
              <w:jc w:val="left"/>
              <w:rPr>
                <w:rFonts w:eastAsia="Swis721 BT" w:cs="Arial"/>
                <w:b/>
                <w:bCs/>
                <w:color w:val="231F20"/>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BCBEC0"/>
          </w:tcPr>
          <w:p w:rsidR="003C50AF" w:rsidRPr="003C50AF" w:rsidRDefault="003C50AF" w:rsidP="00AB70C5">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BCBEC0"/>
          </w:tcPr>
          <w:p w:rsidR="003C50AF" w:rsidRPr="003C50AF" w:rsidRDefault="003C50AF" w:rsidP="00AB70C5">
            <w:pPr>
              <w:spacing w:before="120"/>
              <w:ind w:left="125" w:right="-20"/>
              <w:jc w:val="left"/>
              <w:rPr>
                <w:rFonts w:eastAsia="Swis721 BT" w:cs="Arial"/>
                <w:b/>
                <w:bCs/>
                <w:color w:val="231F20"/>
              </w:rPr>
            </w:pPr>
          </w:p>
        </w:tc>
      </w:tr>
      <w:tr w:rsidR="003C50AF" w:rsidRPr="003B3B2D" w:rsidTr="003C50AF">
        <w:trPr>
          <w:trHeight w:hRule="exact" w:val="552"/>
        </w:trPr>
        <w:tc>
          <w:tcPr>
            <w:tcW w:w="3609" w:type="dxa"/>
            <w:tcBorders>
              <w:top w:val="single" w:sz="16" w:space="0" w:color="FFFFFF"/>
              <w:left w:val="single" w:sz="16" w:space="0" w:color="FFFFFF"/>
              <w:bottom w:val="single" w:sz="16" w:space="0" w:color="FFFFFF"/>
              <w:right w:val="single" w:sz="16" w:space="0" w:color="FFFFFF"/>
            </w:tcBorders>
            <w:shd w:val="clear" w:color="auto" w:fill="DCDDDE"/>
          </w:tcPr>
          <w:p w:rsidR="003C50AF" w:rsidRPr="003B3B2D" w:rsidRDefault="003C50AF" w:rsidP="003C50AF">
            <w:pPr>
              <w:spacing w:before="120"/>
              <w:ind w:left="125" w:right="-20"/>
              <w:jc w:val="left"/>
              <w:rPr>
                <w:rFonts w:eastAsia="Swis721 BT" w:cs="Arial"/>
              </w:rPr>
            </w:pPr>
            <w:r w:rsidRPr="003C50AF">
              <w:rPr>
                <w:rFonts w:eastAsia="Swis721 BT" w:cs="Arial"/>
                <w:bCs/>
                <w:color w:val="231F20"/>
              </w:rPr>
              <w:t>Contact</w:t>
            </w:r>
            <w:r w:rsidRPr="003C50AF">
              <w:rPr>
                <w:rFonts w:eastAsia="Swis721 BT" w:cs="Arial"/>
                <w:b/>
                <w:bCs/>
                <w:color w:val="231F20"/>
              </w:rPr>
              <w:t xml:space="preserve"> insurer</w:t>
            </w:r>
          </w:p>
        </w:tc>
        <w:tc>
          <w:tcPr>
            <w:tcW w:w="1984" w:type="dxa"/>
            <w:tcBorders>
              <w:top w:val="single" w:sz="16" w:space="0" w:color="FFFFFF"/>
              <w:left w:val="single" w:sz="16" w:space="0" w:color="FFFFFF"/>
              <w:bottom w:val="single" w:sz="16" w:space="0" w:color="FFFFFF"/>
              <w:right w:val="single" w:sz="16" w:space="0" w:color="FFFFFF"/>
            </w:tcBorders>
            <w:shd w:val="clear" w:color="auto" w:fill="DCDDDE"/>
          </w:tcPr>
          <w:p w:rsidR="003C50AF" w:rsidRPr="003B3B2D" w:rsidRDefault="003C50AF" w:rsidP="00AB70C5">
            <w:pPr>
              <w:spacing w:beforeLines="40" w:before="96" w:afterLines="40" w:after="96"/>
              <w:rPr>
                <w:rFonts w:cs="Arial"/>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DCDDDE"/>
          </w:tcPr>
          <w:p w:rsidR="003C50AF" w:rsidRPr="003B3B2D" w:rsidRDefault="003C50AF" w:rsidP="00AB70C5">
            <w:pPr>
              <w:spacing w:beforeLines="40" w:before="96" w:afterLines="40" w:after="96"/>
              <w:rPr>
                <w:rFonts w:cs="Arial"/>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DCDDDE"/>
          </w:tcPr>
          <w:p w:rsidR="003C50AF" w:rsidRPr="003B3B2D" w:rsidRDefault="003C50AF" w:rsidP="00AB70C5">
            <w:pPr>
              <w:spacing w:beforeLines="40" w:before="96" w:afterLines="40" w:after="96"/>
              <w:rPr>
                <w:rFonts w:cs="Arial"/>
              </w:rPr>
            </w:pPr>
          </w:p>
        </w:tc>
      </w:tr>
    </w:tbl>
    <w:p w:rsidR="003C50AF" w:rsidRDefault="003C50AF" w:rsidP="003C50AF">
      <w:pPr>
        <w:rPr>
          <w:rFonts w:eastAsia="Swis721 BT"/>
        </w:rPr>
      </w:pPr>
    </w:p>
    <w:p w:rsidR="00AB70C5" w:rsidRDefault="00AB70C5">
      <w:pPr>
        <w:spacing w:after="0"/>
        <w:jc w:val="left"/>
        <w:rPr>
          <w:rFonts w:eastAsia="Swis721 BT"/>
          <w:b/>
          <w:color w:val="000000"/>
          <w:sz w:val="22"/>
        </w:rPr>
      </w:pPr>
      <w:r>
        <w:rPr>
          <w:rFonts w:eastAsia="Swis721 BT"/>
        </w:rPr>
        <w:br w:type="page"/>
      </w:r>
    </w:p>
    <w:p w:rsidR="00AB70C5" w:rsidRDefault="00AB70C5" w:rsidP="00AB70C5">
      <w:pPr>
        <w:pStyle w:val="berschrift3"/>
        <w:rPr>
          <w:rFonts w:eastAsia="Swis721 BT"/>
        </w:rPr>
      </w:pPr>
      <w:bookmarkStart w:id="15" w:name="_Toc471292394"/>
      <w:r>
        <w:rPr>
          <w:rFonts w:eastAsia="Swis721 BT"/>
        </w:rPr>
        <w:t>After the Emergency</w:t>
      </w:r>
      <w:bookmarkEnd w:id="15"/>
    </w:p>
    <w:tbl>
      <w:tblPr>
        <w:tblW w:w="9102" w:type="dxa"/>
        <w:tblInd w:w="97" w:type="dxa"/>
        <w:tblLayout w:type="fixed"/>
        <w:tblCellMar>
          <w:left w:w="0" w:type="dxa"/>
          <w:right w:w="0" w:type="dxa"/>
        </w:tblCellMar>
        <w:tblLook w:val="01E0" w:firstRow="1" w:lastRow="1" w:firstColumn="1" w:lastColumn="1" w:noHBand="0" w:noVBand="0"/>
      </w:tblPr>
      <w:tblGrid>
        <w:gridCol w:w="3609"/>
        <w:gridCol w:w="1984"/>
        <w:gridCol w:w="1628"/>
        <w:gridCol w:w="1881"/>
      </w:tblGrid>
      <w:tr w:rsidR="00AB70C5" w:rsidRPr="003B3B2D" w:rsidTr="00AB70C5">
        <w:trPr>
          <w:trHeight w:hRule="exact" w:val="850"/>
        </w:trPr>
        <w:tc>
          <w:tcPr>
            <w:tcW w:w="3609" w:type="dxa"/>
            <w:tcBorders>
              <w:top w:val="nil"/>
              <w:left w:val="single" w:sz="16" w:space="0" w:color="FFFFFF"/>
              <w:bottom w:val="nil"/>
              <w:right w:val="single" w:sz="16" w:space="0" w:color="FFFFFF"/>
            </w:tcBorders>
            <w:shd w:val="clear" w:color="auto" w:fill="BCBEC0"/>
          </w:tcPr>
          <w:p w:rsidR="00AB70C5" w:rsidRPr="003B3B2D" w:rsidRDefault="00AB70C5" w:rsidP="00AB70C5">
            <w:pPr>
              <w:spacing w:before="120"/>
              <w:ind w:left="125" w:right="-20"/>
              <w:jc w:val="left"/>
              <w:rPr>
                <w:rFonts w:eastAsia="Swis721 BT" w:cs="Arial"/>
              </w:rPr>
            </w:pPr>
            <w:r w:rsidRPr="003B3B2D">
              <w:rPr>
                <w:rFonts w:eastAsia="Swis721 BT" w:cs="Arial"/>
                <w:b/>
                <w:bCs/>
                <w:i/>
                <w:color w:val="231F20"/>
              </w:rPr>
              <w:t xml:space="preserve">Contents of </w:t>
            </w:r>
            <w:proofErr w:type="gramStart"/>
            <w:r w:rsidRPr="003B3B2D">
              <w:rPr>
                <w:rFonts w:eastAsia="Swis721 BT" w:cs="Arial"/>
                <w:b/>
                <w:bCs/>
                <w:i/>
                <w:color w:val="231F20"/>
              </w:rPr>
              <w:t>plan</w:t>
            </w:r>
            <w:proofErr w:type="gramEnd"/>
            <w:r>
              <w:rPr>
                <w:rFonts w:eastAsia="Swis721 BT" w:cs="Arial"/>
                <w:b/>
                <w:bCs/>
                <w:i/>
                <w:color w:val="231F20"/>
              </w:rPr>
              <w:br/>
            </w:r>
            <w:r w:rsidRPr="003B3B2D">
              <w:rPr>
                <w:rFonts w:eastAsia="Swis721 BT" w:cs="Arial"/>
                <w:b/>
                <w:bCs/>
                <w:i/>
                <w:color w:val="231F20"/>
              </w:rPr>
              <w:t>(</w:t>
            </w:r>
            <w:r w:rsidRPr="003B3B2D">
              <w:rPr>
                <w:rFonts w:eastAsia="Swis721 BT" w:cs="Arial"/>
                <w:b/>
                <w:bCs/>
                <w:i/>
                <w:color w:val="231F20"/>
                <w:spacing w:val="-6"/>
              </w:rPr>
              <w:t>what</w:t>
            </w:r>
            <w:r w:rsidRPr="003B3B2D">
              <w:rPr>
                <w:rFonts w:eastAsia="Swis721 BT" w:cs="Arial"/>
                <w:b/>
                <w:bCs/>
                <w:i/>
                <w:color w:val="231F20"/>
              </w:rPr>
              <w:t>?)</w:t>
            </w:r>
          </w:p>
        </w:tc>
        <w:tc>
          <w:tcPr>
            <w:tcW w:w="1984" w:type="dxa"/>
            <w:tcBorders>
              <w:top w:val="nil"/>
              <w:left w:val="single" w:sz="16" w:space="0" w:color="FFFFFF"/>
              <w:bottom w:val="nil"/>
              <w:right w:val="single" w:sz="16" w:space="0" w:color="FFFFFF"/>
            </w:tcBorders>
            <w:shd w:val="clear" w:color="auto" w:fill="BCBEC0"/>
          </w:tcPr>
          <w:p w:rsidR="00AB70C5" w:rsidRPr="003B3B2D" w:rsidRDefault="00AB70C5" w:rsidP="00AB70C5">
            <w:pPr>
              <w:spacing w:before="120"/>
              <w:ind w:left="125" w:right="125"/>
              <w:jc w:val="left"/>
              <w:rPr>
                <w:rFonts w:eastAsia="Swis721 BT" w:cs="Arial"/>
              </w:rPr>
            </w:pPr>
            <w:r w:rsidRPr="003B3B2D">
              <w:rPr>
                <w:rFonts w:eastAsia="Swis721 BT" w:cs="Arial"/>
                <w:b/>
                <w:bCs/>
                <w:i/>
                <w:color w:val="231F20"/>
                <w:spacing w:val="-6"/>
              </w:rPr>
              <w:t>Who does what</w:t>
            </w:r>
            <w:r>
              <w:rPr>
                <w:rFonts w:eastAsia="Swis721 BT" w:cs="Arial"/>
                <w:b/>
                <w:bCs/>
                <w:i/>
                <w:color w:val="231F20"/>
              </w:rPr>
              <w:t>?</w:t>
            </w:r>
            <w:r>
              <w:rPr>
                <w:rFonts w:eastAsia="Swis721 BT" w:cs="Arial"/>
                <w:b/>
                <w:bCs/>
                <w:i/>
                <w:color w:val="231F20"/>
              </w:rPr>
              <w:br/>
            </w:r>
            <w:r w:rsidRPr="003B3B2D">
              <w:rPr>
                <w:rFonts w:eastAsia="Swis721 BT" w:cs="Arial"/>
                <w:b/>
                <w:bCs/>
                <w:i/>
                <w:color w:val="231F20"/>
              </w:rPr>
              <w:t>(roles)</w:t>
            </w:r>
          </w:p>
        </w:tc>
        <w:tc>
          <w:tcPr>
            <w:tcW w:w="1628" w:type="dxa"/>
            <w:tcBorders>
              <w:top w:val="nil"/>
              <w:left w:val="single" w:sz="16" w:space="0" w:color="FFFFFF"/>
              <w:bottom w:val="nil"/>
              <w:right w:val="single" w:sz="16" w:space="0" w:color="FFFFFF"/>
            </w:tcBorders>
            <w:shd w:val="clear" w:color="auto" w:fill="BCBEC0"/>
          </w:tcPr>
          <w:p w:rsidR="00AB70C5" w:rsidRPr="003B3B2D" w:rsidRDefault="00AB70C5" w:rsidP="00AB70C5">
            <w:pPr>
              <w:spacing w:before="120"/>
              <w:ind w:left="125" w:right="-20"/>
              <w:jc w:val="left"/>
              <w:rPr>
                <w:rFonts w:eastAsia="Swis721 BT" w:cs="Arial"/>
              </w:rPr>
            </w:pPr>
            <w:r w:rsidRPr="003B3B2D">
              <w:rPr>
                <w:rFonts w:eastAsia="Swis721 BT" w:cs="Arial"/>
                <w:b/>
                <w:bCs/>
                <w:i/>
                <w:color w:val="231F20"/>
                <w:spacing w:val="-6"/>
              </w:rPr>
              <w:t>When</w:t>
            </w:r>
            <w:r w:rsidRPr="003B3B2D">
              <w:rPr>
                <w:rFonts w:eastAsia="Swis721 BT" w:cs="Arial"/>
                <w:b/>
                <w:bCs/>
                <w:i/>
                <w:color w:val="231F20"/>
              </w:rPr>
              <w:t>?</w:t>
            </w:r>
          </w:p>
        </w:tc>
        <w:tc>
          <w:tcPr>
            <w:tcW w:w="1881" w:type="dxa"/>
            <w:tcBorders>
              <w:top w:val="nil"/>
              <w:left w:val="single" w:sz="16" w:space="0" w:color="FFFFFF"/>
              <w:bottom w:val="nil"/>
              <w:right w:val="single" w:sz="16" w:space="0" w:color="FFFFFF"/>
            </w:tcBorders>
            <w:shd w:val="clear" w:color="auto" w:fill="BCBEC0"/>
          </w:tcPr>
          <w:p w:rsidR="00AB70C5" w:rsidRPr="003B3B2D" w:rsidRDefault="00AB70C5" w:rsidP="00AB70C5">
            <w:pPr>
              <w:spacing w:before="120"/>
              <w:ind w:left="125" w:right="-20"/>
              <w:jc w:val="left"/>
              <w:rPr>
                <w:rFonts w:eastAsia="Swis721 BT" w:cs="Arial"/>
              </w:rPr>
            </w:pPr>
            <w:r w:rsidRPr="003B3B2D">
              <w:rPr>
                <w:rFonts w:eastAsia="Swis721 BT" w:cs="Arial"/>
                <w:b/>
                <w:bCs/>
                <w:i/>
                <w:color w:val="231F20"/>
                <w:spacing w:val="-6"/>
              </w:rPr>
              <w:t>Where?</w:t>
            </w:r>
          </w:p>
        </w:tc>
      </w:tr>
      <w:tr w:rsidR="00AB70C5" w:rsidRPr="003C50AF" w:rsidTr="00AB70C5">
        <w:trPr>
          <w:trHeight w:hRule="exact" w:val="762"/>
        </w:trPr>
        <w:tc>
          <w:tcPr>
            <w:tcW w:w="3609" w:type="dxa"/>
            <w:tcBorders>
              <w:top w:val="nil"/>
              <w:left w:val="single" w:sz="16" w:space="0" w:color="FFFFFF"/>
              <w:bottom w:val="single" w:sz="16" w:space="0" w:color="FFFFFF"/>
              <w:right w:val="single" w:sz="16" w:space="0" w:color="FFFFFF"/>
            </w:tcBorders>
            <w:shd w:val="clear" w:color="auto" w:fill="DCDDDE"/>
          </w:tcPr>
          <w:p w:rsidR="00AB70C5" w:rsidRPr="003C50AF" w:rsidRDefault="00AB70C5" w:rsidP="00AB70C5">
            <w:pPr>
              <w:spacing w:before="120"/>
              <w:ind w:left="125" w:right="-20"/>
              <w:jc w:val="left"/>
              <w:rPr>
                <w:rFonts w:eastAsia="Swis721 BT" w:cs="Arial"/>
                <w:b/>
                <w:bCs/>
                <w:color w:val="231F20"/>
              </w:rPr>
            </w:pPr>
            <w:r w:rsidRPr="00AB70C5">
              <w:rPr>
                <w:rFonts w:eastAsia="Swis721 BT" w:cs="Arial"/>
                <w:b/>
                <w:bCs/>
                <w:color w:val="231F20"/>
              </w:rPr>
              <w:t xml:space="preserve">Security </w:t>
            </w:r>
            <w:r w:rsidRPr="00AB70C5">
              <w:rPr>
                <w:rFonts w:eastAsia="Swis721 BT" w:cs="Arial"/>
                <w:bCs/>
                <w:color w:val="231F20"/>
              </w:rPr>
              <w:t>structural measures, survei</w:t>
            </w:r>
            <w:r w:rsidRPr="00AB70C5">
              <w:rPr>
                <w:rFonts w:eastAsia="Swis721 BT" w:cs="Arial"/>
                <w:bCs/>
                <w:color w:val="231F20"/>
              </w:rPr>
              <w:t>l</w:t>
            </w:r>
            <w:r w:rsidRPr="00AB70C5">
              <w:rPr>
                <w:rFonts w:eastAsia="Swis721 BT" w:cs="Arial"/>
                <w:bCs/>
                <w:color w:val="231F20"/>
              </w:rPr>
              <w:t>lance, intermediate storage</w:t>
            </w:r>
          </w:p>
        </w:tc>
        <w:tc>
          <w:tcPr>
            <w:tcW w:w="1984" w:type="dxa"/>
            <w:tcBorders>
              <w:top w:val="nil"/>
              <w:left w:val="single" w:sz="16" w:space="0" w:color="FFFFFF"/>
              <w:bottom w:val="single" w:sz="16" w:space="0" w:color="FFFFFF"/>
              <w:right w:val="single" w:sz="16" w:space="0" w:color="FFFFFF"/>
            </w:tcBorders>
            <w:shd w:val="clear" w:color="auto" w:fill="DCDDDE"/>
          </w:tcPr>
          <w:p w:rsidR="00AB70C5" w:rsidRPr="003C50AF" w:rsidRDefault="00AB70C5" w:rsidP="00AB70C5">
            <w:pPr>
              <w:spacing w:before="120"/>
              <w:ind w:left="125" w:right="-20"/>
              <w:jc w:val="left"/>
              <w:rPr>
                <w:rFonts w:eastAsia="Swis721 BT" w:cs="Arial"/>
                <w:b/>
                <w:bCs/>
                <w:color w:val="231F20"/>
              </w:rPr>
            </w:pPr>
          </w:p>
        </w:tc>
        <w:tc>
          <w:tcPr>
            <w:tcW w:w="1628" w:type="dxa"/>
            <w:tcBorders>
              <w:top w:val="nil"/>
              <w:left w:val="single" w:sz="16" w:space="0" w:color="FFFFFF"/>
              <w:bottom w:val="single" w:sz="16" w:space="0" w:color="FFFFFF"/>
              <w:right w:val="single" w:sz="16" w:space="0" w:color="FFFFFF"/>
            </w:tcBorders>
            <w:shd w:val="clear" w:color="auto" w:fill="DCDDDE"/>
          </w:tcPr>
          <w:p w:rsidR="00AB70C5" w:rsidRPr="003C50AF" w:rsidRDefault="00AB70C5" w:rsidP="00AB70C5">
            <w:pPr>
              <w:spacing w:before="120"/>
              <w:ind w:left="125" w:right="-20"/>
              <w:jc w:val="left"/>
              <w:rPr>
                <w:rFonts w:eastAsia="Swis721 BT" w:cs="Arial"/>
                <w:b/>
                <w:bCs/>
                <w:color w:val="231F20"/>
              </w:rPr>
            </w:pPr>
          </w:p>
        </w:tc>
        <w:tc>
          <w:tcPr>
            <w:tcW w:w="1881" w:type="dxa"/>
            <w:tcBorders>
              <w:top w:val="nil"/>
              <w:left w:val="single" w:sz="16" w:space="0" w:color="FFFFFF"/>
              <w:bottom w:val="single" w:sz="16" w:space="0" w:color="FFFFFF"/>
              <w:right w:val="single" w:sz="16" w:space="0" w:color="FFFFFF"/>
            </w:tcBorders>
            <w:shd w:val="clear" w:color="auto" w:fill="DCDDDE"/>
          </w:tcPr>
          <w:p w:rsidR="00AB70C5" w:rsidRPr="003C50AF" w:rsidRDefault="00AB70C5" w:rsidP="00AB70C5">
            <w:pPr>
              <w:spacing w:before="120"/>
              <w:ind w:left="125" w:right="-20"/>
              <w:jc w:val="left"/>
              <w:rPr>
                <w:rFonts w:eastAsia="Swis721 BT" w:cs="Arial"/>
                <w:b/>
                <w:bCs/>
                <w:color w:val="231F20"/>
              </w:rPr>
            </w:pPr>
          </w:p>
        </w:tc>
      </w:tr>
      <w:tr w:rsidR="00AB70C5" w:rsidRPr="003C50AF" w:rsidTr="00AB70C5">
        <w:trPr>
          <w:trHeight w:hRule="exact" w:val="1025"/>
        </w:trPr>
        <w:tc>
          <w:tcPr>
            <w:tcW w:w="3609" w:type="dxa"/>
            <w:tcBorders>
              <w:top w:val="single" w:sz="16" w:space="0" w:color="FFFFFF"/>
              <w:left w:val="single" w:sz="16" w:space="0" w:color="FFFFFF"/>
              <w:bottom w:val="single" w:sz="16" w:space="0" w:color="FFFFFF"/>
              <w:right w:val="single" w:sz="16" w:space="0" w:color="FFFFFF"/>
            </w:tcBorders>
            <w:shd w:val="clear" w:color="auto" w:fill="BCBEC0"/>
          </w:tcPr>
          <w:p w:rsidR="00AB70C5" w:rsidRPr="00AB70C5" w:rsidRDefault="00AB70C5" w:rsidP="00AB70C5">
            <w:pPr>
              <w:pStyle w:val="Listenabsatz"/>
              <w:numPr>
                <w:ilvl w:val="0"/>
                <w:numId w:val="27"/>
              </w:numPr>
              <w:tabs>
                <w:tab w:val="left" w:pos="425"/>
              </w:tabs>
              <w:spacing w:after="60"/>
              <w:ind w:left="425" w:hanging="425"/>
              <w:contextualSpacing w:val="0"/>
              <w:jc w:val="left"/>
              <w:rPr>
                <w:rFonts w:eastAsia="Swis721 BT" w:cs="Arial"/>
                <w:b/>
                <w:bCs/>
                <w:color w:val="231F20"/>
              </w:rPr>
            </w:pPr>
            <w:r w:rsidRPr="00AB70C5">
              <w:rPr>
                <w:rFonts w:eastAsia="Swis721 BT" w:cs="Arial"/>
                <w:b/>
                <w:bCs/>
                <w:color w:val="231F20"/>
              </w:rPr>
              <w:t>Involvement of insurer</w:t>
            </w:r>
          </w:p>
          <w:p w:rsidR="00AB70C5" w:rsidRPr="00AB70C5" w:rsidRDefault="00AB70C5" w:rsidP="00AB70C5">
            <w:pPr>
              <w:pStyle w:val="Listenabsatz"/>
              <w:numPr>
                <w:ilvl w:val="0"/>
                <w:numId w:val="27"/>
              </w:numPr>
              <w:tabs>
                <w:tab w:val="left" w:pos="425"/>
              </w:tabs>
              <w:spacing w:after="60"/>
              <w:ind w:left="425" w:hanging="425"/>
              <w:contextualSpacing w:val="0"/>
              <w:jc w:val="left"/>
              <w:rPr>
                <w:rFonts w:eastAsia="Swis721 BT" w:cs="Arial"/>
                <w:b/>
                <w:bCs/>
                <w:color w:val="231F20"/>
              </w:rPr>
            </w:pPr>
            <w:r w:rsidRPr="00AB70C5">
              <w:rPr>
                <w:rFonts w:eastAsia="Swis721 BT" w:cs="Arial"/>
                <w:b/>
                <w:bCs/>
                <w:color w:val="231F20"/>
              </w:rPr>
              <w:t>Continuation of rescue, recovery and restoration measures</w:t>
            </w:r>
          </w:p>
        </w:tc>
        <w:tc>
          <w:tcPr>
            <w:tcW w:w="1984" w:type="dxa"/>
            <w:tcBorders>
              <w:top w:val="single" w:sz="16" w:space="0" w:color="FFFFFF"/>
              <w:left w:val="single" w:sz="16" w:space="0" w:color="FFFFFF"/>
              <w:bottom w:val="single" w:sz="16" w:space="0" w:color="FFFFFF"/>
              <w:right w:val="single" w:sz="16" w:space="0" w:color="FFFFFF"/>
            </w:tcBorders>
            <w:shd w:val="clear" w:color="auto" w:fill="BCBEC0"/>
          </w:tcPr>
          <w:p w:rsidR="00AB70C5" w:rsidRPr="003C50AF" w:rsidRDefault="00AB70C5" w:rsidP="00AB70C5">
            <w:pPr>
              <w:spacing w:before="120"/>
              <w:ind w:left="125" w:right="-20"/>
              <w:jc w:val="left"/>
              <w:rPr>
                <w:rFonts w:eastAsia="Swis721 BT" w:cs="Arial"/>
                <w:b/>
                <w:bCs/>
                <w:color w:val="231F20"/>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BCBEC0"/>
          </w:tcPr>
          <w:p w:rsidR="00AB70C5" w:rsidRPr="003C50AF" w:rsidRDefault="00AB70C5" w:rsidP="00AB70C5">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BCBEC0"/>
          </w:tcPr>
          <w:p w:rsidR="00AB70C5" w:rsidRPr="003C50AF" w:rsidRDefault="00AB70C5" w:rsidP="00AB70C5">
            <w:pPr>
              <w:spacing w:before="120"/>
              <w:ind w:left="125" w:right="-20"/>
              <w:jc w:val="left"/>
              <w:rPr>
                <w:rFonts w:eastAsia="Swis721 BT" w:cs="Arial"/>
                <w:b/>
                <w:bCs/>
                <w:color w:val="231F20"/>
              </w:rPr>
            </w:pPr>
          </w:p>
        </w:tc>
      </w:tr>
      <w:tr w:rsidR="00AB70C5" w:rsidRPr="003C50AF" w:rsidTr="00AB70C5">
        <w:trPr>
          <w:trHeight w:hRule="exact" w:val="1138"/>
        </w:trPr>
        <w:tc>
          <w:tcPr>
            <w:tcW w:w="3609" w:type="dxa"/>
            <w:tcBorders>
              <w:top w:val="single" w:sz="16" w:space="0" w:color="FFFFFF"/>
              <w:left w:val="single" w:sz="16" w:space="0" w:color="FFFFFF"/>
              <w:bottom w:val="single" w:sz="16" w:space="0" w:color="FFFFFF"/>
              <w:right w:val="single" w:sz="16" w:space="0" w:color="FFFFFF"/>
            </w:tcBorders>
            <w:shd w:val="clear" w:color="auto" w:fill="DCDDDE"/>
          </w:tcPr>
          <w:p w:rsidR="00AB70C5" w:rsidRPr="00AB70C5" w:rsidRDefault="00AB70C5" w:rsidP="00AB70C5">
            <w:pPr>
              <w:spacing w:before="120"/>
              <w:ind w:left="125" w:right="-20"/>
              <w:jc w:val="left"/>
              <w:rPr>
                <w:rFonts w:eastAsia="Swis721 BT" w:cs="Arial"/>
                <w:b/>
                <w:bCs/>
                <w:color w:val="231F20"/>
              </w:rPr>
            </w:pPr>
            <w:r w:rsidRPr="00AB70C5">
              <w:rPr>
                <w:rFonts w:eastAsia="Swis721 BT" w:cs="Arial"/>
                <w:b/>
                <w:bCs/>
                <w:color w:val="231F20"/>
              </w:rPr>
              <w:t xml:space="preserve">Measures to ensure </w:t>
            </w:r>
            <w:r>
              <w:rPr>
                <w:rFonts w:eastAsia="Swis721 BT" w:cs="Arial"/>
                <w:b/>
                <w:bCs/>
                <w:color w:val="231F20"/>
              </w:rPr>
              <w:br/>
            </w:r>
            <w:r w:rsidRPr="00AB70C5">
              <w:rPr>
                <w:rFonts w:eastAsia="Swis721 BT" w:cs="Arial"/>
                <w:b/>
                <w:bCs/>
                <w:color w:val="231F20"/>
              </w:rPr>
              <w:t>business continuity</w:t>
            </w:r>
          </w:p>
          <w:p w:rsidR="00AB70C5" w:rsidRPr="00AB70C5" w:rsidRDefault="00AB70C5" w:rsidP="00AB70C5">
            <w:pPr>
              <w:spacing w:before="120"/>
              <w:ind w:left="125" w:right="-20"/>
              <w:jc w:val="left"/>
              <w:rPr>
                <w:rFonts w:eastAsia="Swis721 BT" w:cs="Arial"/>
                <w:bCs/>
                <w:color w:val="231F20"/>
              </w:rPr>
            </w:pPr>
            <w:r w:rsidRPr="00AB70C5">
              <w:rPr>
                <w:rFonts w:eastAsia="Swis721 BT" w:cs="Arial"/>
                <w:bCs/>
                <w:color w:val="231F20"/>
              </w:rPr>
              <w:t>Structural partition</w:t>
            </w:r>
          </w:p>
        </w:tc>
        <w:tc>
          <w:tcPr>
            <w:tcW w:w="1984" w:type="dxa"/>
            <w:tcBorders>
              <w:top w:val="single" w:sz="16" w:space="0" w:color="FFFFFF"/>
              <w:left w:val="single" w:sz="16" w:space="0" w:color="FFFFFF"/>
              <w:bottom w:val="single" w:sz="16" w:space="0" w:color="FFFFFF"/>
              <w:right w:val="single" w:sz="16" w:space="0" w:color="FFFFFF"/>
            </w:tcBorders>
            <w:shd w:val="clear" w:color="auto" w:fill="DCDDDE"/>
          </w:tcPr>
          <w:p w:rsidR="00AB70C5" w:rsidRPr="003C50AF" w:rsidRDefault="00AB70C5" w:rsidP="00AB70C5">
            <w:pPr>
              <w:spacing w:before="120"/>
              <w:ind w:left="125" w:right="-20"/>
              <w:jc w:val="left"/>
              <w:rPr>
                <w:rFonts w:eastAsia="Swis721 BT" w:cs="Arial"/>
                <w:b/>
                <w:bCs/>
                <w:color w:val="231F20"/>
              </w:rPr>
            </w:pPr>
          </w:p>
        </w:tc>
        <w:tc>
          <w:tcPr>
            <w:tcW w:w="1628" w:type="dxa"/>
            <w:tcBorders>
              <w:top w:val="single" w:sz="16" w:space="0" w:color="FFFFFF"/>
              <w:left w:val="single" w:sz="16" w:space="0" w:color="FFFFFF"/>
              <w:bottom w:val="single" w:sz="16" w:space="0" w:color="FFFFFF"/>
              <w:right w:val="single" w:sz="16" w:space="0" w:color="FFFFFF"/>
            </w:tcBorders>
            <w:shd w:val="clear" w:color="auto" w:fill="DCDDDE"/>
          </w:tcPr>
          <w:p w:rsidR="00AB70C5" w:rsidRPr="003C50AF" w:rsidRDefault="00AB70C5" w:rsidP="00AB70C5">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DCDDDE"/>
          </w:tcPr>
          <w:p w:rsidR="00AB70C5" w:rsidRPr="003C50AF" w:rsidRDefault="00AB70C5" w:rsidP="00AB70C5">
            <w:pPr>
              <w:spacing w:before="120"/>
              <w:ind w:left="125" w:right="-20"/>
              <w:jc w:val="left"/>
              <w:rPr>
                <w:rFonts w:eastAsia="Swis721 BT" w:cs="Arial"/>
                <w:b/>
                <w:bCs/>
                <w:color w:val="231F20"/>
              </w:rPr>
            </w:pPr>
          </w:p>
        </w:tc>
      </w:tr>
    </w:tbl>
    <w:p w:rsidR="00AB70C5" w:rsidRPr="00AB70C5" w:rsidRDefault="00AB70C5" w:rsidP="00AB70C5">
      <w:pPr>
        <w:rPr>
          <w:rFonts w:eastAsia="Swis721 BT"/>
        </w:rPr>
      </w:pPr>
    </w:p>
    <w:p w:rsidR="00D75DA1" w:rsidRDefault="00AB70C5" w:rsidP="00AB70C5">
      <w:pPr>
        <w:pStyle w:val="berschrift5"/>
        <w:rPr>
          <w:rFonts w:eastAsia="Swis721 BT"/>
        </w:rPr>
      </w:pPr>
      <w:bookmarkStart w:id="16" w:name="_Ref398734000"/>
      <w:bookmarkStart w:id="17" w:name="_Toc471292395"/>
      <w:bookmarkEnd w:id="16"/>
      <w:r>
        <w:rPr>
          <w:rFonts w:eastAsia="Swis721 BT"/>
        </w:rPr>
        <w:t>Alarm Control Panel (</w:t>
      </w:r>
      <w:proofErr w:type="spellStart"/>
      <w:r>
        <w:rPr>
          <w:rFonts w:eastAsia="Swis721 BT"/>
        </w:rPr>
        <w:t>Example</w:t>
      </w:r>
      <w:proofErr w:type="spellEnd"/>
      <w:r>
        <w:rPr>
          <w:rFonts w:eastAsia="Swis721 BT"/>
        </w:rPr>
        <w:t>)</w:t>
      </w:r>
      <w:bookmarkEnd w:id="17"/>
    </w:p>
    <w:tbl>
      <w:tblPr>
        <w:tblW w:w="0" w:type="auto"/>
        <w:tblInd w:w="97" w:type="dxa"/>
        <w:tblLayout w:type="fixed"/>
        <w:tblCellMar>
          <w:left w:w="0" w:type="dxa"/>
          <w:right w:w="0" w:type="dxa"/>
        </w:tblCellMar>
        <w:tblLook w:val="01E0" w:firstRow="1" w:lastRow="1" w:firstColumn="1" w:lastColumn="1" w:noHBand="0" w:noVBand="0"/>
      </w:tblPr>
      <w:tblGrid>
        <w:gridCol w:w="3459"/>
        <w:gridCol w:w="1881"/>
        <w:gridCol w:w="1881"/>
        <w:gridCol w:w="1881"/>
      </w:tblGrid>
      <w:tr w:rsidR="00AB70C5" w:rsidRPr="00AB70C5" w:rsidTr="00AB70C5">
        <w:trPr>
          <w:trHeight w:hRule="exact" w:val="511"/>
        </w:trPr>
        <w:tc>
          <w:tcPr>
            <w:tcW w:w="9100" w:type="dxa"/>
            <w:gridSpan w:val="4"/>
            <w:tcBorders>
              <w:top w:val="nil"/>
              <w:left w:val="single" w:sz="16" w:space="0" w:color="FFFFFF"/>
              <w:bottom w:val="nil"/>
              <w:right w:val="single" w:sz="16" w:space="0" w:color="FFFFFF"/>
            </w:tcBorders>
            <w:shd w:val="clear" w:color="auto" w:fill="BCBEC0"/>
          </w:tcPr>
          <w:p w:rsidR="00AB70C5" w:rsidRPr="00AB70C5" w:rsidRDefault="00AB70C5" w:rsidP="00AB70C5">
            <w:pPr>
              <w:spacing w:before="120"/>
              <w:ind w:left="125" w:right="-20"/>
              <w:jc w:val="left"/>
              <w:rPr>
                <w:rFonts w:eastAsia="Swis721 BT" w:cs="Arial"/>
                <w:b/>
                <w:bCs/>
                <w:color w:val="231F20"/>
              </w:rPr>
            </w:pPr>
            <w:r w:rsidRPr="00AB70C5">
              <w:rPr>
                <w:rFonts w:eastAsia="Swis721 BT" w:cs="Arial"/>
                <w:b/>
                <w:bCs/>
                <w:color w:val="231F20"/>
              </w:rPr>
              <w:t>Emergency phone numbers (please alert in this order)</w:t>
            </w:r>
          </w:p>
        </w:tc>
      </w:tr>
      <w:tr w:rsidR="00AB70C5" w:rsidRPr="00AB70C5" w:rsidTr="00AB70C5">
        <w:trPr>
          <w:trHeight w:hRule="exact" w:val="561"/>
        </w:trPr>
        <w:tc>
          <w:tcPr>
            <w:tcW w:w="3459" w:type="dxa"/>
            <w:tcBorders>
              <w:top w:val="nil"/>
              <w:left w:val="single" w:sz="16" w:space="0" w:color="FFFFFF"/>
              <w:bottom w:val="single" w:sz="16" w:space="0" w:color="FFFFFF"/>
              <w:right w:val="single" w:sz="16" w:space="0" w:color="FFFFFF"/>
            </w:tcBorders>
            <w:shd w:val="clear" w:color="auto" w:fill="DCDDDE"/>
          </w:tcPr>
          <w:p w:rsidR="00AB70C5" w:rsidRPr="00AB70C5" w:rsidRDefault="00AB70C5" w:rsidP="00AB70C5">
            <w:pPr>
              <w:spacing w:before="120"/>
              <w:ind w:left="125" w:right="-20"/>
              <w:jc w:val="left"/>
              <w:rPr>
                <w:rFonts w:eastAsia="Swis721 BT" w:cs="Arial"/>
                <w:b/>
                <w:bCs/>
                <w:color w:val="231F20"/>
              </w:rPr>
            </w:pPr>
          </w:p>
        </w:tc>
        <w:tc>
          <w:tcPr>
            <w:tcW w:w="1881" w:type="dxa"/>
            <w:tcBorders>
              <w:top w:val="nil"/>
              <w:left w:val="single" w:sz="16" w:space="0" w:color="FFFFFF"/>
              <w:bottom w:val="single" w:sz="16" w:space="0" w:color="FFFFFF"/>
              <w:right w:val="single" w:sz="16" w:space="0" w:color="FFFFFF"/>
            </w:tcBorders>
            <w:shd w:val="clear" w:color="auto" w:fill="DCDDDE"/>
          </w:tcPr>
          <w:p w:rsidR="00AB70C5" w:rsidRPr="00AB70C5" w:rsidRDefault="00AB70C5" w:rsidP="00AB70C5">
            <w:pPr>
              <w:spacing w:before="120"/>
              <w:ind w:left="125" w:right="-20"/>
              <w:jc w:val="left"/>
              <w:rPr>
                <w:rFonts w:eastAsia="Swis721 BT" w:cs="Arial"/>
                <w:b/>
                <w:bCs/>
                <w:color w:val="231F20"/>
              </w:rPr>
            </w:pPr>
            <w:r w:rsidRPr="00AB70C5">
              <w:rPr>
                <w:rFonts w:eastAsia="Swis721 BT" w:cs="Arial"/>
                <w:b/>
                <w:bCs/>
                <w:color w:val="231F20"/>
              </w:rPr>
              <w:t>business</w:t>
            </w:r>
          </w:p>
        </w:tc>
        <w:tc>
          <w:tcPr>
            <w:tcW w:w="1881" w:type="dxa"/>
            <w:tcBorders>
              <w:top w:val="nil"/>
              <w:left w:val="single" w:sz="16" w:space="0" w:color="FFFFFF"/>
              <w:bottom w:val="single" w:sz="16" w:space="0" w:color="FFFFFF"/>
              <w:right w:val="single" w:sz="16" w:space="0" w:color="FFFFFF"/>
            </w:tcBorders>
            <w:shd w:val="clear" w:color="auto" w:fill="DCDDDE"/>
          </w:tcPr>
          <w:p w:rsidR="00AB70C5" w:rsidRPr="00AB70C5" w:rsidRDefault="00AB70C5" w:rsidP="00AB70C5">
            <w:pPr>
              <w:spacing w:before="120"/>
              <w:ind w:left="125" w:right="-20"/>
              <w:jc w:val="left"/>
              <w:rPr>
                <w:rFonts w:eastAsia="Swis721 BT" w:cs="Arial"/>
                <w:b/>
                <w:bCs/>
                <w:color w:val="231F20"/>
              </w:rPr>
            </w:pPr>
            <w:r w:rsidRPr="00AB70C5">
              <w:rPr>
                <w:rFonts w:eastAsia="Swis721 BT" w:cs="Arial"/>
                <w:b/>
                <w:bCs/>
                <w:color w:val="231F20"/>
              </w:rPr>
              <w:t>private</w:t>
            </w:r>
          </w:p>
        </w:tc>
        <w:tc>
          <w:tcPr>
            <w:tcW w:w="1881" w:type="dxa"/>
            <w:tcBorders>
              <w:top w:val="nil"/>
              <w:left w:val="single" w:sz="16" w:space="0" w:color="FFFFFF"/>
              <w:bottom w:val="single" w:sz="16" w:space="0" w:color="FFFFFF"/>
              <w:right w:val="single" w:sz="16" w:space="0" w:color="FFFFFF"/>
            </w:tcBorders>
            <w:shd w:val="clear" w:color="auto" w:fill="DCDDDE"/>
          </w:tcPr>
          <w:p w:rsidR="00AB70C5" w:rsidRPr="00AB70C5" w:rsidRDefault="00AB70C5" w:rsidP="00AB70C5">
            <w:pPr>
              <w:spacing w:before="120"/>
              <w:ind w:left="125" w:right="-20"/>
              <w:jc w:val="left"/>
              <w:rPr>
                <w:rFonts w:eastAsia="Swis721 BT" w:cs="Arial"/>
                <w:b/>
                <w:bCs/>
                <w:color w:val="231F20"/>
              </w:rPr>
            </w:pPr>
            <w:r w:rsidRPr="00AB70C5">
              <w:rPr>
                <w:rFonts w:eastAsia="Swis721 BT" w:cs="Arial"/>
                <w:b/>
                <w:bCs/>
                <w:color w:val="231F20"/>
              </w:rPr>
              <w:t>mobile</w:t>
            </w:r>
          </w:p>
        </w:tc>
      </w:tr>
      <w:tr w:rsidR="00AB70C5" w:rsidRPr="00AB70C5" w:rsidTr="00AB70C5">
        <w:trPr>
          <w:trHeight w:hRule="exact" w:val="680"/>
        </w:trPr>
        <w:tc>
          <w:tcPr>
            <w:tcW w:w="3459" w:type="dxa"/>
            <w:tcBorders>
              <w:top w:val="single" w:sz="16" w:space="0" w:color="FFFFFF"/>
              <w:left w:val="single" w:sz="16" w:space="0" w:color="FFFFFF"/>
              <w:bottom w:val="single" w:sz="16" w:space="0" w:color="FFFFFF"/>
              <w:right w:val="single" w:sz="16" w:space="0" w:color="FFFFFF"/>
            </w:tcBorders>
            <w:shd w:val="clear" w:color="auto" w:fill="BCBEC0"/>
          </w:tcPr>
          <w:p w:rsidR="00AB70C5" w:rsidRPr="00AB70C5" w:rsidRDefault="00AB70C5" w:rsidP="00AB70C5">
            <w:pPr>
              <w:spacing w:before="120"/>
              <w:ind w:left="125" w:right="-20"/>
              <w:jc w:val="left"/>
              <w:rPr>
                <w:rFonts w:eastAsia="Swis721 BT" w:cs="Arial"/>
                <w:b/>
                <w:bCs/>
                <w:color w:val="231F20"/>
              </w:rPr>
            </w:pPr>
            <w:r w:rsidRPr="00AB70C5">
              <w:rPr>
                <w:rFonts w:eastAsia="Swis721 BT" w:cs="Arial"/>
                <w:b/>
                <w:bCs/>
                <w:color w:val="231F20"/>
              </w:rPr>
              <w:t>Fire brigade</w:t>
            </w:r>
          </w:p>
        </w:tc>
        <w:tc>
          <w:tcPr>
            <w:tcW w:w="1881" w:type="dxa"/>
            <w:tcBorders>
              <w:top w:val="single" w:sz="16" w:space="0" w:color="FFFFFF"/>
              <w:left w:val="single" w:sz="16" w:space="0" w:color="FFFFFF"/>
              <w:bottom w:val="single" w:sz="16" w:space="0" w:color="FFFFFF"/>
              <w:right w:val="single" w:sz="16" w:space="0" w:color="FFFFFF"/>
            </w:tcBorders>
            <w:shd w:val="clear" w:color="auto" w:fill="BCBEC0"/>
          </w:tcPr>
          <w:p w:rsidR="00AB70C5" w:rsidRPr="00AB70C5" w:rsidRDefault="00AB70C5" w:rsidP="00AB70C5">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BCBEC0"/>
          </w:tcPr>
          <w:p w:rsidR="00AB70C5" w:rsidRPr="00AB70C5" w:rsidRDefault="00AB70C5" w:rsidP="00AB70C5">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BCBEC0"/>
          </w:tcPr>
          <w:p w:rsidR="00AB70C5" w:rsidRPr="00AB70C5" w:rsidRDefault="00AB70C5" w:rsidP="00AB70C5">
            <w:pPr>
              <w:spacing w:before="120"/>
              <w:ind w:left="125" w:right="-20"/>
              <w:jc w:val="left"/>
              <w:rPr>
                <w:rFonts w:eastAsia="Swis721 BT" w:cs="Arial"/>
                <w:b/>
                <w:bCs/>
                <w:color w:val="231F20"/>
              </w:rPr>
            </w:pPr>
          </w:p>
        </w:tc>
      </w:tr>
      <w:tr w:rsidR="00AB70C5" w:rsidRPr="00AB70C5" w:rsidTr="00AB70C5">
        <w:trPr>
          <w:trHeight w:hRule="exact" w:val="632"/>
        </w:trPr>
        <w:tc>
          <w:tcPr>
            <w:tcW w:w="3459" w:type="dxa"/>
            <w:tcBorders>
              <w:top w:val="single" w:sz="16" w:space="0" w:color="FFFFFF"/>
              <w:left w:val="single" w:sz="16" w:space="0" w:color="FFFFFF"/>
              <w:bottom w:val="single" w:sz="16" w:space="0" w:color="FFFFFF"/>
              <w:right w:val="single" w:sz="16" w:space="0" w:color="FFFFFF"/>
            </w:tcBorders>
            <w:shd w:val="clear" w:color="auto" w:fill="DCDDDE"/>
          </w:tcPr>
          <w:p w:rsidR="00AB70C5" w:rsidRPr="00AB70C5" w:rsidRDefault="00AB70C5" w:rsidP="00AB70C5">
            <w:pPr>
              <w:spacing w:before="120"/>
              <w:ind w:left="125" w:right="-20"/>
              <w:jc w:val="left"/>
              <w:rPr>
                <w:rFonts w:eastAsia="Swis721 BT" w:cs="Arial"/>
                <w:b/>
                <w:bCs/>
                <w:color w:val="231F20"/>
              </w:rPr>
            </w:pPr>
            <w:r w:rsidRPr="00AB70C5">
              <w:rPr>
                <w:rFonts w:eastAsia="Swis721 BT" w:cs="Arial"/>
                <w:b/>
                <w:bCs/>
                <w:color w:val="231F20"/>
              </w:rPr>
              <w:t>Police</w:t>
            </w:r>
          </w:p>
        </w:tc>
        <w:tc>
          <w:tcPr>
            <w:tcW w:w="1881" w:type="dxa"/>
            <w:tcBorders>
              <w:top w:val="single" w:sz="16" w:space="0" w:color="FFFFFF"/>
              <w:left w:val="single" w:sz="16" w:space="0" w:color="FFFFFF"/>
              <w:bottom w:val="single" w:sz="16" w:space="0" w:color="FFFFFF"/>
              <w:right w:val="single" w:sz="16" w:space="0" w:color="FFFFFF"/>
            </w:tcBorders>
            <w:shd w:val="clear" w:color="auto" w:fill="DCDDDE"/>
          </w:tcPr>
          <w:p w:rsidR="00AB70C5" w:rsidRPr="00AB70C5" w:rsidRDefault="00AB70C5" w:rsidP="00AB70C5">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DCDDDE"/>
          </w:tcPr>
          <w:p w:rsidR="00AB70C5" w:rsidRPr="00AB70C5" w:rsidRDefault="00AB70C5" w:rsidP="00AB70C5">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DCDDDE"/>
          </w:tcPr>
          <w:p w:rsidR="00AB70C5" w:rsidRPr="00AB70C5" w:rsidRDefault="00AB70C5" w:rsidP="00AB70C5">
            <w:pPr>
              <w:spacing w:before="120"/>
              <w:ind w:left="125" w:right="-20"/>
              <w:jc w:val="left"/>
              <w:rPr>
                <w:rFonts w:eastAsia="Swis721 BT" w:cs="Arial"/>
                <w:b/>
                <w:bCs/>
                <w:color w:val="231F20"/>
              </w:rPr>
            </w:pPr>
          </w:p>
        </w:tc>
      </w:tr>
      <w:tr w:rsidR="00AB70C5" w:rsidRPr="00AB70C5" w:rsidTr="00AB70C5">
        <w:trPr>
          <w:trHeight w:hRule="exact" w:val="680"/>
        </w:trPr>
        <w:tc>
          <w:tcPr>
            <w:tcW w:w="3459" w:type="dxa"/>
            <w:tcBorders>
              <w:top w:val="single" w:sz="16" w:space="0" w:color="FFFFFF"/>
              <w:left w:val="single" w:sz="16" w:space="0" w:color="FFFFFF"/>
              <w:bottom w:val="single" w:sz="16" w:space="0" w:color="FFFFFF"/>
              <w:right w:val="single" w:sz="16" w:space="0" w:color="FFFFFF"/>
            </w:tcBorders>
            <w:shd w:val="clear" w:color="auto" w:fill="BCBEC0"/>
          </w:tcPr>
          <w:p w:rsidR="00AB70C5" w:rsidRPr="00AB70C5" w:rsidRDefault="00AB70C5" w:rsidP="00AB70C5">
            <w:pPr>
              <w:spacing w:before="120"/>
              <w:ind w:left="125" w:right="-20"/>
              <w:jc w:val="left"/>
              <w:rPr>
                <w:rFonts w:eastAsia="Swis721 BT" w:cs="Arial"/>
                <w:b/>
                <w:bCs/>
                <w:color w:val="231F20"/>
              </w:rPr>
            </w:pPr>
            <w:r w:rsidRPr="00AB70C5">
              <w:rPr>
                <w:rFonts w:eastAsia="Swis721 BT" w:cs="Arial"/>
                <w:b/>
                <w:bCs/>
                <w:color w:val="231F20"/>
              </w:rPr>
              <w:t>Emergency coordinator</w:t>
            </w:r>
          </w:p>
        </w:tc>
        <w:tc>
          <w:tcPr>
            <w:tcW w:w="1881" w:type="dxa"/>
            <w:tcBorders>
              <w:top w:val="single" w:sz="16" w:space="0" w:color="FFFFFF"/>
              <w:left w:val="single" w:sz="16" w:space="0" w:color="FFFFFF"/>
              <w:bottom w:val="single" w:sz="16" w:space="0" w:color="FFFFFF"/>
              <w:right w:val="single" w:sz="16" w:space="0" w:color="FFFFFF"/>
            </w:tcBorders>
            <w:shd w:val="clear" w:color="auto" w:fill="BCBEC0"/>
          </w:tcPr>
          <w:p w:rsidR="00AB70C5" w:rsidRPr="00AB70C5" w:rsidRDefault="00AB70C5" w:rsidP="00AB70C5">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BCBEC0"/>
          </w:tcPr>
          <w:p w:rsidR="00AB70C5" w:rsidRPr="00AB70C5" w:rsidRDefault="00AB70C5" w:rsidP="00AB70C5">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BCBEC0"/>
          </w:tcPr>
          <w:p w:rsidR="00AB70C5" w:rsidRPr="00AB70C5" w:rsidRDefault="00AB70C5" w:rsidP="00AB70C5">
            <w:pPr>
              <w:spacing w:before="120"/>
              <w:ind w:left="125" w:right="-20"/>
              <w:jc w:val="left"/>
              <w:rPr>
                <w:rFonts w:eastAsia="Swis721 BT" w:cs="Arial"/>
                <w:b/>
                <w:bCs/>
                <w:color w:val="231F20"/>
              </w:rPr>
            </w:pPr>
          </w:p>
        </w:tc>
      </w:tr>
      <w:tr w:rsidR="00AB70C5" w:rsidRPr="00AB70C5" w:rsidTr="00AB70C5">
        <w:trPr>
          <w:trHeight w:hRule="exact" w:val="2861"/>
        </w:trPr>
        <w:tc>
          <w:tcPr>
            <w:tcW w:w="3459" w:type="dxa"/>
            <w:tcBorders>
              <w:top w:val="single" w:sz="16" w:space="0" w:color="FFFFFF"/>
              <w:left w:val="single" w:sz="16" w:space="0" w:color="FFFFFF"/>
              <w:bottom w:val="single" w:sz="16" w:space="0" w:color="FFFFFF"/>
              <w:right w:val="single" w:sz="16" w:space="0" w:color="FFFFFF"/>
            </w:tcBorders>
            <w:shd w:val="clear" w:color="auto" w:fill="DCDDDE"/>
          </w:tcPr>
          <w:p w:rsidR="00AB70C5" w:rsidRPr="00AB70C5" w:rsidRDefault="00AB70C5" w:rsidP="00AB70C5">
            <w:pPr>
              <w:spacing w:before="120"/>
              <w:ind w:left="125" w:right="-20"/>
              <w:jc w:val="left"/>
              <w:rPr>
                <w:rFonts w:eastAsia="Swis721 BT" w:cs="Arial"/>
                <w:bCs/>
                <w:color w:val="231F20"/>
              </w:rPr>
            </w:pPr>
            <w:r w:rsidRPr="00AB70C5">
              <w:rPr>
                <w:rFonts w:eastAsia="Swis721 BT" w:cs="Arial"/>
                <w:b/>
                <w:bCs/>
                <w:color w:val="231F20"/>
              </w:rPr>
              <w:t xml:space="preserve">Emergency coordinator </w:t>
            </w:r>
            <w:r w:rsidRPr="00AB70C5">
              <w:rPr>
                <w:rFonts w:eastAsia="Swis721 BT" w:cs="Arial"/>
                <w:bCs/>
                <w:color w:val="231F20"/>
              </w:rPr>
              <w:t>notifies:</w:t>
            </w:r>
          </w:p>
          <w:p w:rsidR="00AB70C5" w:rsidRPr="00AB70C5" w:rsidRDefault="00AB70C5" w:rsidP="00AB70C5">
            <w:pPr>
              <w:pStyle w:val="Listenabsatz"/>
              <w:numPr>
                <w:ilvl w:val="0"/>
                <w:numId w:val="28"/>
              </w:numPr>
              <w:tabs>
                <w:tab w:val="left" w:pos="425"/>
              </w:tabs>
              <w:spacing w:after="60"/>
              <w:ind w:left="425" w:hanging="425"/>
              <w:contextualSpacing w:val="0"/>
              <w:jc w:val="left"/>
              <w:rPr>
                <w:rFonts w:eastAsia="Swis721 BT" w:cs="Arial"/>
                <w:bCs/>
                <w:color w:val="231F20"/>
              </w:rPr>
            </w:pPr>
            <w:r w:rsidRPr="00AB70C5">
              <w:rPr>
                <w:rFonts w:eastAsia="Swis721 BT" w:cs="Arial"/>
                <w:bCs/>
                <w:color w:val="231F20"/>
              </w:rPr>
              <w:t>Management/Director of museum</w:t>
            </w:r>
          </w:p>
          <w:p w:rsidR="00AB70C5" w:rsidRPr="00AB70C5" w:rsidRDefault="00AB70C5" w:rsidP="00AB70C5">
            <w:pPr>
              <w:pStyle w:val="Listenabsatz"/>
              <w:numPr>
                <w:ilvl w:val="0"/>
                <w:numId w:val="28"/>
              </w:numPr>
              <w:tabs>
                <w:tab w:val="left" w:pos="425"/>
              </w:tabs>
              <w:spacing w:after="60"/>
              <w:ind w:left="425" w:hanging="425"/>
              <w:contextualSpacing w:val="0"/>
              <w:jc w:val="left"/>
              <w:rPr>
                <w:rFonts w:eastAsia="Swis721 BT" w:cs="Arial"/>
                <w:bCs/>
                <w:color w:val="231F20"/>
              </w:rPr>
            </w:pPr>
            <w:r w:rsidRPr="00AB70C5">
              <w:rPr>
                <w:rFonts w:eastAsia="Swis721 BT" w:cs="Arial"/>
                <w:bCs/>
                <w:color w:val="231F20"/>
              </w:rPr>
              <w:t>Head of facilities management</w:t>
            </w:r>
          </w:p>
          <w:p w:rsidR="00AB70C5" w:rsidRPr="00AB70C5" w:rsidRDefault="00AB70C5" w:rsidP="00AB70C5">
            <w:pPr>
              <w:pStyle w:val="Listenabsatz"/>
              <w:numPr>
                <w:ilvl w:val="0"/>
                <w:numId w:val="28"/>
              </w:numPr>
              <w:tabs>
                <w:tab w:val="left" w:pos="425"/>
              </w:tabs>
              <w:spacing w:after="60"/>
              <w:ind w:left="425" w:hanging="425"/>
              <w:contextualSpacing w:val="0"/>
              <w:jc w:val="left"/>
              <w:rPr>
                <w:rFonts w:eastAsia="Swis721 BT" w:cs="Arial"/>
                <w:bCs/>
                <w:color w:val="231F20"/>
              </w:rPr>
            </w:pPr>
            <w:r w:rsidRPr="00AB70C5">
              <w:rPr>
                <w:rFonts w:eastAsia="Swis721 BT" w:cs="Arial"/>
                <w:bCs/>
                <w:color w:val="231F20"/>
              </w:rPr>
              <w:t>Conservator</w:t>
            </w:r>
          </w:p>
          <w:p w:rsidR="00AB70C5" w:rsidRPr="00AB70C5" w:rsidRDefault="00AB70C5" w:rsidP="00AB70C5">
            <w:pPr>
              <w:pStyle w:val="Listenabsatz"/>
              <w:numPr>
                <w:ilvl w:val="0"/>
                <w:numId w:val="28"/>
              </w:numPr>
              <w:tabs>
                <w:tab w:val="left" w:pos="425"/>
              </w:tabs>
              <w:spacing w:after="60"/>
              <w:ind w:left="425" w:hanging="425"/>
              <w:contextualSpacing w:val="0"/>
              <w:jc w:val="left"/>
              <w:rPr>
                <w:rFonts w:eastAsia="Swis721 BT" w:cs="Arial"/>
                <w:bCs/>
                <w:color w:val="231F20"/>
              </w:rPr>
            </w:pPr>
            <w:r w:rsidRPr="00AB70C5">
              <w:rPr>
                <w:rFonts w:eastAsia="Swis721 BT" w:cs="Arial"/>
                <w:bCs/>
                <w:color w:val="231F20"/>
              </w:rPr>
              <w:t>Fire protection manager</w:t>
            </w:r>
          </w:p>
          <w:p w:rsidR="00AB70C5" w:rsidRPr="00AB70C5" w:rsidRDefault="00AB70C5" w:rsidP="00AB70C5">
            <w:pPr>
              <w:pStyle w:val="Listenabsatz"/>
              <w:numPr>
                <w:ilvl w:val="0"/>
                <w:numId w:val="28"/>
              </w:numPr>
              <w:tabs>
                <w:tab w:val="left" w:pos="425"/>
              </w:tabs>
              <w:spacing w:after="60"/>
              <w:ind w:left="425" w:hanging="425"/>
              <w:contextualSpacing w:val="0"/>
              <w:jc w:val="left"/>
              <w:rPr>
                <w:rFonts w:eastAsia="Swis721 BT" w:cs="Arial"/>
                <w:bCs/>
                <w:color w:val="231F20"/>
              </w:rPr>
            </w:pPr>
            <w:r w:rsidRPr="00AB70C5">
              <w:rPr>
                <w:rFonts w:eastAsia="Swis721 BT" w:cs="Arial"/>
                <w:bCs/>
                <w:color w:val="231F20"/>
              </w:rPr>
              <w:t>Security company</w:t>
            </w:r>
          </w:p>
          <w:p w:rsidR="00AB70C5" w:rsidRPr="00AB70C5" w:rsidRDefault="00AB70C5" w:rsidP="00AB70C5">
            <w:pPr>
              <w:pStyle w:val="Listenabsatz"/>
              <w:numPr>
                <w:ilvl w:val="0"/>
                <w:numId w:val="28"/>
              </w:numPr>
              <w:tabs>
                <w:tab w:val="left" w:pos="425"/>
              </w:tabs>
              <w:spacing w:after="60"/>
              <w:ind w:left="425" w:hanging="425"/>
              <w:contextualSpacing w:val="0"/>
              <w:jc w:val="left"/>
              <w:rPr>
                <w:rFonts w:eastAsia="Swis721 BT" w:cs="Arial"/>
                <w:bCs/>
                <w:color w:val="231F20"/>
              </w:rPr>
            </w:pPr>
            <w:r w:rsidRPr="00AB70C5">
              <w:rPr>
                <w:rFonts w:eastAsia="Swis721 BT" w:cs="Arial"/>
                <w:bCs/>
                <w:color w:val="231F20"/>
              </w:rPr>
              <w:t>Manager on duty</w:t>
            </w:r>
          </w:p>
          <w:p w:rsidR="00AB70C5" w:rsidRPr="00AB70C5" w:rsidRDefault="00AB70C5" w:rsidP="00AB70C5">
            <w:pPr>
              <w:pStyle w:val="Listenabsatz"/>
              <w:numPr>
                <w:ilvl w:val="0"/>
                <w:numId w:val="28"/>
              </w:numPr>
              <w:tabs>
                <w:tab w:val="left" w:pos="425"/>
              </w:tabs>
              <w:spacing w:after="60"/>
              <w:ind w:left="425" w:hanging="425"/>
              <w:contextualSpacing w:val="0"/>
              <w:jc w:val="left"/>
              <w:rPr>
                <w:rFonts w:eastAsia="Swis721 BT" w:cs="Arial"/>
                <w:b/>
                <w:bCs/>
                <w:color w:val="231F20"/>
              </w:rPr>
            </w:pPr>
            <w:r w:rsidRPr="00AB70C5">
              <w:rPr>
                <w:rFonts w:eastAsia="Swis721 BT" w:cs="Arial"/>
                <w:bCs/>
                <w:color w:val="231F20"/>
              </w:rPr>
              <w:t>Insurer</w:t>
            </w:r>
          </w:p>
        </w:tc>
        <w:tc>
          <w:tcPr>
            <w:tcW w:w="1881" w:type="dxa"/>
            <w:tcBorders>
              <w:top w:val="single" w:sz="16" w:space="0" w:color="FFFFFF"/>
              <w:left w:val="single" w:sz="16" w:space="0" w:color="FFFFFF"/>
              <w:bottom w:val="single" w:sz="16" w:space="0" w:color="FFFFFF"/>
              <w:right w:val="single" w:sz="16" w:space="0" w:color="FFFFFF"/>
            </w:tcBorders>
            <w:shd w:val="clear" w:color="auto" w:fill="DCDDDE"/>
          </w:tcPr>
          <w:p w:rsidR="00AB70C5" w:rsidRPr="00AB70C5" w:rsidRDefault="00AB70C5" w:rsidP="00AB70C5">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DCDDDE"/>
          </w:tcPr>
          <w:p w:rsidR="00AB70C5" w:rsidRPr="00AB70C5" w:rsidRDefault="00AB70C5" w:rsidP="00AB70C5">
            <w:pPr>
              <w:spacing w:before="120"/>
              <w:ind w:left="125" w:right="-20"/>
              <w:jc w:val="left"/>
              <w:rPr>
                <w:rFonts w:eastAsia="Swis721 BT" w:cs="Arial"/>
                <w:b/>
                <w:bCs/>
                <w:color w:val="231F20"/>
              </w:rPr>
            </w:pPr>
          </w:p>
        </w:tc>
        <w:tc>
          <w:tcPr>
            <w:tcW w:w="1881" w:type="dxa"/>
            <w:tcBorders>
              <w:top w:val="single" w:sz="16" w:space="0" w:color="FFFFFF"/>
              <w:left w:val="single" w:sz="16" w:space="0" w:color="FFFFFF"/>
              <w:bottom w:val="single" w:sz="16" w:space="0" w:color="FFFFFF"/>
              <w:right w:val="single" w:sz="16" w:space="0" w:color="FFFFFF"/>
            </w:tcBorders>
            <w:shd w:val="clear" w:color="auto" w:fill="DCDDDE"/>
          </w:tcPr>
          <w:p w:rsidR="00AB70C5" w:rsidRPr="00AB70C5" w:rsidRDefault="00AB70C5" w:rsidP="00AB70C5">
            <w:pPr>
              <w:spacing w:before="120"/>
              <w:ind w:left="125" w:right="-20"/>
              <w:jc w:val="left"/>
              <w:rPr>
                <w:rFonts w:eastAsia="Swis721 BT" w:cs="Arial"/>
                <w:b/>
                <w:bCs/>
                <w:color w:val="231F20"/>
              </w:rPr>
            </w:pPr>
          </w:p>
        </w:tc>
      </w:tr>
      <w:tr w:rsidR="00AB70C5" w:rsidRPr="00AB70C5" w:rsidTr="00AB70C5">
        <w:trPr>
          <w:trHeight w:hRule="exact" w:val="1361"/>
        </w:trPr>
        <w:tc>
          <w:tcPr>
            <w:tcW w:w="9100" w:type="dxa"/>
            <w:gridSpan w:val="4"/>
            <w:tcBorders>
              <w:top w:val="single" w:sz="16" w:space="0" w:color="FFFFFF"/>
              <w:left w:val="single" w:sz="16" w:space="0" w:color="FFFFFF"/>
              <w:bottom w:val="single" w:sz="16" w:space="0" w:color="FFFFFF"/>
              <w:right w:val="single" w:sz="16" w:space="0" w:color="FFFFFF"/>
            </w:tcBorders>
            <w:shd w:val="clear" w:color="auto" w:fill="BCBEC0"/>
          </w:tcPr>
          <w:p w:rsidR="00AB70C5" w:rsidRPr="00AB70C5" w:rsidRDefault="00AB70C5" w:rsidP="00AB70C5">
            <w:pPr>
              <w:spacing w:before="120"/>
              <w:ind w:left="125" w:right="-20"/>
              <w:jc w:val="left"/>
              <w:rPr>
                <w:rFonts w:eastAsia="Swis721 BT" w:cs="Arial"/>
                <w:b/>
                <w:bCs/>
                <w:color w:val="231F20"/>
              </w:rPr>
            </w:pPr>
            <w:r w:rsidRPr="00AB70C5">
              <w:rPr>
                <w:rFonts w:eastAsia="Swis721 BT" w:cs="Arial"/>
                <w:b/>
                <w:bCs/>
                <w:color w:val="231F20"/>
              </w:rPr>
              <w:t>General code of conduct</w:t>
            </w:r>
          </w:p>
        </w:tc>
      </w:tr>
      <w:tr w:rsidR="00AB70C5" w:rsidRPr="00AB70C5" w:rsidTr="00AB70C5">
        <w:trPr>
          <w:trHeight w:hRule="exact" w:val="1361"/>
        </w:trPr>
        <w:tc>
          <w:tcPr>
            <w:tcW w:w="9100" w:type="dxa"/>
            <w:gridSpan w:val="4"/>
            <w:tcBorders>
              <w:top w:val="single" w:sz="16" w:space="0" w:color="FFFFFF"/>
              <w:left w:val="single" w:sz="16" w:space="0" w:color="FFFFFF"/>
              <w:bottom w:val="single" w:sz="16" w:space="0" w:color="FFFFFF"/>
              <w:right w:val="single" w:sz="16" w:space="0" w:color="FFFFFF"/>
            </w:tcBorders>
            <w:shd w:val="clear" w:color="auto" w:fill="DCDDDE"/>
          </w:tcPr>
          <w:p w:rsidR="00AB70C5" w:rsidRPr="00AB70C5" w:rsidRDefault="00AB70C5" w:rsidP="00AB70C5">
            <w:pPr>
              <w:spacing w:before="120"/>
              <w:ind w:left="125" w:right="-20"/>
              <w:jc w:val="left"/>
              <w:rPr>
                <w:rFonts w:eastAsia="Swis721 BT" w:cs="Arial"/>
                <w:b/>
                <w:bCs/>
                <w:color w:val="231F20"/>
              </w:rPr>
            </w:pPr>
            <w:r w:rsidRPr="00AB70C5">
              <w:rPr>
                <w:rFonts w:eastAsia="Swis721 BT" w:cs="Arial"/>
                <w:b/>
                <w:bCs/>
                <w:color w:val="231F20"/>
              </w:rPr>
              <w:t>Individual emergency measures</w:t>
            </w:r>
          </w:p>
        </w:tc>
      </w:tr>
    </w:tbl>
    <w:p w:rsidR="00AB70C5" w:rsidRPr="00AB70C5" w:rsidRDefault="00AB70C5" w:rsidP="00AB70C5">
      <w:pPr>
        <w:rPr>
          <w:rFonts w:eastAsia="Swis721 BT"/>
          <w:lang w:val="en-US"/>
        </w:rPr>
      </w:pPr>
    </w:p>
    <w:p w:rsidR="00AD4428" w:rsidRDefault="00AB70C5" w:rsidP="00AB70C5">
      <w:pPr>
        <w:pStyle w:val="berschrift5"/>
      </w:pPr>
      <w:bookmarkStart w:id="18" w:name="_Toc471292396"/>
      <w:r w:rsidRPr="00AB70C5">
        <w:t xml:space="preserve">Training of </w:t>
      </w:r>
      <w:proofErr w:type="spellStart"/>
      <w:r>
        <w:t>P</w:t>
      </w:r>
      <w:r w:rsidRPr="00AB70C5">
        <w:t>ersonnel</w:t>
      </w:r>
      <w:bookmarkEnd w:id="18"/>
      <w:proofErr w:type="spellEnd"/>
    </w:p>
    <w:p w:rsidR="00A17854" w:rsidRPr="00A17854" w:rsidRDefault="00A17854" w:rsidP="00A17854">
      <w:pPr>
        <w:rPr>
          <w:lang w:val="en-US"/>
        </w:rPr>
      </w:pPr>
      <w:r w:rsidRPr="00A17854">
        <w:rPr>
          <w:lang w:val="en-US"/>
        </w:rPr>
        <w:t xml:space="preserve">Overview of </w:t>
      </w:r>
      <w:proofErr w:type="gramStart"/>
      <w:r w:rsidRPr="00A17854">
        <w:rPr>
          <w:lang w:val="en-US"/>
        </w:rPr>
        <w:t>courses :</w:t>
      </w:r>
      <w:proofErr w:type="gramEnd"/>
      <w:r w:rsidRPr="00A17854">
        <w:rPr>
          <w:lang w:val="en-US"/>
        </w:rPr>
        <w:t xml:space="preserve"> see www.cfpa-e.eu </w:t>
      </w:r>
    </w:p>
    <w:p w:rsidR="00A17854" w:rsidRPr="00262190" w:rsidRDefault="00A17854" w:rsidP="00A17854">
      <w:r w:rsidRPr="00262190">
        <w:t>Special courses:</w:t>
      </w:r>
    </w:p>
    <w:p w:rsidR="00A17854" w:rsidRPr="00A17854" w:rsidRDefault="00A17854" w:rsidP="00A17854">
      <w:pPr>
        <w:rPr>
          <w:lang w:val="en-US"/>
        </w:rPr>
      </w:pPr>
      <w:r w:rsidRPr="00A17854">
        <w:rPr>
          <w:lang w:val="en-US"/>
        </w:rPr>
        <w:t>Fire and Security for museums (</w:t>
      </w:r>
      <w:proofErr w:type="gramStart"/>
      <w:r w:rsidRPr="00A17854">
        <w:rPr>
          <w:lang w:val="en-US"/>
        </w:rPr>
        <w:t>specialists</w:t>
      </w:r>
      <w:proofErr w:type="gramEnd"/>
      <w:r w:rsidRPr="00A17854">
        <w:rPr>
          <w:lang w:val="en-US"/>
        </w:rPr>
        <w:t xml:space="preserve"> course)</w:t>
      </w:r>
    </w:p>
    <w:p w:rsidR="00AB70C5" w:rsidRPr="00A17854" w:rsidRDefault="00AB70C5" w:rsidP="00AB70C5">
      <w:pPr>
        <w:pStyle w:val="berschrift5"/>
        <w:rPr>
          <w:lang w:val="en-US"/>
        </w:rPr>
      </w:pPr>
      <w:bookmarkStart w:id="19" w:name="_Toc471292397"/>
      <w:r w:rsidRPr="00A17854">
        <w:rPr>
          <w:lang w:val="en-US"/>
        </w:rPr>
        <w:t>Literature List</w:t>
      </w:r>
      <w:bookmarkEnd w:id="19"/>
      <w:r w:rsidRPr="00A17854">
        <w:rPr>
          <w:lang w:val="en-US"/>
        </w:rPr>
        <w:t xml:space="preserve"> </w:t>
      </w:r>
    </w:p>
    <w:p w:rsidR="00262190" w:rsidRPr="00262190" w:rsidRDefault="00A17854" w:rsidP="00262190">
      <w:pPr>
        <w:pStyle w:val="Listenabsatz"/>
        <w:numPr>
          <w:ilvl w:val="0"/>
          <w:numId w:val="29"/>
        </w:numPr>
        <w:ind w:left="357" w:hanging="567"/>
      </w:pPr>
      <w:r w:rsidRPr="00262190">
        <w:rPr>
          <w:lang w:val="en-US"/>
        </w:rPr>
        <w:t>CFPA</w:t>
      </w:r>
      <w:r w:rsidR="00262190">
        <w:rPr>
          <w:lang w:val="en-US"/>
        </w:rPr>
        <w:t>-EUROPE</w:t>
      </w:r>
      <w:r w:rsidRPr="00262190">
        <w:rPr>
          <w:lang w:val="en-US"/>
        </w:rPr>
        <w:t xml:space="preserve"> Guideline </w:t>
      </w:r>
      <w:r w:rsidR="00C638A7" w:rsidRPr="00262190">
        <w:rPr>
          <w:lang w:val="en-US"/>
        </w:rPr>
        <w:t xml:space="preserve">No 2/N </w:t>
      </w:r>
      <w:r w:rsidRPr="00262190">
        <w:rPr>
          <w:lang w:val="en-US"/>
        </w:rPr>
        <w:t>Business Resilience, An Introduction to Protecting Your Busi</w:t>
      </w:r>
      <w:r w:rsidR="00C638A7">
        <w:rPr>
          <w:lang w:val="en-US"/>
        </w:rPr>
        <w:t>ness</w:t>
      </w:r>
    </w:p>
    <w:p w:rsidR="00262190" w:rsidRDefault="00A17854" w:rsidP="00262190">
      <w:pPr>
        <w:pStyle w:val="Listenabsatz"/>
        <w:numPr>
          <w:ilvl w:val="0"/>
          <w:numId w:val="29"/>
        </w:numPr>
        <w:ind w:left="357" w:hanging="567"/>
        <w:rPr>
          <w:lang w:val="de-DE"/>
        </w:rPr>
      </w:pPr>
      <w:r w:rsidRPr="00262190">
        <w:rPr>
          <w:lang w:val="de-DE"/>
        </w:rPr>
        <w:t>Bruno Klotz-</w:t>
      </w:r>
      <w:proofErr w:type="spellStart"/>
      <w:r w:rsidRPr="00262190">
        <w:rPr>
          <w:lang w:val="de-DE"/>
        </w:rPr>
        <w:t>Berendes</w:t>
      </w:r>
      <w:proofErr w:type="spellEnd"/>
      <w:r w:rsidRPr="00262190">
        <w:rPr>
          <w:lang w:val="de-DE"/>
        </w:rPr>
        <w:t xml:space="preserve"> </w:t>
      </w:r>
      <w:r w:rsidR="00262190" w:rsidRPr="00262190">
        <w:rPr>
          <w:lang w:val="de-DE"/>
        </w:rPr>
        <w:tab/>
      </w:r>
      <w:r w:rsidR="00262190" w:rsidRPr="00262190">
        <w:rPr>
          <w:lang w:val="de-DE"/>
        </w:rPr>
        <w:br/>
      </w:r>
      <w:r w:rsidRPr="00262190">
        <w:rPr>
          <w:lang w:val="de-DE"/>
        </w:rPr>
        <w:t xml:space="preserve">Notfallvorsorge in Bibliotheken Deutsches Bibliotheksinstitut Berlin, 2000 </w:t>
      </w:r>
      <w:r w:rsidR="00771FB9">
        <w:fldChar w:fldCharType="begin"/>
      </w:r>
      <w:r w:rsidR="00771FB9" w:rsidRPr="00771FB9">
        <w:rPr>
          <w:lang w:val="de-DE"/>
          <w:rPrChange w:id="20" w:author="Vw" w:date="2017-01-04T11:22:00Z">
            <w:rPr/>
          </w:rPrChange>
        </w:rPr>
        <w:instrText xml:space="preserve"> HYPERLINK "http://hdl.handle.net/2003/5596" </w:instrText>
      </w:r>
      <w:r w:rsidR="00771FB9">
        <w:fldChar w:fldCharType="separate"/>
      </w:r>
      <w:r w:rsidR="00262190" w:rsidRPr="00C13D9D">
        <w:rPr>
          <w:rStyle w:val="Hyperlink"/>
          <w:lang w:val="de-DE"/>
        </w:rPr>
        <w:t>http://hdl.handle.net/2003/5596</w:t>
      </w:r>
      <w:r w:rsidR="00771FB9">
        <w:rPr>
          <w:rStyle w:val="Hyperlink"/>
          <w:lang w:val="de-DE"/>
        </w:rPr>
        <w:fldChar w:fldCharType="end"/>
      </w:r>
    </w:p>
    <w:p w:rsidR="00262190" w:rsidRDefault="00A17854" w:rsidP="00262190">
      <w:pPr>
        <w:pStyle w:val="Listenabsatz"/>
        <w:numPr>
          <w:ilvl w:val="0"/>
          <w:numId w:val="29"/>
        </w:numPr>
        <w:ind w:left="357" w:hanging="567"/>
        <w:rPr>
          <w:lang w:val="de-DE"/>
        </w:rPr>
      </w:pPr>
      <w:proofErr w:type="spellStart"/>
      <w:r w:rsidRPr="00262190">
        <w:rPr>
          <w:lang w:val="de-DE"/>
        </w:rPr>
        <w:t>Lecture</w:t>
      </w:r>
      <w:proofErr w:type="spellEnd"/>
      <w:r w:rsidRPr="00262190">
        <w:rPr>
          <w:lang w:val="de-DE"/>
        </w:rPr>
        <w:t xml:space="preserve"> </w:t>
      </w:r>
      <w:proofErr w:type="spellStart"/>
      <w:r w:rsidRPr="00262190">
        <w:rPr>
          <w:lang w:val="de-DE"/>
        </w:rPr>
        <w:t>manuscripts</w:t>
      </w:r>
      <w:proofErr w:type="spellEnd"/>
      <w:r w:rsidRPr="00262190">
        <w:rPr>
          <w:lang w:val="de-DE"/>
        </w:rPr>
        <w:t xml:space="preserve"> of IFS </w:t>
      </w:r>
      <w:proofErr w:type="spellStart"/>
      <w:r w:rsidRPr="00262190">
        <w:rPr>
          <w:lang w:val="de-DE"/>
        </w:rPr>
        <w:t>workshop</w:t>
      </w:r>
      <w:proofErr w:type="spellEnd"/>
      <w:r w:rsidR="00262190" w:rsidRPr="00262190">
        <w:rPr>
          <w:lang w:val="de-DE"/>
        </w:rPr>
        <w:t xml:space="preserve"> </w:t>
      </w:r>
      <w:r w:rsidR="00262190" w:rsidRPr="00262190">
        <w:rPr>
          <w:lang w:val="de-DE"/>
        </w:rPr>
        <w:tab/>
      </w:r>
      <w:r w:rsidR="00262190" w:rsidRPr="00262190">
        <w:rPr>
          <w:lang w:val="de-DE"/>
        </w:rPr>
        <w:br/>
      </w:r>
      <w:r w:rsidRPr="00262190">
        <w:rPr>
          <w:lang w:val="de-DE"/>
        </w:rPr>
        <w:t xml:space="preserve">„Sicherheit in Museen“ Kassel, 10 Mai 2000 </w:t>
      </w:r>
      <w:hyperlink r:id="rId19" w:history="1">
        <w:r w:rsidR="00262190" w:rsidRPr="00C13D9D">
          <w:rPr>
            <w:rStyle w:val="Hyperlink"/>
            <w:lang w:val="de-DE"/>
          </w:rPr>
          <w:t>www.ifs-kiel.de</w:t>
        </w:r>
      </w:hyperlink>
    </w:p>
    <w:p w:rsidR="00262190" w:rsidRDefault="00A17854" w:rsidP="00262190">
      <w:pPr>
        <w:pStyle w:val="Listenabsatz"/>
        <w:numPr>
          <w:ilvl w:val="0"/>
          <w:numId w:val="29"/>
        </w:numPr>
        <w:ind w:left="357" w:hanging="567"/>
        <w:rPr>
          <w:lang w:val="de-DE"/>
        </w:rPr>
      </w:pPr>
      <w:r w:rsidRPr="00262190">
        <w:rPr>
          <w:lang w:val="de-DE"/>
        </w:rPr>
        <w:t xml:space="preserve">Wilhelm </w:t>
      </w:r>
      <w:proofErr w:type="spellStart"/>
      <w:r w:rsidRPr="00262190">
        <w:rPr>
          <w:lang w:val="de-DE"/>
        </w:rPr>
        <w:t>Kallenbach</w:t>
      </w:r>
      <w:proofErr w:type="spellEnd"/>
      <w:r w:rsidRPr="00262190">
        <w:rPr>
          <w:lang w:val="de-DE"/>
        </w:rPr>
        <w:t xml:space="preserve">, Cäsar Rohlfs, Rudolf </w:t>
      </w:r>
      <w:proofErr w:type="spellStart"/>
      <w:r w:rsidRPr="00262190">
        <w:rPr>
          <w:lang w:val="de-DE"/>
        </w:rPr>
        <w:t>Princ</w:t>
      </w:r>
      <w:proofErr w:type="spellEnd"/>
      <w:r w:rsidRPr="00262190">
        <w:rPr>
          <w:lang w:val="de-DE"/>
        </w:rPr>
        <w:t xml:space="preserve">, Klaus Kempe, Hermann-Josef </w:t>
      </w:r>
      <w:proofErr w:type="spellStart"/>
      <w:r w:rsidRPr="00262190">
        <w:rPr>
          <w:lang w:val="de-DE"/>
        </w:rPr>
        <w:t>Dornhoff</w:t>
      </w:r>
      <w:proofErr w:type="spellEnd"/>
      <w:r w:rsidRPr="00262190">
        <w:rPr>
          <w:lang w:val="de-DE"/>
        </w:rPr>
        <w:t>, Günter Wagner, Werner Boeck</w:t>
      </w:r>
      <w:r w:rsidR="00262190" w:rsidRPr="00262190">
        <w:rPr>
          <w:lang w:val="de-DE"/>
        </w:rPr>
        <w:tab/>
      </w:r>
      <w:r w:rsidR="00262190" w:rsidRPr="00262190">
        <w:rPr>
          <w:lang w:val="de-DE"/>
        </w:rPr>
        <w:br/>
      </w:r>
      <w:r w:rsidRPr="00262190">
        <w:rPr>
          <w:lang w:val="de-DE"/>
        </w:rPr>
        <w:t xml:space="preserve">Brandschutz in Baudenkmälern und Museen AG öffentlich-rechtliche Versicherung im VdS e. V., Karl </w:t>
      </w:r>
      <w:proofErr w:type="spellStart"/>
      <w:r w:rsidRPr="00262190">
        <w:rPr>
          <w:lang w:val="de-DE"/>
        </w:rPr>
        <w:t>Thiemig</w:t>
      </w:r>
      <w:proofErr w:type="spellEnd"/>
      <w:r w:rsidRPr="00262190">
        <w:rPr>
          <w:lang w:val="de-DE"/>
        </w:rPr>
        <w:t xml:space="preserve">, Graphische Kunstanstalt und Buchdruckerei AG, </w:t>
      </w:r>
      <w:proofErr w:type="spellStart"/>
      <w:r w:rsidRPr="00262190">
        <w:rPr>
          <w:lang w:val="de-DE"/>
        </w:rPr>
        <w:t>Pilgersheimerstr</w:t>
      </w:r>
      <w:proofErr w:type="spellEnd"/>
      <w:r w:rsidRPr="00262190">
        <w:rPr>
          <w:lang w:val="de-DE"/>
        </w:rPr>
        <w:t xml:space="preserve">. 38, 81543 München </w:t>
      </w:r>
    </w:p>
    <w:p w:rsidR="00262190" w:rsidRDefault="00A17854" w:rsidP="00262190">
      <w:pPr>
        <w:pStyle w:val="Listenabsatz"/>
        <w:numPr>
          <w:ilvl w:val="0"/>
          <w:numId w:val="29"/>
        </w:numPr>
        <w:ind w:left="357" w:hanging="567"/>
        <w:rPr>
          <w:lang w:val="de-DE"/>
        </w:rPr>
      </w:pPr>
      <w:r w:rsidRPr="00262190">
        <w:rPr>
          <w:lang w:val="de-DE"/>
        </w:rPr>
        <w:t xml:space="preserve">Verband der Restauratoren e.V. (VDR) </w:t>
      </w:r>
      <w:r w:rsidR="00262190" w:rsidRPr="00262190">
        <w:rPr>
          <w:lang w:val="de-DE"/>
        </w:rPr>
        <w:tab/>
      </w:r>
      <w:r w:rsidR="00262190" w:rsidRPr="00262190">
        <w:rPr>
          <w:lang w:val="de-DE"/>
        </w:rPr>
        <w:br/>
      </w:r>
      <w:r w:rsidRPr="00262190">
        <w:rPr>
          <w:lang w:val="de-DE"/>
        </w:rPr>
        <w:t xml:space="preserve">Weberstr. 61, 53113 Bonn </w:t>
      </w:r>
      <w:r w:rsidR="00771FB9">
        <w:fldChar w:fldCharType="begin"/>
      </w:r>
      <w:r w:rsidR="00771FB9" w:rsidRPr="00771FB9">
        <w:rPr>
          <w:lang w:val="de-DE"/>
          <w:rPrChange w:id="21" w:author="Vw" w:date="2017-01-04T11:22:00Z">
            <w:rPr/>
          </w:rPrChange>
        </w:rPr>
        <w:instrText xml:space="preserve"> HYPERLINK "http://www.restauratoren.de/bonn.html" </w:instrText>
      </w:r>
      <w:r w:rsidR="00771FB9">
        <w:fldChar w:fldCharType="separate"/>
      </w:r>
      <w:r w:rsidR="00262190" w:rsidRPr="00C13D9D">
        <w:rPr>
          <w:rStyle w:val="Hyperlink"/>
          <w:lang w:val="de-DE"/>
        </w:rPr>
        <w:t>www.restauratoren.de/bonn.html</w:t>
      </w:r>
      <w:r w:rsidR="00771FB9">
        <w:rPr>
          <w:rStyle w:val="Hyperlink"/>
          <w:lang w:val="de-DE"/>
        </w:rPr>
        <w:fldChar w:fldCharType="end"/>
      </w:r>
    </w:p>
    <w:p w:rsidR="00262190" w:rsidRDefault="00A17854" w:rsidP="00262190">
      <w:pPr>
        <w:pStyle w:val="Listenabsatz"/>
        <w:numPr>
          <w:ilvl w:val="0"/>
          <w:numId w:val="29"/>
        </w:numPr>
        <w:ind w:left="357" w:hanging="567"/>
        <w:rPr>
          <w:lang w:val="de-DE"/>
        </w:rPr>
      </w:pPr>
      <w:r w:rsidRPr="00262190">
        <w:rPr>
          <w:lang w:val="de-DE"/>
        </w:rPr>
        <w:t xml:space="preserve">Prof. Dr. Friederike </w:t>
      </w:r>
      <w:proofErr w:type="spellStart"/>
      <w:r w:rsidRPr="00262190">
        <w:rPr>
          <w:lang w:val="de-DE"/>
        </w:rPr>
        <w:t>Waentig</w:t>
      </w:r>
      <w:proofErr w:type="spellEnd"/>
      <w:r w:rsidR="00262190" w:rsidRPr="00262190">
        <w:rPr>
          <w:lang w:val="de-DE"/>
        </w:rPr>
        <w:tab/>
      </w:r>
      <w:r w:rsidR="00262190" w:rsidRPr="00262190">
        <w:rPr>
          <w:lang w:val="de-DE"/>
        </w:rPr>
        <w:br/>
      </w:r>
      <w:r w:rsidRPr="00262190">
        <w:rPr>
          <w:lang w:val="de-DE"/>
        </w:rPr>
        <w:t xml:space="preserve">Fachhochschule Köln Institut für Restaurierungs- und Konservierungswissenschaft </w:t>
      </w:r>
      <w:proofErr w:type="spellStart"/>
      <w:r w:rsidRPr="00262190">
        <w:rPr>
          <w:lang w:val="de-DE"/>
        </w:rPr>
        <w:t>Ubie</w:t>
      </w:r>
      <w:r w:rsidRPr="00262190">
        <w:rPr>
          <w:lang w:val="de-DE"/>
        </w:rPr>
        <w:t>r</w:t>
      </w:r>
      <w:r w:rsidRPr="00262190">
        <w:rPr>
          <w:lang w:val="de-DE"/>
        </w:rPr>
        <w:t>ring</w:t>
      </w:r>
      <w:proofErr w:type="spellEnd"/>
      <w:r w:rsidRPr="00262190">
        <w:rPr>
          <w:lang w:val="de-DE"/>
        </w:rPr>
        <w:t xml:space="preserve"> 40</w:t>
      </w:r>
      <w:r w:rsidR="00262190" w:rsidRPr="00262190">
        <w:rPr>
          <w:lang w:val="de-DE"/>
        </w:rPr>
        <w:t xml:space="preserve">, </w:t>
      </w:r>
      <w:r w:rsidRPr="00262190">
        <w:rPr>
          <w:lang w:val="de-DE"/>
        </w:rPr>
        <w:t xml:space="preserve">50678 Köln </w:t>
      </w:r>
      <w:r w:rsidR="00771FB9">
        <w:fldChar w:fldCharType="begin"/>
      </w:r>
      <w:r w:rsidR="00771FB9" w:rsidRPr="00771FB9">
        <w:rPr>
          <w:lang w:val="de-DE"/>
          <w:rPrChange w:id="22" w:author="Vw" w:date="2017-01-04T11:22:00Z">
            <w:rPr/>
          </w:rPrChange>
        </w:rPr>
        <w:instrText xml:space="preserve"> HYPERLINK "http://www.re.fh-koeln.de" </w:instrText>
      </w:r>
      <w:r w:rsidR="00771FB9">
        <w:fldChar w:fldCharType="separate"/>
      </w:r>
      <w:r w:rsidR="00262190" w:rsidRPr="00C13D9D">
        <w:rPr>
          <w:rStyle w:val="Hyperlink"/>
          <w:lang w:val="de-DE"/>
        </w:rPr>
        <w:t>www.re.fh-koeln.de</w:t>
      </w:r>
      <w:r w:rsidR="00771FB9">
        <w:rPr>
          <w:rStyle w:val="Hyperlink"/>
          <w:lang w:val="de-DE"/>
        </w:rPr>
        <w:fldChar w:fldCharType="end"/>
      </w:r>
    </w:p>
    <w:p w:rsidR="00262190" w:rsidRDefault="00A17854" w:rsidP="00262190">
      <w:pPr>
        <w:pStyle w:val="Listenabsatz"/>
        <w:numPr>
          <w:ilvl w:val="0"/>
          <w:numId w:val="29"/>
        </w:numPr>
        <w:ind w:left="357" w:hanging="567"/>
      </w:pPr>
      <w:r w:rsidRPr="00262190">
        <w:t xml:space="preserve">Emergency Response and Salvage Wheel </w:t>
      </w:r>
      <w:r w:rsidR="00262190" w:rsidRPr="00262190">
        <w:tab/>
      </w:r>
      <w:r w:rsidR="00262190" w:rsidRPr="00262190">
        <w:br/>
      </w:r>
      <w:r w:rsidRPr="00262190">
        <w:rPr>
          <w:lang w:val="en-US"/>
        </w:rPr>
        <w:t>National Task Force on Emergency Response 1730 K Street, NW Suite 566</w:t>
      </w:r>
      <w:r w:rsidR="00262190" w:rsidRPr="00262190">
        <w:rPr>
          <w:lang w:val="en-US"/>
        </w:rPr>
        <w:t xml:space="preserve">, </w:t>
      </w:r>
      <w:r w:rsidRPr="00262190">
        <w:t xml:space="preserve">Washington, DC 20006 </w:t>
      </w:r>
      <w:hyperlink r:id="rId20" w:history="1">
        <w:r w:rsidR="00262190" w:rsidRPr="00C13D9D">
          <w:rPr>
            <w:rStyle w:val="Hyperlink"/>
          </w:rPr>
          <w:t>www.heritagepreservation.org</w:t>
        </w:r>
      </w:hyperlink>
    </w:p>
    <w:p w:rsidR="00262190" w:rsidRDefault="00A17854" w:rsidP="00262190">
      <w:pPr>
        <w:pStyle w:val="Listenabsatz"/>
        <w:numPr>
          <w:ilvl w:val="0"/>
          <w:numId w:val="29"/>
        </w:numPr>
        <w:ind w:left="357" w:hanging="567"/>
        <w:rPr>
          <w:lang w:val="de-DE"/>
        </w:rPr>
      </w:pPr>
      <w:r w:rsidRPr="00262190">
        <w:rPr>
          <w:lang w:val="de-DE"/>
        </w:rPr>
        <w:t>Handhabung und Lagerung von mobilem Kulturgut</w:t>
      </w:r>
      <w:r w:rsidR="00262190" w:rsidRPr="00262190">
        <w:rPr>
          <w:lang w:val="de-DE"/>
        </w:rPr>
        <w:t xml:space="preserve"> </w:t>
      </w:r>
      <w:r w:rsidR="00262190" w:rsidRPr="00262190">
        <w:rPr>
          <w:lang w:val="de-DE"/>
        </w:rPr>
        <w:tab/>
      </w:r>
      <w:r w:rsidR="00262190" w:rsidRPr="00262190">
        <w:rPr>
          <w:lang w:val="de-DE"/>
        </w:rPr>
        <w:br/>
      </w:r>
      <w:r w:rsidRPr="00262190">
        <w:rPr>
          <w:lang w:val="de-DE"/>
        </w:rPr>
        <w:t xml:space="preserve">Joachim Huber, Karin von </w:t>
      </w:r>
      <w:proofErr w:type="spellStart"/>
      <w:r w:rsidRPr="00262190">
        <w:rPr>
          <w:lang w:val="de-DE"/>
        </w:rPr>
        <w:t>Lerber</w:t>
      </w:r>
      <w:proofErr w:type="spellEnd"/>
      <w:r w:rsidRPr="00262190">
        <w:rPr>
          <w:lang w:val="de-DE"/>
        </w:rPr>
        <w:t xml:space="preserve"> Landschaftsverband Rheinland </w:t>
      </w:r>
      <w:proofErr w:type="spellStart"/>
      <w:r w:rsidRPr="00262190">
        <w:rPr>
          <w:lang w:val="de-DE"/>
        </w:rPr>
        <w:t>transcript</w:t>
      </w:r>
      <w:proofErr w:type="spellEnd"/>
      <w:r w:rsidRPr="00262190">
        <w:rPr>
          <w:lang w:val="de-DE"/>
        </w:rPr>
        <w:t xml:space="preserve"> Verlag, Biel</w:t>
      </w:r>
      <w:r w:rsidRPr="00262190">
        <w:rPr>
          <w:lang w:val="de-DE"/>
        </w:rPr>
        <w:t>e</w:t>
      </w:r>
      <w:r w:rsidRPr="00262190">
        <w:rPr>
          <w:lang w:val="de-DE"/>
        </w:rPr>
        <w:t>feld, 2003 ISBN 3-89942-140X</w:t>
      </w:r>
    </w:p>
    <w:p w:rsidR="00262190" w:rsidRDefault="00A17854" w:rsidP="00262190">
      <w:pPr>
        <w:pStyle w:val="Listenabsatz"/>
        <w:numPr>
          <w:ilvl w:val="0"/>
          <w:numId w:val="29"/>
        </w:numPr>
        <w:spacing w:after="0"/>
        <w:ind w:left="357" w:hanging="567"/>
        <w:rPr>
          <w:lang w:val="de-DE"/>
        </w:rPr>
      </w:pPr>
      <w:r w:rsidRPr="00262190">
        <w:rPr>
          <w:lang w:val="de-DE"/>
        </w:rPr>
        <w:t>Günter S. Hilbert Sammlungsgut in Sicherheit Gebr. Mann Verlag, Berlin, 2002</w:t>
      </w:r>
    </w:p>
    <w:p w:rsidR="00262190" w:rsidRPr="00262190" w:rsidRDefault="00A17854" w:rsidP="00262190">
      <w:pPr>
        <w:pStyle w:val="Listenabsatz"/>
        <w:numPr>
          <w:ilvl w:val="0"/>
          <w:numId w:val="29"/>
        </w:numPr>
        <w:spacing w:after="0"/>
        <w:ind w:left="357" w:hanging="567"/>
        <w:rPr>
          <w:lang w:val="de-DE"/>
        </w:rPr>
      </w:pPr>
      <w:r w:rsidRPr="00262190">
        <w:rPr>
          <w:lang w:val="de-DE"/>
        </w:rPr>
        <w:t>DRIESSENS J.</w:t>
      </w:r>
      <w:r w:rsidR="00262190" w:rsidRPr="00262190">
        <w:rPr>
          <w:lang w:val="de-DE"/>
        </w:rPr>
        <w:t xml:space="preserve"> </w:t>
      </w:r>
      <w:r w:rsidR="00262190" w:rsidRPr="00262190">
        <w:rPr>
          <w:lang w:val="de-DE"/>
        </w:rPr>
        <w:tab/>
      </w:r>
      <w:r w:rsidR="00262190" w:rsidRPr="00262190">
        <w:rPr>
          <w:lang w:val="de-DE"/>
        </w:rPr>
        <w:br/>
      </w:r>
      <w:r w:rsidR="00B85D2E" w:rsidRPr="007602B5">
        <w:rPr>
          <w:lang w:val="de-DE"/>
        </w:rPr>
        <w:t xml:space="preserve">Dans les bibliothèques : Sauvegarder le trésor documentaire scientifique et culturel in </w:t>
      </w:r>
      <w:r w:rsidRPr="007602B5">
        <w:rPr>
          <w:lang w:val="de-DE"/>
        </w:rPr>
        <w:t>R</w:t>
      </w:r>
      <w:r w:rsidRPr="007602B5">
        <w:rPr>
          <w:lang w:val="de-DE"/>
        </w:rPr>
        <w:t>e</w:t>
      </w:r>
      <w:r w:rsidRPr="007602B5">
        <w:rPr>
          <w:lang w:val="de-DE"/>
        </w:rPr>
        <w:t>vue Belge du Feu (B)</w:t>
      </w:r>
      <w:r w:rsidR="00B85D2E" w:rsidRPr="007602B5">
        <w:rPr>
          <w:lang w:val="de-DE"/>
        </w:rPr>
        <w:t xml:space="preserve"> - </w:t>
      </w:r>
      <w:r w:rsidRPr="007602B5">
        <w:rPr>
          <w:lang w:val="de-DE"/>
        </w:rPr>
        <w:t>1987 - n° 86, juin - pp 33-37</w:t>
      </w:r>
    </w:p>
    <w:p w:rsidR="00262190" w:rsidRDefault="00B85D2E" w:rsidP="00A5741D">
      <w:pPr>
        <w:pStyle w:val="Listenabsatz"/>
        <w:numPr>
          <w:ilvl w:val="0"/>
          <w:numId w:val="29"/>
        </w:numPr>
        <w:spacing w:after="0"/>
        <w:ind w:left="357" w:hanging="567"/>
        <w:rPr>
          <w:lang w:val="de-DE"/>
        </w:rPr>
      </w:pPr>
      <w:r w:rsidRPr="00262190">
        <w:rPr>
          <w:lang w:val="de-DE"/>
        </w:rPr>
        <w:t>CENTRAAL LAB. ONDERZOEK VOORWERPEN VAN KUNST</w:t>
      </w:r>
      <w:r w:rsidR="00262190" w:rsidRPr="00262190">
        <w:rPr>
          <w:lang w:val="de-DE"/>
        </w:rPr>
        <w:t xml:space="preserve"> </w:t>
      </w:r>
      <w:r w:rsidR="00262190" w:rsidRPr="00262190">
        <w:rPr>
          <w:lang w:val="de-DE"/>
        </w:rPr>
        <w:tab/>
      </w:r>
      <w:r w:rsidR="00262190" w:rsidRPr="00262190">
        <w:rPr>
          <w:lang w:val="de-DE"/>
        </w:rPr>
        <w:br/>
      </w:r>
      <w:proofErr w:type="spellStart"/>
      <w:r w:rsidR="00A17854" w:rsidRPr="00262190">
        <w:rPr>
          <w:lang w:val="de-DE"/>
        </w:rPr>
        <w:t>Calamiteiten</w:t>
      </w:r>
      <w:proofErr w:type="spellEnd"/>
      <w:r w:rsidRPr="00262190">
        <w:rPr>
          <w:lang w:val="de-DE"/>
        </w:rPr>
        <w:t xml:space="preserve"> - </w:t>
      </w:r>
      <w:r w:rsidR="00A17854" w:rsidRPr="00262190">
        <w:rPr>
          <w:lang w:val="de-DE"/>
        </w:rPr>
        <w:t>Amsterdam (</w:t>
      </w:r>
      <w:proofErr w:type="spellStart"/>
      <w:r w:rsidR="00A17854" w:rsidRPr="00262190">
        <w:rPr>
          <w:lang w:val="de-DE"/>
        </w:rPr>
        <w:t>Nl</w:t>
      </w:r>
      <w:proofErr w:type="spellEnd"/>
      <w:r w:rsidR="00A17854" w:rsidRPr="00262190">
        <w:rPr>
          <w:lang w:val="de-DE"/>
        </w:rPr>
        <w:t xml:space="preserve">) : </w:t>
      </w:r>
      <w:r w:rsidRPr="00262190">
        <w:rPr>
          <w:lang w:val="de-DE"/>
        </w:rPr>
        <w:t xml:space="preserve">CL </w:t>
      </w:r>
      <w:proofErr w:type="spellStart"/>
      <w:r w:rsidRPr="00262190">
        <w:rPr>
          <w:lang w:val="de-DE"/>
        </w:rPr>
        <w:t>onderzoek</w:t>
      </w:r>
      <w:proofErr w:type="spellEnd"/>
      <w:r w:rsidRPr="00262190">
        <w:rPr>
          <w:lang w:val="de-DE"/>
        </w:rPr>
        <w:t xml:space="preserve"> </w:t>
      </w:r>
      <w:proofErr w:type="spellStart"/>
      <w:r w:rsidRPr="00262190">
        <w:rPr>
          <w:lang w:val="de-DE"/>
        </w:rPr>
        <w:t>voorwerpen</w:t>
      </w:r>
      <w:proofErr w:type="spellEnd"/>
      <w:r w:rsidRPr="00262190">
        <w:rPr>
          <w:lang w:val="de-DE"/>
        </w:rPr>
        <w:t>,</w:t>
      </w:r>
      <w:r w:rsidR="00A17854" w:rsidRPr="00262190">
        <w:rPr>
          <w:lang w:val="de-DE"/>
        </w:rPr>
        <w:t xml:space="preserve"> </w:t>
      </w:r>
      <w:proofErr w:type="spellStart"/>
      <w:r w:rsidRPr="00262190">
        <w:rPr>
          <w:lang w:val="de-DE"/>
        </w:rPr>
        <w:t>sd</w:t>
      </w:r>
      <w:proofErr w:type="spellEnd"/>
      <w:r w:rsidRPr="00262190">
        <w:rPr>
          <w:lang w:val="de-DE"/>
        </w:rPr>
        <w:t xml:space="preserve"> -  </w:t>
      </w:r>
      <w:proofErr w:type="spellStart"/>
      <w:r w:rsidR="00A17854" w:rsidRPr="00262190">
        <w:rPr>
          <w:lang w:val="de-DE"/>
        </w:rPr>
        <w:t>pm</w:t>
      </w:r>
      <w:proofErr w:type="spellEnd"/>
    </w:p>
    <w:p w:rsidR="00262190" w:rsidRDefault="00B85D2E" w:rsidP="00A5741D">
      <w:pPr>
        <w:pStyle w:val="Listenabsatz"/>
        <w:numPr>
          <w:ilvl w:val="0"/>
          <w:numId w:val="29"/>
        </w:numPr>
        <w:spacing w:after="0"/>
        <w:ind w:left="357" w:hanging="567"/>
        <w:rPr>
          <w:lang w:val="de-DE"/>
        </w:rPr>
      </w:pPr>
      <w:r w:rsidRPr="00262190">
        <w:rPr>
          <w:lang w:val="de-DE"/>
        </w:rPr>
        <w:t>CENTRAAL LAB. ONDERZOEK VOORWERPEN VAN KUNST</w:t>
      </w:r>
      <w:r w:rsidR="00262190" w:rsidRPr="00262190">
        <w:rPr>
          <w:lang w:val="de-DE"/>
        </w:rPr>
        <w:tab/>
      </w:r>
      <w:r w:rsidR="00262190" w:rsidRPr="00262190">
        <w:rPr>
          <w:lang w:val="de-DE"/>
        </w:rPr>
        <w:br/>
      </w:r>
      <w:r w:rsidR="00A17854" w:rsidRPr="00262190">
        <w:rPr>
          <w:lang w:val="de-DE"/>
        </w:rPr>
        <w:t xml:space="preserve">Museale </w:t>
      </w:r>
      <w:proofErr w:type="spellStart"/>
      <w:r w:rsidR="00A17854" w:rsidRPr="00262190">
        <w:rPr>
          <w:lang w:val="de-DE"/>
        </w:rPr>
        <w:t>calamiteiten</w:t>
      </w:r>
      <w:proofErr w:type="spellEnd"/>
      <w:r w:rsidR="00A17854" w:rsidRPr="00262190">
        <w:rPr>
          <w:lang w:val="de-DE"/>
        </w:rPr>
        <w:t xml:space="preserve"> en </w:t>
      </w:r>
      <w:proofErr w:type="spellStart"/>
      <w:r w:rsidR="00A17854" w:rsidRPr="00262190">
        <w:rPr>
          <w:lang w:val="de-DE"/>
        </w:rPr>
        <w:t>calamiteitenplanning</w:t>
      </w:r>
      <w:proofErr w:type="spellEnd"/>
      <w:r w:rsidRPr="00262190">
        <w:rPr>
          <w:lang w:val="de-DE"/>
        </w:rPr>
        <w:t xml:space="preserve"> - </w:t>
      </w:r>
      <w:r w:rsidR="00A17854" w:rsidRPr="00262190">
        <w:rPr>
          <w:lang w:val="de-DE"/>
        </w:rPr>
        <w:t>Amsterdam (</w:t>
      </w:r>
      <w:proofErr w:type="spellStart"/>
      <w:r w:rsidR="00A17854" w:rsidRPr="00262190">
        <w:rPr>
          <w:lang w:val="de-DE"/>
        </w:rPr>
        <w:t>Nl</w:t>
      </w:r>
      <w:proofErr w:type="spellEnd"/>
      <w:r w:rsidR="00A17854" w:rsidRPr="00262190">
        <w:rPr>
          <w:lang w:val="de-DE"/>
        </w:rPr>
        <w:t xml:space="preserve">): CL </w:t>
      </w:r>
      <w:proofErr w:type="spellStart"/>
      <w:r w:rsidR="00A17854" w:rsidRPr="00262190">
        <w:rPr>
          <w:lang w:val="de-DE"/>
        </w:rPr>
        <w:t>onderzoek</w:t>
      </w:r>
      <w:proofErr w:type="spellEnd"/>
      <w:r w:rsidR="00A17854" w:rsidRPr="00262190">
        <w:rPr>
          <w:lang w:val="de-DE"/>
        </w:rPr>
        <w:t xml:space="preserve"> </w:t>
      </w:r>
      <w:proofErr w:type="spellStart"/>
      <w:r w:rsidR="00A17854" w:rsidRPr="00262190">
        <w:rPr>
          <w:lang w:val="de-DE"/>
        </w:rPr>
        <w:t>voorwerpen</w:t>
      </w:r>
      <w:proofErr w:type="spellEnd"/>
      <w:r w:rsidRPr="00262190">
        <w:rPr>
          <w:lang w:val="de-DE"/>
        </w:rPr>
        <w:t xml:space="preserve">, 1992 </w:t>
      </w:r>
      <w:r w:rsidR="00A17854" w:rsidRPr="00262190">
        <w:rPr>
          <w:lang w:val="de-DE"/>
        </w:rPr>
        <w:t>- 81 p</w:t>
      </w:r>
    </w:p>
    <w:p w:rsidR="00262190" w:rsidRDefault="00B85D2E" w:rsidP="00B85D2E">
      <w:pPr>
        <w:pStyle w:val="Listenabsatz"/>
        <w:numPr>
          <w:ilvl w:val="0"/>
          <w:numId w:val="29"/>
        </w:numPr>
        <w:spacing w:after="0"/>
        <w:ind w:left="357" w:hanging="567"/>
        <w:rPr>
          <w:lang w:val="de-DE"/>
        </w:rPr>
      </w:pPr>
      <w:r w:rsidRPr="00262190">
        <w:rPr>
          <w:lang w:val="de-DE"/>
        </w:rPr>
        <w:t>CENTRAAL. LAB.ONDERZOEK VOORWERPEN VAN KUNST</w:t>
      </w:r>
      <w:r w:rsidR="00262190" w:rsidRPr="00262190">
        <w:rPr>
          <w:lang w:val="de-DE"/>
        </w:rPr>
        <w:t xml:space="preserve"> </w:t>
      </w:r>
      <w:r w:rsidRPr="00262190">
        <w:rPr>
          <w:lang w:val="de-DE"/>
        </w:rPr>
        <w:t>MOSK L.</w:t>
      </w:r>
      <w:r w:rsidR="00262190" w:rsidRPr="00262190">
        <w:rPr>
          <w:lang w:val="de-DE"/>
        </w:rPr>
        <w:tab/>
      </w:r>
      <w:r w:rsidR="00262190" w:rsidRPr="00262190">
        <w:rPr>
          <w:lang w:val="de-DE"/>
        </w:rPr>
        <w:br/>
      </w:r>
      <w:proofErr w:type="spellStart"/>
      <w:r w:rsidR="00A17854" w:rsidRPr="00262190">
        <w:rPr>
          <w:lang w:val="de-DE"/>
        </w:rPr>
        <w:t>Voor</w:t>
      </w:r>
      <w:proofErr w:type="spellEnd"/>
      <w:r w:rsidR="00A17854" w:rsidRPr="00262190">
        <w:rPr>
          <w:lang w:val="de-DE"/>
        </w:rPr>
        <w:t xml:space="preserve"> </w:t>
      </w:r>
      <w:proofErr w:type="spellStart"/>
      <w:r w:rsidR="00A17854" w:rsidRPr="00262190">
        <w:rPr>
          <w:lang w:val="de-DE"/>
        </w:rPr>
        <w:t>het</w:t>
      </w:r>
      <w:proofErr w:type="spellEnd"/>
      <w:r w:rsidR="00A17854" w:rsidRPr="00262190">
        <w:rPr>
          <w:lang w:val="de-DE"/>
        </w:rPr>
        <w:t xml:space="preserve"> </w:t>
      </w:r>
      <w:proofErr w:type="spellStart"/>
      <w:r w:rsidR="00A17854" w:rsidRPr="00262190">
        <w:rPr>
          <w:lang w:val="de-DE"/>
        </w:rPr>
        <w:t>kalf</w:t>
      </w:r>
      <w:proofErr w:type="spellEnd"/>
      <w:r w:rsidR="00A17854" w:rsidRPr="00262190">
        <w:rPr>
          <w:lang w:val="de-DE"/>
        </w:rPr>
        <w:t xml:space="preserve"> </w:t>
      </w:r>
      <w:proofErr w:type="spellStart"/>
      <w:r w:rsidR="00A17854" w:rsidRPr="00262190">
        <w:rPr>
          <w:lang w:val="de-DE"/>
        </w:rPr>
        <w:t>verdronken</w:t>
      </w:r>
      <w:proofErr w:type="spellEnd"/>
      <w:r w:rsidR="00A17854" w:rsidRPr="00262190">
        <w:rPr>
          <w:lang w:val="de-DE"/>
        </w:rPr>
        <w:t xml:space="preserve"> </w:t>
      </w:r>
      <w:proofErr w:type="spellStart"/>
      <w:r w:rsidR="00A17854" w:rsidRPr="00262190">
        <w:rPr>
          <w:lang w:val="de-DE"/>
        </w:rPr>
        <w:t>is</w:t>
      </w:r>
      <w:proofErr w:type="spellEnd"/>
      <w:r w:rsidR="00A17854" w:rsidRPr="00262190">
        <w:rPr>
          <w:lang w:val="de-DE"/>
        </w:rPr>
        <w:t xml:space="preserve"> : Handleiding </w:t>
      </w:r>
      <w:proofErr w:type="spellStart"/>
      <w:r w:rsidR="00A17854" w:rsidRPr="00262190">
        <w:rPr>
          <w:lang w:val="de-DE"/>
        </w:rPr>
        <w:t>voor</w:t>
      </w:r>
      <w:proofErr w:type="spellEnd"/>
      <w:r w:rsidR="00A17854" w:rsidRPr="00262190">
        <w:rPr>
          <w:lang w:val="de-DE"/>
        </w:rPr>
        <w:t xml:space="preserve"> </w:t>
      </w:r>
      <w:proofErr w:type="spellStart"/>
      <w:r w:rsidR="00A17854" w:rsidRPr="00262190">
        <w:rPr>
          <w:lang w:val="de-DE"/>
        </w:rPr>
        <w:t>het</w:t>
      </w:r>
      <w:proofErr w:type="spellEnd"/>
      <w:r w:rsidR="00A17854" w:rsidRPr="00262190">
        <w:rPr>
          <w:lang w:val="de-DE"/>
        </w:rPr>
        <w:t xml:space="preserve"> </w:t>
      </w:r>
      <w:proofErr w:type="spellStart"/>
      <w:r w:rsidR="00A17854" w:rsidRPr="00262190">
        <w:rPr>
          <w:lang w:val="de-DE"/>
        </w:rPr>
        <w:t>maken</w:t>
      </w:r>
      <w:proofErr w:type="spellEnd"/>
      <w:r w:rsidR="00A17854" w:rsidRPr="00262190">
        <w:rPr>
          <w:lang w:val="de-DE"/>
        </w:rPr>
        <w:t xml:space="preserve"> van </w:t>
      </w:r>
      <w:proofErr w:type="spellStart"/>
      <w:r w:rsidR="00A17854" w:rsidRPr="00262190">
        <w:rPr>
          <w:lang w:val="de-DE"/>
        </w:rPr>
        <w:t>een</w:t>
      </w:r>
      <w:proofErr w:type="spellEnd"/>
      <w:r w:rsidR="00A17854" w:rsidRPr="00262190">
        <w:rPr>
          <w:lang w:val="de-DE"/>
        </w:rPr>
        <w:t xml:space="preserve"> </w:t>
      </w:r>
      <w:proofErr w:type="spellStart"/>
      <w:r w:rsidR="00A17854" w:rsidRPr="00262190">
        <w:rPr>
          <w:lang w:val="de-DE"/>
        </w:rPr>
        <w:t>museaal</w:t>
      </w:r>
      <w:proofErr w:type="spellEnd"/>
      <w:r w:rsidR="00A17854" w:rsidRPr="00262190">
        <w:rPr>
          <w:lang w:val="de-DE"/>
        </w:rPr>
        <w:t xml:space="preserve"> </w:t>
      </w:r>
      <w:proofErr w:type="spellStart"/>
      <w:r w:rsidR="00A17854" w:rsidRPr="00262190">
        <w:rPr>
          <w:lang w:val="de-DE"/>
        </w:rPr>
        <w:t>calamiteitenplan</w:t>
      </w:r>
      <w:proofErr w:type="spellEnd"/>
      <w:r w:rsidRPr="00262190">
        <w:rPr>
          <w:lang w:val="de-DE"/>
        </w:rPr>
        <w:t xml:space="preserve"> - </w:t>
      </w:r>
      <w:r w:rsidR="00A17854" w:rsidRPr="00262190">
        <w:rPr>
          <w:lang w:val="de-DE"/>
        </w:rPr>
        <w:t>Amsterdam (</w:t>
      </w:r>
      <w:proofErr w:type="spellStart"/>
      <w:r w:rsidR="00A17854" w:rsidRPr="00262190">
        <w:rPr>
          <w:lang w:val="de-DE"/>
        </w:rPr>
        <w:t>Nl</w:t>
      </w:r>
      <w:proofErr w:type="spellEnd"/>
      <w:r w:rsidR="00A17854" w:rsidRPr="00262190">
        <w:rPr>
          <w:lang w:val="de-DE"/>
        </w:rPr>
        <w:t>):</w:t>
      </w:r>
      <w:r w:rsidRPr="00262190">
        <w:rPr>
          <w:lang w:val="de-DE"/>
        </w:rPr>
        <w:t xml:space="preserve"> </w:t>
      </w:r>
      <w:r w:rsidR="00A17854" w:rsidRPr="00262190">
        <w:rPr>
          <w:lang w:val="de-DE"/>
        </w:rPr>
        <w:t xml:space="preserve">CL </w:t>
      </w:r>
      <w:proofErr w:type="spellStart"/>
      <w:r w:rsidR="00A17854" w:rsidRPr="00262190">
        <w:rPr>
          <w:lang w:val="de-DE"/>
        </w:rPr>
        <w:t>onderzoek</w:t>
      </w:r>
      <w:proofErr w:type="spellEnd"/>
      <w:r w:rsidR="00A17854" w:rsidRPr="00262190">
        <w:rPr>
          <w:lang w:val="de-DE"/>
        </w:rPr>
        <w:t xml:space="preserve"> </w:t>
      </w:r>
      <w:proofErr w:type="spellStart"/>
      <w:r w:rsidR="00A17854" w:rsidRPr="00262190">
        <w:rPr>
          <w:lang w:val="de-DE"/>
        </w:rPr>
        <w:t>voorwerpen</w:t>
      </w:r>
      <w:proofErr w:type="spellEnd"/>
      <w:r w:rsidRPr="00262190">
        <w:rPr>
          <w:lang w:val="de-DE"/>
        </w:rPr>
        <w:t>,</w:t>
      </w:r>
      <w:r w:rsidR="00A17854" w:rsidRPr="00262190">
        <w:rPr>
          <w:lang w:val="de-DE"/>
        </w:rPr>
        <w:t xml:space="preserve"> </w:t>
      </w:r>
      <w:r w:rsidRPr="00262190">
        <w:rPr>
          <w:lang w:val="de-DE"/>
        </w:rPr>
        <w:t>1992</w:t>
      </w:r>
      <w:r w:rsidR="00A5741D" w:rsidRPr="00262190">
        <w:rPr>
          <w:lang w:val="de-DE"/>
        </w:rPr>
        <w:t xml:space="preserve"> </w:t>
      </w:r>
      <w:r w:rsidR="00A17854" w:rsidRPr="00262190">
        <w:rPr>
          <w:lang w:val="de-DE"/>
        </w:rPr>
        <w:t>- 102 p</w:t>
      </w:r>
      <w:r w:rsidR="00262190" w:rsidRPr="00262190">
        <w:rPr>
          <w:lang w:val="de-DE"/>
        </w:rPr>
        <w:t xml:space="preserve"> </w:t>
      </w:r>
      <w:r w:rsidR="00A17854" w:rsidRPr="00262190">
        <w:rPr>
          <w:lang w:val="de-DE"/>
        </w:rPr>
        <w:t xml:space="preserve">(CL </w:t>
      </w:r>
      <w:proofErr w:type="spellStart"/>
      <w:r w:rsidR="00A17854" w:rsidRPr="00262190">
        <w:rPr>
          <w:lang w:val="de-DE"/>
        </w:rPr>
        <w:t>informatie</w:t>
      </w:r>
      <w:proofErr w:type="spellEnd"/>
      <w:r w:rsidR="00A17854" w:rsidRPr="00262190">
        <w:rPr>
          <w:lang w:val="de-DE"/>
        </w:rPr>
        <w:t>, 10)</w:t>
      </w:r>
    </w:p>
    <w:p w:rsidR="00262190" w:rsidRDefault="00B85D2E" w:rsidP="00B85D2E">
      <w:pPr>
        <w:pStyle w:val="Listenabsatz"/>
        <w:numPr>
          <w:ilvl w:val="0"/>
          <w:numId w:val="29"/>
        </w:numPr>
        <w:spacing w:after="0"/>
        <w:ind w:left="357" w:hanging="567"/>
        <w:rPr>
          <w:lang w:val="en-US"/>
        </w:rPr>
      </w:pPr>
      <w:r w:rsidRPr="00262190">
        <w:t>FPA</w:t>
      </w:r>
      <w:r w:rsidR="00262190" w:rsidRPr="00262190">
        <w:tab/>
      </w:r>
      <w:r w:rsidR="00262190" w:rsidRPr="00262190">
        <w:br/>
      </w:r>
      <w:r w:rsidR="00A17854" w:rsidRPr="00262190">
        <w:rPr>
          <w:lang w:val="en-US"/>
        </w:rPr>
        <w:t>Heritage under fire : A guide to the protection of historic buildings</w:t>
      </w:r>
      <w:r w:rsidR="00A5741D" w:rsidRPr="00262190">
        <w:rPr>
          <w:lang w:val="en-US"/>
        </w:rPr>
        <w:t xml:space="preserve"> - </w:t>
      </w:r>
      <w:r w:rsidR="00A17854" w:rsidRPr="00262190">
        <w:rPr>
          <w:lang w:val="en-US"/>
        </w:rPr>
        <w:t xml:space="preserve">2 </w:t>
      </w:r>
      <w:proofErr w:type="spellStart"/>
      <w:r w:rsidR="00A17854" w:rsidRPr="00262190">
        <w:rPr>
          <w:lang w:val="en-US"/>
        </w:rPr>
        <w:t>ed</w:t>
      </w:r>
      <w:proofErr w:type="spellEnd"/>
      <w:r w:rsidR="00A17854" w:rsidRPr="00262190">
        <w:rPr>
          <w:lang w:val="en-US"/>
        </w:rPr>
        <w:t xml:space="preserve">, London (UK): FPA </w:t>
      </w:r>
      <w:r w:rsidRPr="00262190">
        <w:rPr>
          <w:lang w:val="en-US"/>
        </w:rPr>
        <w:t>–</w:t>
      </w:r>
      <w:r w:rsidR="00A17854" w:rsidRPr="00262190">
        <w:rPr>
          <w:lang w:val="en-US"/>
        </w:rPr>
        <w:t xml:space="preserve"> </w:t>
      </w:r>
      <w:r w:rsidRPr="00262190">
        <w:rPr>
          <w:lang w:val="en-US"/>
        </w:rPr>
        <w:t xml:space="preserve">1995 - </w:t>
      </w:r>
      <w:r w:rsidR="00A17854" w:rsidRPr="00262190">
        <w:rPr>
          <w:lang w:val="en-US"/>
        </w:rPr>
        <w:t>112 p</w:t>
      </w:r>
    </w:p>
    <w:p w:rsidR="00262190" w:rsidRPr="00262190" w:rsidRDefault="00B85D2E" w:rsidP="00B85D2E">
      <w:pPr>
        <w:pStyle w:val="Listenabsatz"/>
        <w:numPr>
          <w:ilvl w:val="0"/>
          <w:numId w:val="29"/>
        </w:numPr>
        <w:spacing w:after="0"/>
        <w:ind w:left="357" w:hanging="567"/>
        <w:rPr>
          <w:lang w:val="en-US"/>
        </w:rPr>
      </w:pPr>
      <w:r w:rsidRPr="00262190">
        <w:rPr>
          <w:lang w:val="en-US"/>
        </w:rPr>
        <w:t>FEMA  NATIONAL TASK FORCE ON EMERGENCY RESPONSE</w:t>
      </w:r>
      <w:r w:rsidR="00262190" w:rsidRPr="00262190">
        <w:rPr>
          <w:lang w:val="en-US"/>
        </w:rPr>
        <w:tab/>
      </w:r>
      <w:r w:rsidR="00262190" w:rsidRPr="00262190">
        <w:rPr>
          <w:lang w:val="en-US"/>
        </w:rPr>
        <w:br/>
      </w:r>
      <w:r w:rsidR="00A17854" w:rsidRPr="00262190">
        <w:rPr>
          <w:lang w:val="en-US"/>
        </w:rPr>
        <w:t>Emergency response and salvage wheel</w:t>
      </w:r>
      <w:r w:rsidR="00A5741D" w:rsidRPr="00262190">
        <w:rPr>
          <w:lang w:val="en-US"/>
        </w:rPr>
        <w:t xml:space="preserve"> - </w:t>
      </w:r>
      <w:r w:rsidR="00A17854" w:rsidRPr="00262190">
        <w:rPr>
          <w:lang w:val="en-US"/>
        </w:rPr>
        <w:t xml:space="preserve">Washington (US) : National </w:t>
      </w:r>
      <w:proofErr w:type="spellStart"/>
      <w:r w:rsidR="00A17854" w:rsidRPr="00262190">
        <w:rPr>
          <w:lang w:val="en-US"/>
        </w:rPr>
        <w:t>Institue</w:t>
      </w:r>
      <w:proofErr w:type="spellEnd"/>
      <w:r w:rsidR="00A17854" w:rsidRPr="00262190">
        <w:rPr>
          <w:lang w:val="en-US"/>
        </w:rPr>
        <w:t xml:space="preserve"> for the Co</w:t>
      </w:r>
      <w:r w:rsidR="00A17854" w:rsidRPr="00262190">
        <w:rPr>
          <w:lang w:val="en-US"/>
        </w:rPr>
        <w:t>n</w:t>
      </w:r>
      <w:r w:rsidR="00A17854" w:rsidRPr="00262190">
        <w:rPr>
          <w:lang w:val="en-US"/>
        </w:rPr>
        <w:t>servation of Cultural Property; FEMA</w:t>
      </w:r>
      <w:r w:rsidRPr="00262190">
        <w:rPr>
          <w:lang w:val="en-US"/>
        </w:rPr>
        <w:t>,</w:t>
      </w:r>
      <w:r w:rsidR="00A17854" w:rsidRPr="00262190">
        <w:rPr>
          <w:lang w:val="en-US"/>
        </w:rPr>
        <w:t xml:space="preserve"> </w:t>
      </w:r>
      <w:r w:rsidRPr="00262190">
        <w:rPr>
          <w:lang w:val="en-US"/>
        </w:rPr>
        <w:t>1997</w:t>
      </w:r>
      <w:r w:rsidR="00A5741D" w:rsidRPr="00262190">
        <w:rPr>
          <w:lang w:val="en-US"/>
        </w:rPr>
        <w:t xml:space="preserve"> - </w:t>
      </w:r>
      <w:r w:rsidR="00A17854" w:rsidRPr="00262190">
        <w:rPr>
          <w:lang w:val="en-US"/>
        </w:rPr>
        <w:t xml:space="preserve">- 1 </w:t>
      </w:r>
      <w:proofErr w:type="spellStart"/>
      <w:r w:rsidR="00A17854" w:rsidRPr="00262190">
        <w:rPr>
          <w:lang w:val="en-US"/>
        </w:rPr>
        <w:t>disque</w:t>
      </w:r>
      <w:proofErr w:type="spellEnd"/>
      <w:r w:rsidR="00A17854" w:rsidRPr="00262190">
        <w:rPr>
          <w:lang w:val="en-US"/>
        </w:rPr>
        <w:t xml:space="preserve"> carton</w:t>
      </w:r>
      <w:r w:rsidR="00A5741D" w:rsidRPr="00262190">
        <w:rPr>
          <w:lang w:val="en-US"/>
        </w:rPr>
        <w:t xml:space="preserve"> </w:t>
      </w:r>
      <w:r w:rsidRPr="00262190">
        <w:rPr>
          <w:lang w:val="en-US"/>
        </w:rPr>
        <w:t>EMERY Steve</w:t>
      </w:r>
      <w:r w:rsidR="00262190" w:rsidRPr="00262190">
        <w:rPr>
          <w:lang w:val="en-US"/>
        </w:rPr>
        <w:t xml:space="preserve">, </w:t>
      </w:r>
      <w:r w:rsidR="00A17854" w:rsidRPr="00262190">
        <w:rPr>
          <w:lang w:val="en-US"/>
        </w:rPr>
        <w:t>Counter cu</w:t>
      </w:r>
      <w:r w:rsidR="00A17854" w:rsidRPr="00262190">
        <w:rPr>
          <w:lang w:val="en-US"/>
        </w:rPr>
        <w:t>l</w:t>
      </w:r>
      <w:r w:rsidR="00A17854" w:rsidRPr="00262190">
        <w:rPr>
          <w:lang w:val="en-US"/>
        </w:rPr>
        <w:t>ture</w:t>
      </w:r>
      <w:r w:rsidR="00A5741D" w:rsidRPr="00262190">
        <w:rPr>
          <w:lang w:val="en-US"/>
        </w:rPr>
        <w:t xml:space="preserve"> in </w:t>
      </w:r>
      <w:r w:rsidR="00A17854" w:rsidRPr="00262190">
        <w:rPr>
          <w:lang w:val="en-US"/>
        </w:rPr>
        <w:t>Fire prevention (UK)</w:t>
      </w:r>
      <w:r w:rsidRPr="00262190">
        <w:rPr>
          <w:lang w:val="en-US"/>
        </w:rPr>
        <w:t xml:space="preserve"> </w:t>
      </w:r>
      <w:r w:rsidR="00A17854" w:rsidRPr="00262190">
        <w:t>n° 413, February</w:t>
      </w:r>
      <w:r w:rsidRPr="00262190">
        <w:t>,</w:t>
      </w:r>
      <w:r w:rsidR="00A17854" w:rsidRPr="00262190">
        <w:t xml:space="preserve"> </w:t>
      </w:r>
      <w:r w:rsidRPr="00262190">
        <w:rPr>
          <w:lang w:val="en-US"/>
        </w:rPr>
        <w:t xml:space="preserve">2007 </w:t>
      </w:r>
      <w:r w:rsidR="00A17854" w:rsidRPr="00262190">
        <w:t>- pp 18-21 (4 p)</w:t>
      </w:r>
    </w:p>
    <w:p w:rsidR="00A17854" w:rsidRPr="00262190" w:rsidRDefault="00B85D2E" w:rsidP="00B85D2E">
      <w:pPr>
        <w:pStyle w:val="Listenabsatz"/>
        <w:numPr>
          <w:ilvl w:val="0"/>
          <w:numId w:val="29"/>
        </w:numPr>
        <w:spacing w:after="0"/>
        <w:ind w:left="357" w:hanging="567"/>
        <w:rPr>
          <w:lang w:val="en-US"/>
        </w:rPr>
      </w:pPr>
      <w:r w:rsidRPr="00262190">
        <w:rPr>
          <w:lang w:val="en-US"/>
        </w:rPr>
        <w:t>CFPA-EUROPE</w:t>
      </w:r>
      <w:r w:rsidR="00262190" w:rsidRPr="00262190">
        <w:rPr>
          <w:lang w:val="en-US"/>
        </w:rPr>
        <w:tab/>
      </w:r>
      <w:r w:rsidR="00262190" w:rsidRPr="00262190">
        <w:rPr>
          <w:lang w:val="en-US"/>
        </w:rPr>
        <w:br/>
      </w:r>
      <w:r w:rsidRPr="00262190">
        <w:rPr>
          <w:lang w:val="en-US"/>
        </w:rPr>
        <w:t xml:space="preserve">Guideline 29 F : </w:t>
      </w:r>
      <w:r w:rsidR="00A17854" w:rsidRPr="00262190">
        <w:rPr>
          <w:lang w:val="en-US"/>
        </w:rPr>
        <w:t>Protection of paintings : Transport, exhibition and storage</w:t>
      </w:r>
      <w:r w:rsidR="00262190">
        <w:rPr>
          <w:lang w:val="en-US"/>
        </w:rPr>
        <w:t xml:space="preserve">; </w:t>
      </w:r>
      <w:proofErr w:type="spellStart"/>
      <w:r w:rsidR="00A17854" w:rsidRPr="00262190">
        <w:rPr>
          <w:lang w:val="en-US"/>
        </w:rPr>
        <w:t>sl</w:t>
      </w:r>
      <w:proofErr w:type="spellEnd"/>
      <w:r w:rsidR="00A17854" w:rsidRPr="00262190">
        <w:rPr>
          <w:lang w:val="en-US"/>
        </w:rPr>
        <w:t xml:space="preserve"> : CFPA E</w:t>
      </w:r>
      <w:r w:rsidR="00A17854" w:rsidRPr="00262190">
        <w:rPr>
          <w:lang w:val="en-US"/>
        </w:rPr>
        <w:t>u</w:t>
      </w:r>
      <w:r w:rsidR="00A17854" w:rsidRPr="00262190">
        <w:rPr>
          <w:lang w:val="en-US"/>
        </w:rPr>
        <w:t>rope</w:t>
      </w:r>
      <w:r w:rsidRPr="00262190">
        <w:rPr>
          <w:lang w:val="en-US"/>
        </w:rPr>
        <w:t>,</w:t>
      </w:r>
      <w:r w:rsidR="00A17854" w:rsidRPr="00262190">
        <w:rPr>
          <w:lang w:val="en-US"/>
        </w:rPr>
        <w:t xml:space="preserve"> </w:t>
      </w:r>
      <w:r w:rsidRPr="00262190">
        <w:rPr>
          <w:lang w:val="en-US"/>
        </w:rPr>
        <w:t xml:space="preserve">2013 </w:t>
      </w:r>
      <w:r w:rsidR="00A17854" w:rsidRPr="00262190">
        <w:rPr>
          <w:lang w:val="en-US"/>
        </w:rPr>
        <w:t>- 40 p</w:t>
      </w:r>
    </w:p>
    <w:p w:rsidR="00A17854" w:rsidRDefault="00A17854" w:rsidP="00A17854">
      <w:pPr>
        <w:pStyle w:val="berschrift5"/>
        <w:rPr>
          <w:lang w:val="en-US"/>
        </w:rPr>
      </w:pPr>
      <w:bookmarkStart w:id="23" w:name="_Toc471292398"/>
      <w:r w:rsidRPr="00A17854">
        <w:rPr>
          <w:lang w:val="en-US"/>
        </w:rPr>
        <w:t>List of all CFPA Guidelines</w:t>
      </w:r>
      <w:bookmarkEnd w:id="23"/>
      <w:r w:rsidRPr="00A17854">
        <w:rPr>
          <w:lang w:val="en-US"/>
        </w:rPr>
        <w:t xml:space="preserve"> </w:t>
      </w:r>
    </w:p>
    <w:p w:rsidR="00A17854" w:rsidRPr="00A17854" w:rsidRDefault="00A17854" w:rsidP="00A17854">
      <w:pPr>
        <w:rPr>
          <w:b/>
        </w:rPr>
      </w:pPr>
      <w:r w:rsidRPr="00A17854">
        <w:rPr>
          <w:b/>
        </w:rPr>
        <w:t>Security</w:t>
      </w:r>
    </w:p>
    <w:p w:rsidR="00A17854" w:rsidRPr="00A17854" w:rsidRDefault="00A17854" w:rsidP="00C638A7">
      <w:pPr>
        <w:ind w:left="2127" w:hanging="2127"/>
        <w:rPr>
          <w:lang w:val="en-US"/>
        </w:rPr>
      </w:pPr>
      <w:r w:rsidRPr="00A17854">
        <w:rPr>
          <w:lang w:val="en-US"/>
        </w:rPr>
        <w:t xml:space="preserve">Guideline No. </w:t>
      </w:r>
      <w:r>
        <w:rPr>
          <w:lang w:val="en-US"/>
        </w:rPr>
        <w:t xml:space="preserve">2010 </w:t>
      </w:r>
      <w:r w:rsidRPr="00A17854">
        <w:rPr>
          <w:lang w:val="en-US"/>
        </w:rPr>
        <w:t>1</w:t>
      </w:r>
      <w:r w:rsidR="00C638A7">
        <w:rPr>
          <w:lang w:val="en-US"/>
        </w:rPr>
        <w:t xml:space="preserve"> </w:t>
      </w:r>
      <w:r w:rsidRPr="00A17854">
        <w:rPr>
          <w:lang w:val="en-US"/>
        </w:rPr>
        <w:t>S Arson document</w:t>
      </w:r>
    </w:p>
    <w:p w:rsidR="00A17854" w:rsidRPr="00A17854" w:rsidRDefault="00A17854" w:rsidP="00C638A7">
      <w:pPr>
        <w:ind w:left="2127" w:hanging="2127"/>
        <w:rPr>
          <w:lang w:val="en-US"/>
        </w:rPr>
      </w:pPr>
      <w:r w:rsidRPr="00A17854">
        <w:rPr>
          <w:lang w:val="en-US"/>
        </w:rPr>
        <w:t>Guideline No. 2010 S Protection of empty buildings</w:t>
      </w:r>
    </w:p>
    <w:p w:rsidR="00A17854" w:rsidRPr="00A17854" w:rsidRDefault="00A17854" w:rsidP="00C638A7">
      <w:pPr>
        <w:ind w:left="2127" w:hanging="2127"/>
        <w:rPr>
          <w:lang w:val="en-US"/>
        </w:rPr>
      </w:pPr>
      <w:r w:rsidRPr="00A17854">
        <w:rPr>
          <w:lang w:val="en-US"/>
        </w:rPr>
        <w:t>Guideline No. 3:2010 S Security system for empty buildings</w:t>
      </w:r>
    </w:p>
    <w:p w:rsidR="00A17854" w:rsidRPr="00A17854" w:rsidRDefault="00A17854" w:rsidP="00C638A7">
      <w:pPr>
        <w:ind w:left="2127" w:hanging="2127"/>
        <w:rPr>
          <w:lang w:val="en-US"/>
        </w:rPr>
      </w:pPr>
      <w:r w:rsidRPr="00A17854">
        <w:rPr>
          <w:lang w:val="en-US"/>
        </w:rPr>
        <w:t>Guideline No. 4:2010 S Guidance on key holder selections and duties</w:t>
      </w:r>
    </w:p>
    <w:p w:rsidR="00A17854" w:rsidRDefault="00A17854" w:rsidP="00C638A7">
      <w:pPr>
        <w:ind w:left="2127" w:hanging="2127"/>
        <w:rPr>
          <w:lang w:val="en-US"/>
        </w:rPr>
      </w:pPr>
      <w:r w:rsidRPr="00A17854">
        <w:rPr>
          <w:lang w:val="en-US"/>
        </w:rPr>
        <w:t>Guideline No. 5:2012 S Security guidelines for museums and showrooms</w:t>
      </w:r>
    </w:p>
    <w:p w:rsidR="00A17854" w:rsidRDefault="00A17854" w:rsidP="00C638A7">
      <w:pPr>
        <w:ind w:left="2127" w:hanging="2127"/>
        <w:rPr>
          <w:lang w:val="en-US"/>
        </w:rPr>
      </w:pPr>
      <w:r>
        <w:rPr>
          <w:lang w:val="en-US"/>
        </w:rPr>
        <w:t xml:space="preserve">Guideline No. </w:t>
      </w:r>
      <w:r w:rsidR="009B041D">
        <w:rPr>
          <w:lang w:val="en-US"/>
        </w:rPr>
        <w:t xml:space="preserve">6:2014 S Security Guidelines for safe emergency exit doors </w:t>
      </w:r>
      <w:r w:rsidR="00C638A7">
        <w:rPr>
          <w:lang w:val="en-US"/>
        </w:rPr>
        <w:tab/>
      </w:r>
      <w:r w:rsidR="00C638A7">
        <w:rPr>
          <w:lang w:val="en-US"/>
        </w:rPr>
        <w:br/>
      </w:r>
      <w:r w:rsidR="009B041D">
        <w:rPr>
          <w:lang w:val="en-US"/>
        </w:rPr>
        <w:t>in non-residential premises</w:t>
      </w:r>
    </w:p>
    <w:p w:rsidR="00260A7B" w:rsidRPr="00A17854" w:rsidRDefault="00260A7B" w:rsidP="00C638A7">
      <w:pPr>
        <w:ind w:left="2127" w:hanging="2127"/>
        <w:rPr>
          <w:lang w:val="en-US"/>
        </w:rPr>
      </w:pPr>
      <w:r>
        <w:rPr>
          <w:lang w:val="en-US"/>
        </w:rPr>
        <w:t>Guideline No. 7:201</w:t>
      </w:r>
      <w:r w:rsidR="00C638A7">
        <w:rPr>
          <w:lang w:val="en-US"/>
        </w:rPr>
        <w:t>5</w:t>
      </w:r>
      <w:r>
        <w:rPr>
          <w:lang w:val="en-US"/>
        </w:rPr>
        <w:t xml:space="preserve"> S </w:t>
      </w:r>
      <w:r w:rsidRPr="00260A7B">
        <w:rPr>
          <w:lang w:val="en-US"/>
        </w:rPr>
        <w:t xml:space="preserve">Developing Evacuation and Salvage Plans for Works </w:t>
      </w:r>
      <w:r w:rsidR="00C638A7">
        <w:rPr>
          <w:lang w:val="en-US"/>
        </w:rPr>
        <w:tab/>
      </w:r>
      <w:r w:rsidR="00C638A7">
        <w:rPr>
          <w:lang w:val="en-US"/>
        </w:rPr>
        <w:br/>
      </w:r>
      <w:r w:rsidRPr="00260A7B">
        <w:rPr>
          <w:lang w:val="en-US"/>
        </w:rPr>
        <w:t>of Art and Heritage Buildings</w:t>
      </w:r>
    </w:p>
    <w:p w:rsidR="009B041D" w:rsidRDefault="009B041D" w:rsidP="00A17854">
      <w:pPr>
        <w:rPr>
          <w:b/>
          <w:lang w:val="en-US"/>
        </w:rPr>
      </w:pPr>
    </w:p>
    <w:p w:rsidR="00A17854" w:rsidRPr="00A17854" w:rsidRDefault="00A17854" w:rsidP="00A17854">
      <w:pPr>
        <w:rPr>
          <w:b/>
          <w:lang w:val="en-US"/>
        </w:rPr>
      </w:pPr>
      <w:r w:rsidRPr="00A17854">
        <w:rPr>
          <w:b/>
          <w:lang w:val="en-US"/>
        </w:rPr>
        <w:t>Fire</w:t>
      </w:r>
    </w:p>
    <w:p w:rsidR="00A17854" w:rsidRPr="00A17854" w:rsidRDefault="00A17854" w:rsidP="00A17854">
      <w:pPr>
        <w:rPr>
          <w:lang w:val="en-US"/>
        </w:rPr>
      </w:pPr>
      <w:r w:rsidRPr="00A17854">
        <w:rPr>
          <w:lang w:val="en-US"/>
        </w:rPr>
        <w:t>Guideline No. 1:2002 F Internal fire protection control</w:t>
      </w:r>
    </w:p>
    <w:p w:rsidR="00A17854" w:rsidRPr="00A17854" w:rsidRDefault="00A17854" w:rsidP="00A17854">
      <w:pPr>
        <w:rPr>
          <w:lang w:val="en-US"/>
        </w:rPr>
      </w:pPr>
      <w:r w:rsidRPr="00A17854">
        <w:rPr>
          <w:lang w:val="en-US"/>
        </w:rPr>
        <w:t>Guideline No. 2:2013 F Panic &amp; emergency exit devices</w:t>
      </w:r>
    </w:p>
    <w:p w:rsidR="00A17854" w:rsidRPr="00A17854" w:rsidRDefault="00A17854" w:rsidP="00A17854">
      <w:pPr>
        <w:rPr>
          <w:lang w:val="en-US"/>
        </w:rPr>
      </w:pPr>
      <w:r w:rsidRPr="00A17854">
        <w:rPr>
          <w:lang w:val="en-US"/>
        </w:rPr>
        <w:t xml:space="preserve">Guideline No. 3:2011 F Certification of </w:t>
      </w:r>
      <w:proofErr w:type="spellStart"/>
      <w:r w:rsidRPr="00A17854">
        <w:rPr>
          <w:lang w:val="en-US"/>
        </w:rPr>
        <w:t>thermographers</w:t>
      </w:r>
      <w:proofErr w:type="spellEnd"/>
    </w:p>
    <w:p w:rsidR="00A17854" w:rsidRPr="00A17854" w:rsidRDefault="00A17854" w:rsidP="00A17854">
      <w:pPr>
        <w:rPr>
          <w:lang w:val="en-US"/>
        </w:rPr>
      </w:pPr>
      <w:r w:rsidRPr="00A17854">
        <w:rPr>
          <w:lang w:val="en-US"/>
        </w:rPr>
        <w:t>Guideline No. 4:2010 F Introduction to qualitative fire risk assessment</w:t>
      </w:r>
    </w:p>
    <w:p w:rsidR="00A17854" w:rsidRPr="00A17854" w:rsidRDefault="00A17854" w:rsidP="00A17854">
      <w:pPr>
        <w:rPr>
          <w:lang w:val="en-US"/>
        </w:rPr>
      </w:pPr>
      <w:r w:rsidRPr="00A17854">
        <w:rPr>
          <w:lang w:val="en-US"/>
        </w:rPr>
        <w:t>Guideline No. 5:2003 F Guidance signs, emergency lighting and general lighting</w:t>
      </w:r>
    </w:p>
    <w:p w:rsidR="00A17854" w:rsidRPr="00A17854" w:rsidRDefault="00A17854" w:rsidP="00A17854">
      <w:pPr>
        <w:rPr>
          <w:lang w:val="en-US"/>
        </w:rPr>
      </w:pPr>
      <w:r w:rsidRPr="00A17854">
        <w:rPr>
          <w:lang w:val="en-US"/>
        </w:rPr>
        <w:t>Guideline No. 6:2011 F Fire safety in care homes for the elderly</w:t>
      </w:r>
    </w:p>
    <w:p w:rsidR="00A17854" w:rsidRPr="00A17854" w:rsidRDefault="00A17854" w:rsidP="00A17854">
      <w:pPr>
        <w:rPr>
          <w:lang w:val="en-US"/>
        </w:rPr>
      </w:pPr>
      <w:r w:rsidRPr="00A17854">
        <w:rPr>
          <w:lang w:val="en-US"/>
        </w:rPr>
        <w:t>Guideline No. 7:2011 F Safety distance between waste containers and buildings</w:t>
      </w:r>
    </w:p>
    <w:p w:rsidR="00A17854" w:rsidRPr="00A17854" w:rsidRDefault="00A17854" w:rsidP="00A17854">
      <w:pPr>
        <w:rPr>
          <w:lang w:val="en-US"/>
        </w:rPr>
      </w:pPr>
      <w:r w:rsidRPr="00A17854">
        <w:rPr>
          <w:lang w:val="en-US"/>
        </w:rPr>
        <w:t>Guideline No. 8:2004 F Preventing arson – information to young people</w:t>
      </w:r>
    </w:p>
    <w:p w:rsidR="00A17854" w:rsidRPr="00A17854" w:rsidRDefault="00A17854" w:rsidP="00A17854">
      <w:pPr>
        <w:rPr>
          <w:lang w:val="en-US"/>
        </w:rPr>
      </w:pPr>
      <w:r w:rsidRPr="00A17854">
        <w:rPr>
          <w:lang w:val="en-US"/>
        </w:rPr>
        <w:t>Guideline No. 9:2012 F Fire safety in restaurants</w:t>
      </w:r>
    </w:p>
    <w:p w:rsidR="00A17854" w:rsidRPr="00A17854" w:rsidRDefault="00A17854" w:rsidP="00A17854">
      <w:pPr>
        <w:rPr>
          <w:lang w:val="en-US"/>
        </w:rPr>
      </w:pPr>
      <w:r w:rsidRPr="00A17854">
        <w:rPr>
          <w:lang w:val="en-US"/>
        </w:rPr>
        <w:t>Guideline No. 10:2008 F Smoke alarms in the home</w:t>
      </w:r>
    </w:p>
    <w:p w:rsidR="00A17854" w:rsidRPr="00A17854" w:rsidRDefault="00A17854" w:rsidP="00A17854">
      <w:pPr>
        <w:rPr>
          <w:lang w:val="en-US"/>
        </w:rPr>
      </w:pPr>
      <w:r w:rsidRPr="00A17854">
        <w:rPr>
          <w:lang w:val="en-US"/>
        </w:rPr>
        <w:t>Guideline No. 11:2005 F Recommended numbers of fire protection trained staff</w:t>
      </w:r>
    </w:p>
    <w:p w:rsidR="00A17854" w:rsidRPr="00A17854" w:rsidRDefault="00A17854" w:rsidP="00A17854">
      <w:pPr>
        <w:rPr>
          <w:lang w:val="en-US"/>
        </w:rPr>
      </w:pPr>
      <w:r w:rsidRPr="00A17854">
        <w:rPr>
          <w:lang w:val="en-US"/>
        </w:rPr>
        <w:t>Guideline No. 12:2012 F Fire safety basics for hot work operatives</w:t>
      </w:r>
    </w:p>
    <w:p w:rsidR="00A17854" w:rsidRPr="00A17854" w:rsidRDefault="00A17854" w:rsidP="00A17854">
      <w:pPr>
        <w:rPr>
          <w:lang w:val="en-US"/>
        </w:rPr>
      </w:pPr>
      <w:r w:rsidRPr="00A17854">
        <w:rPr>
          <w:lang w:val="en-US"/>
        </w:rPr>
        <w:t>Guideline No. 13:2006 F Fire protection documentation</w:t>
      </w:r>
    </w:p>
    <w:p w:rsidR="00A17854" w:rsidRPr="00A17854" w:rsidRDefault="00A17854" w:rsidP="00A17854">
      <w:pPr>
        <w:rPr>
          <w:lang w:val="en-US"/>
        </w:rPr>
      </w:pPr>
      <w:r w:rsidRPr="00A17854">
        <w:rPr>
          <w:lang w:val="en-US"/>
        </w:rPr>
        <w:t>Guideline No. 14:2007 F Fire protection</w:t>
      </w:r>
      <w:r w:rsidR="00C638A7">
        <w:rPr>
          <w:lang w:val="en-US"/>
        </w:rPr>
        <w:t xml:space="preserve"> </w:t>
      </w:r>
      <w:r w:rsidRPr="00A17854">
        <w:rPr>
          <w:lang w:val="en-US"/>
        </w:rPr>
        <w:t>in information technology facilities</w:t>
      </w:r>
    </w:p>
    <w:p w:rsidR="00A17854" w:rsidRPr="00A17854" w:rsidRDefault="00A17854" w:rsidP="00A17854">
      <w:pPr>
        <w:rPr>
          <w:lang w:val="en-US"/>
        </w:rPr>
      </w:pPr>
      <w:r w:rsidRPr="00A17854">
        <w:rPr>
          <w:lang w:val="en-US"/>
        </w:rPr>
        <w:t xml:space="preserve">Guideline No. 15:2012 F Fire safety in guest </w:t>
      </w:r>
      <w:proofErr w:type="spellStart"/>
      <w:r w:rsidRPr="00A17854">
        <w:rPr>
          <w:lang w:val="en-US"/>
        </w:rPr>
        <w:t>harbours</w:t>
      </w:r>
      <w:proofErr w:type="spellEnd"/>
      <w:r w:rsidRPr="00A17854">
        <w:rPr>
          <w:lang w:val="en-US"/>
        </w:rPr>
        <w:t xml:space="preserve"> and marinas</w:t>
      </w:r>
    </w:p>
    <w:p w:rsidR="00A17854" w:rsidRPr="00A17854" w:rsidRDefault="00A17854" w:rsidP="00A17854">
      <w:pPr>
        <w:rPr>
          <w:lang w:val="en-US"/>
        </w:rPr>
      </w:pPr>
      <w:r w:rsidRPr="00A17854">
        <w:rPr>
          <w:lang w:val="en-US"/>
        </w:rPr>
        <w:t>Guideline No. 16:2008 F Fire protection in offices</w:t>
      </w:r>
    </w:p>
    <w:p w:rsidR="00A17854" w:rsidRPr="00A17854" w:rsidRDefault="00A17854" w:rsidP="00A17854">
      <w:pPr>
        <w:rPr>
          <w:lang w:val="en-US"/>
        </w:rPr>
      </w:pPr>
      <w:r>
        <w:rPr>
          <w:lang w:val="en-US"/>
        </w:rPr>
        <w:t>Guideline No</w:t>
      </w:r>
      <w:r w:rsidRPr="00A17854">
        <w:rPr>
          <w:lang w:val="en-US"/>
        </w:rPr>
        <w:t>. 17:2008 F Fire safety in farm buildings</w:t>
      </w:r>
    </w:p>
    <w:p w:rsidR="00A17854" w:rsidRPr="00A17854" w:rsidRDefault="00A17854" w:rsidP="00A17854">
      <w:pPr>
        <w:rPr>
          <w:lang w:val="en-US"/>
        </w:rPr>
      </w:pPr>
      <w:r w:rsidRPr="00A17854">
        <w:rPr>
          <w:lang w:val="en-US"/>
        </w:rPr>
        <w:t>Guideline No. 18:2013 F Fire protection on chemical manufacturing sites</w:t>
      </w:r>
    </w:p>
    <w:p w:rsidR="00A17854" w:rsidRPr="00A17854" w:rsidRDefault="00A17854" w:rsidP="00A17854">
      <w:pPr>
        <w:rPr>
          <w:lang w:val="en-US"/>
        </w:rPr>
      </w:pPr>
      <w:r w:rsidRPr="00A17854">
        <w:rPr>
          <w:lang w:val="en-US"/>
        </w:rPr>
        <w:t>Guideline No. 19:2009 F Fire safety engineering concerning evacuation from</w:t>
      </w:r>
      <w:r>
        <w:rPr>
          <w:lang w:val="en-US"/>
        </w:rPr>
        <w:t xml:space="preserve"> </w:t>
      </w:r>
      <w:r w:rsidRPr="00A17854">
        <w:rPr>
          <w:lang w:val="en-US"/>
        </w:rPr>
        <w:t>buildings</w:t>
      </w:r>
    </w:p>
    <w:p w:rsidR="00A17854" w:rsidRPr="00A17854" w:rsidRDefault="00A17854" w:rsidP="00A17854">
      <w:pPr>
        <w:rPr>
          <w:lang w:val="en-US"/>
        </w:rPr>
      </w:pPr>
      <w:r w:rsidRPr="00A17854">
        <w:rPr>
          <w:lang w:val="en-US"/>
        </w:rPr>
        <w:t>Guideline No</w:t>
      </w:r>
      <w:r>
        <w:rPr>
          <w:lang w:val="en-US"/>
        </w:rPr>
        <w:t>.</w:t>
      </w:r>
      <w:r w:rsidRPr="00A17854">
        <w:rPr>
          <w:lang w:val="en-US"/>
        </w:rPr>
        <w:t xml:space="preserve"> 20:2012 F Fire safety in camping sites</w:t>
      </w:r>
    </w:p>
    <w:p w:rsidR="00A17854" w:rsidRPr="00A17854" w:rsidRDefault="00A17854" w:rsidP="00A17854">
      <w:pPr>
        <w:rPr>
          <w:lang w:val="en-US"/>
        </w:rPr>
      </w:pPr>
      <w:r w:rsidRPr="00A17854">
        <w:rPr>
          <w:lang w:val="en-US"/>
        </w:rPr>
        <w:t>Guideline No. 21:2012 F Fire prevention on construction sites</w:t>
      </w:r>
    </w:p>
    <w:p w:rsidR="00A17854" w:rsidRPr="00A17854" w:rsidRDefault="00A17854" w:rsidP="00A17854">
      <w:pPr>
        <w:rPr>
          <w:lang w:val="en-US"/>
        </w:rPr>
      </w:pPr>
      <w:r w:rsidRPr="00A17854">
        <w:rPr>
          <w:lang w:val="en-US"/>
        </w:rPr>
        <w:t>Guideline No. 22:2012 F Wind turbines – Fire protection guideline</w:t>
      </w:r>
    </w:p>
    <w:p w:rsidR="00A17854" w:rsidRPr="00A17854" w:rsidRDefault="00A17854" w:rsidP="00A17854">
      <w:pPr>
        <w:rPr>
          <w:lang w:val="en-US"/>
        </w:rPr>
      </w:pPr>
      <w:r w:rsidRPr="00A17854">
        <w:rPr>
          <w:lang w:val="en-US"/>
        </w:rPr>
        <w:t>Guideline No. 23:2010 F Securing the operational readiness of fire control system</w:t>
      </w:r>
    </w:p>
    <w:p w:rsidR="00A17854" w:rsidRPr="00A17854" w:rsidRDefault="00A17854" w:rsidP="00A17854">
      <w:pPr>
        <w:rPr>
          <w:lang w:val="en-US"/>
        </w:rPr>
      </w:pPr>
      <w:r w:rsidRPr="00A17854">
        <w:rPr>
          <w:lang w:val="en-US"/>
        </w:rPr>
        <w:t>Guideline No. 24:2010 F Fire safe homes</w:t>
      </w:r>
    </w:p>
    <w:p w:rsidR="00A17854" w:rsidRPr="00A17854" w:rsidRDefault="00A17854" w:rsidP="00A17854">
      <w:pPr>
        <w:rPr>
          <w:lang w:val="en-US"/>
        </w:rPr>
      </w:pPr>
      <w:r>
        <w:rPr>
          <w:lang w:val="en-US"/>
        </w:rPr>
        <w:t>Guideline No</w:t>
      </w:r>
      <w:r w:rsidRPr="00A17854">
        <w:rPr>
          <w:lang w:val="en-US"/>
        </w:rPr>
        <w:t>. 25:2010 F Emergency plan</w:t>
      </w:r>
    </w:p>
    <w:p w:rsidR="00A17854" w:rsidRPr="00A17854" w:rsidRDefault="00A17854" w:rsidP="00A17854">
      <w:pPr>
        <w:rPr>
          <w:lang w:val="en-US"/>
        </w:rPr>
      </w:pPr>
      <w:r w:rsidRPr="00A17854">
        <w:rPr>
          <w:lang w:val="en-US"/>
        </w:rPr>
        <w:t>Guideline No. 26:2010 F Fire protection of temporary buildings on</w:t>
      </w:r>
      <w:r>
        <w:rPr>
          <w:lang w:val="en-US"/>
        </w:rPr>
        <w:t xml:space="preserve"> </w:t>
      </w:r>
      <w:r w:rsidRPr="00A17854">
        <w:rPr>
          <w:lang w:val="en-US"/>
        </w:rPr>
        <w:t>construction sites</w:t>
      </w:r>
    </w:p>
    <w:p w:rsidR="00A17854" w:rsidRPr="00A17854" w:rsidRDefault="00A17854" w:rsidP="00A17854">
      <w:pPr>
        <w:rPr>
          <w:lang w:val="en-US"/>
        </w:rPr>
      </w:pPr>
      <w:r w:rsidRPr="00A17854">
        <w:rPr>
          <w:lang w:val="en-US"/>
        </w:rPr>
        <w:t xml:space="preserve">Guideline </w:t>
      </w:r>
      <w:proofErr w:type="gramStart"/>
      <w:r w:rsidRPr="00A17854">
        <w:rPr>
          <w:lang w:val="en-US"/>
        </w:rPr>
        <w:t>No .</w:t>
      </w:r>
      <w:proofErr w:type="gramEnd"/>
      <w:r w:rsidRPr="00A17854">
        <w:rPr>
          <w:lang w:val="en-US"/>
        </w:rPr>
        <w:t xml:space="preserve"> 27:2011 F Fire </w:t>
      </w:r>
      <w:proofErr w:type="gramStart"/>
      <w:r w:rsidRPr="00A17854">
        <w:rPr>
          <w:lang w:val="en-US"/>
        </w:rPr>
        <w:t>safety</w:t>
      </w:r>
      <w:proofErr w:type="gramEnd"/>
      <w:r w:rsidRPr="00A17854">
        <w:rPr>
          <w:lang w:val="en-US"/>
        </w:rPr>
        <w:t xml:space="preserve"> in apartment buildings</w:t>
      </w:r>
    </w:p>
    <w:p w:rsidR="00A17854" w:rsidRPr="00A17854" w:rsidRDefault="00A17854" w:rsidP="00A17854">
      <w:pPr>
        <w:rPr>
          <w:lang w:val="en-US"/>
        </w:rPr>
      </w:pPr>
      <w:r w:rsidRPr="00A17854">
        <w:rPr>
          <w:lang w:val="en-US"/>
        </w:rPr>
        <w:t>Guideline No. 28:2012 F Fire safety in laboratories</w:t>
      </w:r>
    </w:p>
    <w:p w:rsidR="00A17854" w:rsidRPr="00A17854" w:rsidRDefault="00A17854" w:rsidP="00C638A7">
      <w:pPr>
        <w:ind w:left="2127" w:hanging="2127"/>
        <w:rPr>
          <w:lang w:val="en-US"/>
        </w:rPr>
      </w:pPr>
      <w:r w:rsidRPr="00A17854">
        <w:rPr>
          <w:lang w:val="en-US"/>
        </w:rPr>
        <w:t>Guideline No. 29:2013 F Protection of paintings: Transport, exhibition and storage</w:t>
      </w:r>
    </w:p>
    <w:p w:rsidR="00A17854" w:rsidRPr="00A17854" w:rsidRDefault="00A17854" w:rsidP="00C638A7">
      <w:pPr>
        <w:ind w:left="2127" w:hanging="2127"/>
        <w:rPr>
          <w:lang w:val="en-US"/>
        </w:rPr>
      </w:pPr>
      <w:r w:rsidRPr="00A17854">
        <w:rPr>
          <w:lang w:val="en-US"/>
        </w:rPr>
        <w:t>Guideline No. 30:2013 F Managing fire safety in historical buildings</w:t>
      </w:r>
    </w:p>
    <w:p w:rsidR="00A17854" w:rsidRPr="00A17854" w:rsidRDefault="00A17854" w:rsidP="00C638A7">
      <w:pPr>
        <w:ind w:left="2127" w:hanging="2127"/>
        <w:rPr>
          <w:lang w:val="en-US"/>
        </w:rPr>
      </w:pPr>
      <w:r w:rsidRPr="00A17854">
        <w:rPr>
          <w:lang w:val="en-US"/>
        </w:rPr>
        <w:t>Guideline No. 31:2013 F Protection against</w:t>
      </w:r>
      <w:r>
        <w:rPr>
          <w:lang w:val="en-US"/>
        </w:rPr>
        <w:t xml:space="preserve"> </w:t>
      </w:r>
      <w:r w:rsidRPr="00A17854">
        <w:rPr>
          <w:lang w:val="en-US"/>
        </w:rPr>
        <w:t>self-ignition and explosions in handling and</w:t>
      </w:r>
      <w:r>
        <w:rPr>
          <w:lang w:val="en-US"/>
        </w:rPr>
        <w:t xml:space="preserve"> </w:t>
      </w:r>
      <w:r w:rsidRPr="00A17854">
        <w:rPr>
          <w:lang w:val="en-US"/>
        </w:rPr>
        <w:t>storage of silage and fodder in farms</w:t>
      </w:r>
    </w:p>
    <w:p w:rsidR="009B041D" w:rsidRDefault="009B041D" w:rsidP="00A17854">
      <w:pPr>
        <w:rPr>
          <w:b/>
          <w:lang w:val="en-US"/>
        </w:rPr>
      </w:pPr>
    </w:p>
    <w:p w:rsidR="00A17854" w:rsidRPr="00A17854" w:rsidRDefault="00A17854" w:rsidP="00A17854">
      <w:pPr>
        <w:rPr>
          <w:b/>
          <w:lang w:val="en-US"/>
        </w:rPr>
      </w:pPr>
      <w:r w:rsidRPr="00A17854">
        <w:rPr>
          <w:b/>
          <w:lang w:val="en-US"/>
        </w:rPr>
        <w:t>Natural hazards</w:t>
      </w:r>
    </w:p>
    <w:p w:rsidR="00A17854" w:rsidRPr="00A17854" w:rsidRDefault="00A17854" w:rsidP="00A17854">
      <w:pPr>
        <w:rPr>
          <w:lang w:val="en-US"/>
        </w:rPr>
      </w:pPr>
      <w:r w:rsidRPr="00A17854">
        <w:rPr>
          <w:lang w:val="en-US"/>
        </w:rPr>
        <w:t>Guideline No. 1:2012 N Protection against flood</w:t>
      </w:r>
    </w:p>
    <w:p w:rsidR="00A17854" w:rsidRPr="00A17854" w:rsidRDefault="00A17854" w:rsidP="00A17854">
      <w:pPr>
        <w:rPr>
          <w:lang w:val="en-US"/>
        </w:rPr>
      </w:pPr>
      <w:r w:rsidRPr="00A17854">
        <w:rPr>
          <w:lang w:val="en-US"/>
        </w:rPr>
        <w:t>Guideline No. 2:2013 N Business Resilience – An</w:t>
      </w:r>
      <w:r>
        <w:rPr>
          <w:lang w:val="en-US"/>
        </w:rPr>
        <w:t xml:space="preserve"> </w:t>
      </w:r>
      <w:r w:rsidRPr="00A17854">
        <w:rPr>
          <w:lang w:val="en-US"/>
        </w:rPr>
        <w:t>introduction to protecting your business</w:t>
      </w:r>
    </w:p>
    <w:p w:rsidR="00A17854" w:rsidRPr="00A17854" w:rsidRDefault="00A17854" w:rsidP="00A17854">
      <w:pPr>
        <w:rPr>
          <w:lang w:val="en-US"/>
        </w:rPr>
      </w:pPr>
      <w:r w:rsidRPr="00A17854">
        <w:rPr>
          <w:lang w:val="en-US"/>
        </w:rPr>
        <w:t>Guideline No. 3:2013 N Protection of buildings against wind damage</w:t>
      </w:r>
    </w:p>
    <w:p w:rsidR="00A17854" w:rsidRPr="00A17854" w:rsidRDefault="00A17854" w:rsidP="00A17854">
      <w:pPr>
        <w:rPr>
          <w:lang w:val="en-US"/>
        </w:rPr>
      </w:pPr>
      <w:r w:rsidRPr="00A17854">
        <w:rPr>
          <w:lang w:val="en-US"/>
        </w:rPr>
        <w:t>Guideline No. 4:2013 N Lightning protection</w:t>
      </w:r>
    </w:p>
    <w:p w:rsidR="00A17854" w:rsidRPr="00A17854" w:rsidRDefault="00A17854" w:rsidP="00A17854">
      <w:pPr>
        <w:rPr>
          <w:lang w:val="en-US"/>
        </w:rPr>
      </w:pPr>
      <w:r w:rsidRPr="00A17854">
        <w:rPr>
          <w:lang w:val="en-US"/>
        </w:rPr>
        <w:t>Guideline No. 5:2014 N Managing heavy snow loads on roofs</w:t>
      </w:r>
    </w:p>
    <w:sectPr w:rsidR="00A17854" w:rsidRPr="00A17854" w:rsidSect="003A0470">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1906" w:h="16838" w:code="9"/>
      <w:pgMar w:top="1391"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190" w:rsidRDefault="00262190" w:rsidP="001154AC">
      <w:r>
        <w:separator/>
      </w:r>
    </w:p>
  </w:endnote>
  <w:endnote w:type="continuationSeparator" w:id="0">
    <w:p w:rsidR="00262190" w:rsidRDefault="00262190" w:rsidP="00115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BT">
    <w:panose1 w:val="020B0504020202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wis721 Hv BT">
    <w:panose1 w:val="020B08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429" w:rsidRDefault="00D9042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90" w:rsidRPr="003A0470" w:rsidRDefault="00262190" w:rsidP="003A0470">
    <w:pPr>
      <w:pStyle w:val="Fuzeile"/>
      <w:tabs>
        <w:tab w:val="clear" w:pos="4819"/>
      </w:tabs>
    </w:pPr>
    <w:r w:rsidRPr="002A3439">
      <w:t>CFPA-E</w:t>
    </w:r>
    <w:r w:rsidRPr="003B3B2D">
      <w:rPr>
        <w:sz w:val="26"/>
        <w:vertAlign w:val="superscript"/>
      </w:rPr>
      <w:t>®</w:t>
    </w:r>
    <w:r w:rsidRPr="002A3439">
      <w:t xml:space="preserve">-Guidelines   </w:t>
    </w:r>
    <w:proofErr w:type="gramStart"/>
    <w:r w:rsidRPr="002A3439">
      <w:t>07 :</w:t>
    </w:r>
    <w:proofErr w:type="gramEnd"/>
    <w:r w:rsidRPr="002A3439">
      <w:t xml:space="preserve"> 201</w:t>
    </w:r>
    <w:r w:rsidR="00D90429">
      <w:t>6</w:t>
    </w:r>
    <w:bookmarkStart w:id="24" w:name="_GoBack"/>
    <w:bookmarkEnd w:id="24"/>
    <w:r w:rsidRPr="002A3439">
      <w:t>/S</w:t>
    </w:r>
    <w:r>
      <w:tab/>
    </w:r>
    <w:r w:rsidRPr="00CE13EC">
      <w:fldChar w:fldCharType="begin"/>
    </w:r>
    <w:r w:rsidRPr="00CE13EC">
      <w:instrText xml:space="preserve"> PAGE  \* Arabic  \* MERGEFORMAT </w:instrText>
    </w:r>
    <w:r w:rsidRPr="00CE13EC">
      <w:fldChar w:fldCharType="separate"/>
    </w:r>
    <w:r w:rsidR="00D90429">
      <w:rPr>
        <w:noProof/>
      </w:rPr>
      <w:t>2</w:t>
    </w:r>
    <w:r w:rsidRPr="00CE13EC">
      <w:fldChar w:fldCharType="end"/>
    </w:r>
    <w:r w:rsidRPr="00CE13EC">
      <w:t>/</w:t>
    </w:r>
    <w:fldSimple w:instr=" NUMPAGES   \* MERGEFORMAT ">
      <w:r w:rsidR="00D90429">
        <w:rPr>
          <w:noProof/>
        </w:rPr>
        <w:t>15</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90" w:rsidRPr="003A0470" w:rsidRDefault="00262190">
    <w:pPr>
      <w:pStyle w:val="Fuzeile"/>
      <w:rPr>
        <w:b/>
      </w:rPr>
    </w:pPr>
    <w:r w:rsidRPr="003A0470">
      <w:rPr>
        <w:b/>
      </w:rPr>
      <w:t>CFPA-E</w:t>
    </w:r>
    <w:r w:rsidRPr="003A0470">
      <w:rPr>
        <w:b/>
        <w:vertAlign w:val="superscript"/>
      </w:rPr>
      <w:t>®</w:t>
    </w:r>
    <w:r w:rsidRPr="003A0470">
      <w:rPr>
        <w:b/>
      </w:rPr>
      <w:t xml:space="preserve">-Guidelines   </w:t>
    </w:r>
    <w:proofErr w:type="gramStart"/>
    <w:r>
      <w:rPr>
        <w:b/>
      </w:rPr>
      <w:t>07</w:t>
    </w:r>
    <w:r w:rsidRPr="003A0470">
      <w:rPr>
        <w:b/>
      </w:rPr>
      <w:t xml:space="preserve"> :</w:t>
    </w:r>
    <w:proofErr w:type="gramEnd"/>
    <w:r w:rsidRPr="003A0470">
      <w:rPr>
        <w:b/>
      </w:rPr>
      <w:t xml:space="preserve"> 201</w:t>
    </w:r>
    <w:r w:rsidR="00D90429">
      <w:rPr>
        <w:b/>
      </w:rPr>
      <w:t>6</w:t>
    </w:r>
    <w:r w:rsidRPr="003A0470">
      <w:rPr>
        <w:b/>
      </w:rPr>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190" w:rsidRDefault="00262190" w:rsidP="001154AC">
      <w:r>
        <w:separator/>
      </w:r>
    </w:p>
  </w:footnote>
  <w:footnote w:type="continuationSeparator" w:id="0">
    <w:p w:rsidR="00262190" w:rsidRDefault="00262190" w:rsidP="001154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429" w:rsidRDefault="00D9042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90" w:rsidRPr="009E0003" w:rsidRDefault="00262190" w:rsidP="003A0470">
    <w:pPr>
      <w:pStyle w:val="Kopfzeile"/>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90" w:rsidRPr="003A0470" w:rsidRDefault="00262190" w:rsidP="003A0470">
    <w:pPr>
      <w:pStyle w:val="Kopfzeile"/>
      <w:pBdr>
        <w:bottom w:val="none" w:sz="0" w:space="0" w:color="auto"/>
      </w:pBdr>
    </w:pPr>
    <w:r>
      <w:rPr>
        <w:noProof/>
        <w:lang w:val="de-DE"/>
      </w:rPr>
      <w:drawing>
        <wp:inline distT="0" distB="0" distL="0" distR="0" wp14:anchorId="410C69CB" wp14:editId="14436C03">
          <wp:extent cx="5641340" cy="843915"/>
          <wp:effectExtent l="0" t="0" r="0" b="0"/>
          <wp:docPr id="2" name="Bild 1"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FPA_cmyk_kompr_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1340" cy="8439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472FE2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99107EB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5A667316"/>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29586FF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070CA2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1F36BCA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F0C0A42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2892DE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9948F95E"/>
    <w:lvl w:ilvl="0">
      <w:start w:val="1"/>
      <w:numFmt w:val="decimal"/>
      <w:pStyle w:val="Listennummer"/>
      <w:lvlText w:val="%1."/>
      <w:lvlJc w:val="left"/>
      <w:pPr>
        <w:tabs>
          <w:tab w:val="num" w:pos="360"/>
        </w:tabs>
        <w:ind w:left="360" w:hanging="360"/>
      </w:pPr>
    </w:lvl>
  </w:abstractNum>
  <w:abstractNum w:abstractNumId="9">
    <w:nsid w:val="FFFFFF89"/>
    <w:multiLevelType w:val="singleLevel"/>
    <w:tmpl w:val="DA3CB25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4C940F7"/>
    <w:multiLevelType w:val="singleLevel"/>
    <w:tmpl w:val="E51AD4A2"/>
    <w:name w:val="numbered list22"/>
    <w:lvl w:ilvl="0">
      <w:start w:val="1"/>
      <w:numFmt w:val="lowerLetter"/>
      <w:lvlText w:val="%1)"/>
      <w:legacy w:legacy="1" w:legacySpace="0" w:legacyIndent="283"/>
      <w:lvlJc w:val="left"/>
      <w:pPr>
        <w:ind w:left="283" w:hanging="283"/>
      </w:pPr>
    </w:lvl>
  </w:abstractNum>
  <w:abstractNum w:abstractNumId="11">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2">
    <w:nsid w:val="08A55008"/>
    <w:multiLevelType w:val="multilevel"/>
    <w:tmpl w:val="11E24B7C"/>
    <w:lvl w:ilvl="0">
      <w:start w:val="1"/>
      <w:numFmt w:val="upperLetter"/>
      <w:pStyle w:val="ANNEX"/>
      <w:suff w:val="nothing"/>
      <w:lvlText w:val="Anhang %1"/>
      <w:lvlJc w:val="left"/>
      <w:pPr>
        <w:ind w:left="3119" w:firstLine="0"/>
      </w:pPr>
      <w:rPr>
        <w:rFonts w:ascii="Arial" w:hAnsi="Arial" w:hint="default"/>
        <w:b/>
        <w:i w:val="0"/>
        <w:sz w:val="28"/>
      </w:rPr>
    </w:lvl>
    <w:lvl w:ilvl="1">
      <w:start w:val="1"/>
      <w:numFmt w:val="decimal"/>
      <w:pStyle w:val="a2"/>
      <w:lvlText w:val="%1.%2"/>
      <w:lvlJc w:val="left"/>
      <w:pPr>
        <w:tabs>
          <w:tab w:val="num" w:pos="3479"/>
        </w:tabs>
        <w:ind w:left="3119" w:firstLine="0"/>
      </w:pPr>
      <w:rPr>
        <w:b/>
        <w:i w:val="0"/>
      </w:rPr>
    </w:lvl>
    <w:lvl w:ilvl="2">
      <w:start w:val="1"/>
      <w:numFmt w:val="decimal"/>
      <w:pStyle w:val="a3"/>
      <w:lvlText w:val="%1.%2.%3"/>
      <w:lvlJc w:val="left"/>
      <w:pPr>
        <w:tabs>
          <w:tab w:val="num" w:pos="3839"/>
        </w:tabs>
        <w:ind w:left="3119" w:firstLine="0"/>
      </w:pPr>
      <w:rPr>
        <w:b/>
        <w:i w:val="0"/>
      </w:rPr>
    </w:lvl>
    <w:lvl w:ilvl="3">
      <w:start w:val="1"/>
      <w:numFmt w:val="decimal"/>
      <w:lvlText w:val="%1.%2.%3.%4"/>
      <w:lvlJc w:val="left"/>
      <w:pPr>
        <w:tabs>
          <w:tab w:val="num" w:pos="4199"/>
        </w:tabs>
        <w:ind w:left="3119" w:firstLine="0"/>
      </w:pPr>
      <w:rPr>
        <w:b/>
        <w:i w:val="0"/>
      </w:rPr>
    </w:lvl>
    <w:lvl w:ilvl="4">
      <w:start w:val="1"/>
      <w:numFmt w:val="decimal"/>
      <w:pStyle w:val="a5"/>
      <w:lvlText w:val="%1.%2.%3.%4.%5"/>
      <w:lvlJc w:val="left"/>
      <w:pPr>
        <w:tabs>
          <w:tab w:val="num" w:pos="4199"/>
        </w:tabs>
        <w:ind w:left="3119" w:firstLine="0"/>
      </w:pPr>
      <w:rPr>
        <w:b/>
        <w:i w:val="0"/>
      </w:rPr>
    </w:lvl>
    <w:lvl w:ilvl="5">
      <w:start w:val="1"/>
      <w:numFmt w:val="decimal"/>
      <w:pStyle w:val="a6"/>
      <w:lvlText w:val="%1.%2.%3.%4.%5.%6"/>
      <w:lvlJc w:val="left"/>
      <w:pPr>
        <w:tabs>
          <w:tab w:val="num" w:pos="4559"/>
        </w:tabs>
        <w:ind w:left="3119" w:firstLine="0"/>
      </w:pPr>
      <w:rPr>
        <w:b/>
        <w:i w:val="0"/>
      </w:rPr>
    </w:lvl>
    <w:lvl w:ilvl="6">
      <w:start w:val="1"/>
      <w:numFmt w:val="lowerRoman"/>
      <w:lvlText w:val="(%7)"/>
      <w:lvlJc w:val="left"/>
      <w:pPr>
        <w:tabs>
          <w:tab w:val="num" w:pos="8159"/>
        </w:tabs>
        <w:ind w:left="7439" w:firstLine="0"/>
      </w:pPr>
    </w:lvl>
    <w:lvl w:ilvl="7">
      <w:start w:val="1"/>
      <w:numFmt w:val="lowerLetter"/>
      <w:lvlText w:val="(%8)"/>
      <w:lvlJc w:val="left"/>
      <w:pPr>
        <w:tabs>
          <w:tab w:val="num" w:pos="8519"/>
        </w:tabs>
        <w:ind w:left="8159" w:firstLine="0"/>
      </w:pPr>
    </w:lvl>
    <w:lvl w:ilvl="8">
      <w:start w:val="1"/>
      <w:numFmt w:val="lowerRoman"/>
      <w:lvlText w:val="(%9)"/>
      <w:lvlJc w:val="left"/>
      <w:pPr>
        <w:tabs>
          <w:tab w:val="num" w:pos="9239"/>
        </w:tabs>
        <w:ind w:left="8879" w:firstLine="0"/>
      </w:pPr>
    </w:lvl>
  </w:abstractNum>
  <w:abstractNum w:abstractNumId="13">
    <w:nsid w:val="10AE0968"/>
    <w:multiLevelType w:val="hybridMultilevel"/>
    <w:tmpl w:val="0F9C3CC2"/>
    <w:lvl w:ilvl="0" w:tplc="0C14AC14">
      <w:start w:val="1"/>
      <w:numFmt w:val="bullet"/>
      <w:lvlRestart w:val="0"/>
      <w:lvlText w:val=""/>
      <w:lvlJc w:val="left"/>
      <w:pPr>
        <w:tabs>
          <w:tab w:val="num" w:pos="845"/>
        </w:tabs>
        <w:ind w:left="845" w:hanging="363"/>
      </w:pPr>
      <w:rPr>
        <w:rFonts w:ascii="Symbol" w:hAnsi="Symbol" w:hint="default"/>
        <w:color w:val="auto"/>
        <w:sz w:val="20"/>
      </w:rPr>
    </w:lvl>
    <w:lvl w:ilvl="1" w:tplc="04070003" w:tentative="1">
      <w:start w:val="1"/>
      <w:numFmt w:val="bullet"/>
      <w:lvlText w:val="o"/>
      <w:lvlJc w:val="left"/>
      <w:pPr>
        <w:ind w:left="1565" w:hanging="360"/>
      </w:pPr>
      <w:rPr>
        <w:rFonts w:ascii="Courier New" w:hAnsi="Courier New" w:cs="Courier New" w:hint="default"/>
      </w:rPr>
    </w:lvl>
    <w:lvl w:ilvl="2" w:tplc="04070005" w:tentative="1">
      <w:start w:val="1"/>
      <w:numFmt w:val="bullet"/>
      <w:lvlText w:val=""/>
      <w:lvlJc w:val="left"/>
      <w:pPr>
        <w:ind w:left="2285" w:hanging="360"/>
      </w:pPr>
      <w:rPr>
        <w:rFonts w:ascii="Wingdings" w:hAnsi="Wingdings" w:hint="default"/>
      </w:rPr>
    </w:lvl>
    <w:lvl w:ilvl="3" w:tplc="04070001" w:tentative="1">
      <w:start w:val="1"/>
      <w:numFmt w:val="bullet"/>
      <w:lvlText w:val=""/>
      <w:lvlJc w:val="left"/>
      <w:pPr>
        <w:ind w:left="3005" w:hanging="360"/>
      </w:pPr>
      <w:rPr>
        <w:rFonts w:ascii="Symbol" w:hAnsi="Symbol" w:hint="default"/>
      </w:rPr>
    </w:lvl>
    <w:lvl w:ilvl="4" w:tplc="04070003" w:tentative="1">
      <w:start w:val="1"/>
      <w:numFmt w:val="bullet"/>
      <w:lvlText w:val="o"/>
      <w:lvlJc w:val="left"/>
      <w:pPr>
        <w:ind w:left="3725" w:hanging="360"/>
      </w:pPr>
      <w:rPr>
        <w:rFonts w:ascii="Courier New" w:hAnsi="Courier New" w:cs="Courier New" w:hint="default"/>
      </w:rPr>
    </w:lvl>
    <w:lvl w:ilvl="5" w:tplc="04070005" w:tentative="1">
      <w:start w:val="1"/>
      <w:numFmt w:val="bullet"/>
      <w:lvlText w:val=""/>
      <w:lvlJc w:val="left"/>
      <w:pPr>
        <w:ind w:left="4445" w:hanging="360"/>
      </w:pPr>
      <w:rPr>
        <w:rFonts w:ascii="Wingdings" w:hAnsi="Wingdings" w:hint="default"/>
      </w:rPr>
    </w:lvl>
    <w:lvl w:ilvl="6" w:tplc="04070001" w:tentative="1">
      <w:start w:val="1"/>
      <w:numFmt w:val="bullet"/>
      <w:lvlText w:val=""/>
      <w:lvlJc w:val="left"/>
      <w:pPr>
        <w:ind w:left="5165" w:hanging="360"/>
      </w:pPr>
      <w:rPr>
        <w:rFonts w:ascii="Symbol" w:hAnsi="Symbol" w:hint="default"/>
      </w:rPr>
    </w:lvl>
    <w:lvl w:ilvl="7" w:tplc="04070003" w:tentative="1">
      <w:start w:val="1"/>
      <w:numFmt w:val="bullet"/>
      <w:lvlText w:val="o"/>
      <w:lvlJc w:val="left"/>
      <w:pPr>
        <w:ind w:left="5885" w:hanging="360"/>
      </w:pPr>
      <w:rPr>
        <w:rFonts w:ascii="Courier New" w:hAnsi="Courier New" w:cs="Courier New" w:hint="default"/>
      </w:rPr>
    </w:lvl>
    <w:lvl w:ilvl="8" w:tplc="04070005" w:tentative="1">
      <w:start w:val="1"/>
      <w:numFmt w:val="bullet"/>
      <w:lvlText w:val=""/>
      <w:lvlJc w:val="left"/>
      <w:pPr>
        <w:ind w:left="6605" w:hanging="360"/>
      </w:pPr>
      <w:rPr>
        <w:rFonts w:ascii="Wingdings" w:hAnsi="Wingdings" w:hint="default"/>
      </w:rPr>
    </w:lvl>
  </w:abstractNum>
  <w:abstractNum w:abstractNumId="14">
    <w:nsid w:val="1B4D02D7"/>
    <w:multiLevelType w:val="hybridMultilevel"/>
    <w:tmpl w:val="4DDC4D9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CAB68CD"/>
    <w:multiLevelType w:val="hybridMultilevel"/>
    <w:tmpl w:val="B0286736"/>
    <w:lvl w:ilvl="0" w:tplc="FE86F31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DA12DCE"/>
    <w:multiLevelType w:val="hybridMultilevel"/>
    <w:tmpl w:val="E110C590"/>
    <w:lvl w:ilvl="0" w:tplc="A12A383A">
      <w:start w:val="1"/>
      <w:numFmt w:val="bullet"/>
      <w:lvlRestart w:val="0"/>
      <w:lvlText w:val=""/>
      <w:lvlJc w:val="left"/>
      <w:pPr>
        <w:tabs>
          <w:tab w:val="num" w:pos="845"/>
        </w:tabs>
        <w:ind w:left="845" w:hanging="363"/>
      </w:pPr>
      <w:rPr>
        <w:rFonts w:ascii="Symbol" w:hAnsi="Symbol" w:hint="default"/>
        <w:color w:val="auto"/>
        <w:sz w:val="20"/>
      </w:rPr>
    </w:lvl>
    <w:lvl w:ilvl="1" w:tplc="04070003" w:tentative="1">
      <w:start w:val="1"/>
      <w:numFmt w:val="bullet"/>
      <w:lvlText w:val="o"/>
      <w:lvlJc w:val="left"/>
      <w:pPr>
        <w:ind w:left="1565" w:hanging="360"/>
      </w:pPr>
      <w:rPr>
        <w:rFonts w:ascii="Courier New" w:hAnsi="Courier New" w:cs="Courier New" w:hint="default"/>
      </w:rPr>
    </w:lvl>
    <w:lvl w:ilvl="2" w:tplc="04070005" w:tentative="1">
      <w:start w:val="1"/>
      <w:numFmt w:val="bullet"/>
      <w:lvlText w:val=""/>
      <w:lvlJc w:val="left"/>
      <w:pPr>
        <w:ind w:left="2285" w:hanging="360"/>
      </w:pPr>
      <w:rPr>
        <w:rFonts w:ascii="Wingdings" w:hAnsi="Wingdings" w:hint="default"/>
      </w:rPr>
    </w:lvl>
    <w:lvl w:ilvl="3" w:tplc="04070001" w:tentative="1">
      <w:start w:val="1"/>
      <w:numFmt w:val="bullet"/>
      <w:lvlText w:val=""/>
      <w:lvlJc w:val="left"/>
      <w:pPr>
        <w:ind w:left="3005" w:hanging="360"/>
      </w:pPr>
      <w:rPr>
        <w:rFonts w:ascii="Symbol" w:hAnsi="Symbol" w:hint="default"/>
      </w:rPr>
    </w:lvl>
    <w:lvl w:ilvl="4" w:tplc="04070003" w:tentative="1">
      <w:start w:val="1"/>
      <w:numFmt w:val="bullet"/>
      <w:lvlText w:val="o"/>
      <w:lvlJc w:val="left"/>
      <w:pPr>
        <w:ind w:left="3725" w:hanging="360"/>
      </w:pPr>
      <w:rPr>
        <w:rFonts w:ascii="Courier New" w:hAnsi="Courier New" w:cs="Courier New" w:hint="default"/>
      </w:rPr>
    </w:lvl>
    <w:lvl w:ilvl="5" w:tplc="04070005" w:tentative="1">
      <w:start w:val="1"/>
      <w:numFmt w:val="bullet"/>
      <w:lvlText w:val=""/>
      <w:lvlJc w:val="left"/>
      <w:pPr>
        <w:ind w:left="4445" w:hanging="360"/>
      </w:pPr>
      <w:rPr>
        <w:rFonts w:ascii="Wingdings" w:hAnsi="Wingdings" w:hint="default"/>
      </w:rPr>
    </w:lvl>
    <w:lvl w:ilvl="6" w:tplc="04070001" w:tentative="1">
      <w:start w:val="1"/>
      <w:numFmt w:val="bullet"/>
      <w:lvlText w:val=""/>
      <w:lvlJc w:val="left"/>
      <w:pPr>
        <w:ind w:left="5165" w:hanging="360"/>
      </w:pPr>
      <w:rPr>
        <w:rFonts w:ascii="Symbol" w:hAnsi="Symbol" w:hint="default"/>
      </w:rPr>
    </w:lvl>
    <w:lvl w:ilvl="7" w:tplc="04070003" w:tentative="1">
      <w:start w:val="1"/>
      <w:numFmt w:val="bullet"/>
      <w:lvlText w:val="o"/>
      <w:lvlJc w:val="left"/>
      <w:pPr>
        <w:ind w:left="5885" w:hanging="360"/>
      </w:pPr>
      <w:rPr>
        <w:rFonts w:ascii="Courier New" w:hAnsi="Courier New" w:cs="Courier New" w:hint="default"/>
      </w:rPr>
    </w:lvl>
    <w:lvl w:ilvl="8" w:tplc="04070005" w:tentative="1">
      <w:start w:val="1"/>
      <w:numFmt w:val="bullet"/>
      <w:lvlText w:val=""/>
      <w:lvlJc w:val="left"/>
      <w:pPr>
        <w:ind w:left="6605" w:hanging="360"/>
      </w:pPr>
      <w:rPr>
        <w:rFonts w:ascii="Wingdings" w:hAnsi="Wingdings" w:hint="default"/>
      </w:rPr>
    </w:lvl>
  </w:abstractNum>
  <w:abstractNum w:abstractNumId="17">
    <w:nsid w:val="385B37D8"/>
    <w:multiLevelType w:val="multilevel"/>
    <w:tmpl w:val="FCFE4AB8"/>
    <w:lvl w:ilvl="0">
      <w:start w:val="1"/>
      <w:numFmt w:val="upperLetter"/>
      <w:pStyle w:val="ANNEXN"/>
      <w:suff w:val="nothing"/>
      <w:lvlText w:val="Anhang N%1"/>
      <w:lvlJc w:val="left"/>
      <w:pPr>
        <w:ind w:left="0" w:firstLine="0"/>
      </w:pPr>
      <w:rPr>
        <w:b/>
        <w:i w:val="0"/>
      </w:rPr>
    </w:lvl>
    <w:lvl w:ilvl="1">
      <w:start w:val="1"/>
      <w:numFmt w:val="decimal"/>
      <w:suff w:val="nothing"/>
      <w:lvlText w:val="N%1.%2"/>
      <w:lvlJc w:val="left"/>
      <w:pPr>
        <w:ind w:left="0" w:firstLine="0"/>
      </w:pPr>
    </w:lvl>
    <w:lvl w:ilvl="2">
      <w:start w:val="1"/>
      <w:numFmt w:val="decimal"/>
      <w:suff w:val="nothing"/>
      <w:lvlText w:val="N%1.%2.%3"/>
      <w:lvlJc w:val="left"/>
      <w:pPr>
        <w:ind w:left="0" w:firstLine="0"/>
      </w:pPr>
    </w:lvl>
    <w:lvl w:ilvl="3">
      <w:start w:val="1"/>
      <w:numFmt w:val="decimal"/>
      <w:suff w:val="nothing"/>
      <w:lvlText w:val="N%1.%2.%3.%4"/>
      <w:lvlJc w:val="left"/>
      <w:pPr>
        <w:ind w:left="0" w:firstLine="0"/>
      </w:pPr>
    </w:lvl>
    <w:lvl w:ilvl="4">
      <w:start w:val="1"/>
      <w:numFmt w:val="decimal"/>
      <w:suff w:val="nothing"/>
      <w:lvlText w:val="N%1.%2.%3.%4.%5"/>
      <w:lvlJc w:val="left"/>
      <w:pPr>
        <w:ind w:left="0" w:firstLine="0"/>
      </w:pPr>
    </w:lvl>
    <w:lvl w:ilvl="5">
      <w:start w:val="1"/>
      <w:numFmt w:val="decimal"/>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39BF1899"/>
    <w:multiLevelType w:val="multilevel"/>
    <w:tmpl w:val="C91AA82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upperLetter"/>
      <w:pStyle w:val="berschrift5"/>
      <w:lvlText w:val="Annex %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9">
    <w:nsid w:val="43501ACA"/>
    <w:multiLevelType w:val="hybridMultilevel"/>
    <w:tmpl w:val="D38674EE"/>
    <w:name w:val="heading"/>
    <w:lvl w:ilvl="0" w:tplc="40D6C59E">
      <w:start w:val="1"/>
      <w:numFmt w:val="decimal"/>
      <w:lvlText w:val="%1."/>
      <w:lvlJc w:val="left"/>
      <w:pPr>
        <w:tabs>
          <w:tab w:val="num" w:pos="717"/>
        </w:tabs>
        <w:ind w:left="717" w:hanging="360"/>
      </w:pPr>
      <w:rPr>
        <w:rFonts w:hint="default"/>
        <w:color w:val="auto"/>
        <w:sz w:val="20"/>
      </w:rPr>
    </w:lvl>
    <w:lvl w:ilvl="1" w:tplc="C624C8F2">
      <w:start w:val="1"/>
      <w:numFmt w:val="bullet"/>
      <w:lvlText w:val="o"/>
      <w:lvlJc w:val="left"/>
      <w:pPr>
        <w:ind w:left="1440" w:hanging="360"/>
      </w:pPr>
      <w:rPr>
        <w:rFonts w:ascii="Courier New" w:hAnsi="Courier New" w:cs="Courier New" w:hint="default"/>
      </w:rPr>
    </w:lvl>
    <w:lvl w:ilvl="2" w:tplc="A0C4239A" w:tentative="1">
      <w:start w:val="1"/>
      <w:numFmt w:val="bullet"/>
      <w:lvlText w:val=""/>
      <w:lvlJc w:val="left"/>
      <w:pPr>
        <w:ind w:left="2160" w:hanging="360"/>
      </w:pPr>
      <w:rPr>
        <w:rFonts w:ascii="Wingdings" w:hAnsi="Wingdings" w:hint="default"/>
      </w:rPr>
    </w:lvl>
    <w:lvl w:ilvl="3" w:tplc="243C58BA" w:tentative="1">
      <w:start w:val="1"/>
      <w:numFmt w:val="bullet"/>
      <w:lvlText w:val=""/>
      <w:lvlJc w:val="left"/>
      <w:pPr>
        <w:ind w:left="2880" w:hanging="360"/>
      </w:pPr>
      <w:rPr>
        <w:rFonts w:ascii="Symbol" w:hAnsi="Symbol" w:hint="default"/>
      </w:rPr>
    </w:lvl>
    <w:lvl w:ilvl="4" w:tplc="589252F6" w:tentative="1">
      <w:start w:val="1"/>
      <w:numFmt w:val="bullet"/>
      <w:lvlText w:val="o"/>
      <w:lvlJc w:val="left"/>
      <w:pPr>
        <w:ind w:left="3600" w:hanging="360"/>
      </w:pPr>
      <w:rPr>
        <w:rFonts w:ascii="Courier New" w:hAnsi="Courier New" w:cs="Courier New" w:hint="default"/>
      </w:rPr>
    </w:lvl>
    <w:lvl w:ilvl="5" w:tplc="F7F040AA" w:tentative="1">
      <w:start w:val="1"/>
      <w:numFmt w:val="bullet"/>
      <w:lvlText w:val=""/>
      <w:lvlJc w:val="left"/>
      <w:pPr>
        <w:ind w:left="4320" w:hanging="360"/>
      </w:pPr>
      <w:rPr>
        <w:rFonts w:ascii="Wingdings" w:hAnsi="Wingdings" w:hint="default"/>
      </w:rPr>
    </w:lvl>
    <w:lvl w:ilvl="6" w:tplc="4288BB44" w:tentative="1">
      <w:start w:val="1"/>
      <w:numFmt w:val="bullet"/>
      <w:lvlText w:val=""/>
      <w:lvlJc w:val="left"/>
      <w:pPr>
        <w:ind w:left="5040" w:hanging="360"/>
      </w:pPr>
      <w:rPr>
        <w:rFonts w:ascii="Symbol" w:hAnsi="Symbol" w:hint="default"/>
      </w:rPr>
    </w:lvl>
    <w:lvl w:ilvl="7" w:tplc="9DFE95DE" w:tentative="1">
      <w:start w:val="1"/>
      <w:numFmt w:val="bullet"/>
      <w:lvlText w:val="o"/>
      <w:lvlJc w:val="left"/>
      <w:pPr>
        <w:ind w:left="5760" w:hanging="360"/>
      </w:pPr>
      <w:rPr>
        <w:rFonts w:ascii="Courier New" w:hAnsi="Courier New" w:cs="Courier New" w:hint="default"/>
      </w:rPr>
    </w:lvl>
    <w:lvl w:ilvl="8" w:tplc="01CEAE42" w:tentative="1">
      <w:start w:val="1"/>
      <w:numFmt w:val="bullet"/>
      <w:lvlText w:val=""/>
      <w:lvlJc w:val="left"/>
      <w:pPr>
        <w:ind w:left="6480" w:hanging="360"/>
      </w:pPr>
      <w:rPr>
        <w:rFonts w:ascii="Wingdings" w:hAnsi="Wingdings" w:hint="default"/>
      </w:rPr>
    </w:lvl>
  </w:abstractNum>
  <w:abstractNum w:abstractNumId="20">
    <w:nsid w:val="43F31470"/>
    <w:multiLevelType w:val="singleLevel"/>
    <w:tmpl w:val="82129300"/>
    <w:lvl w:ilvl="0">
      <w:start w:val="1"/>
      <w:numFmt w:val="bullet"/>
      <w:pStyle w:val="Liste-"/>
      <w:lvlText w:val=""/>
      <w:lvlJc w:val="left"/>
      <w:pPr>
        <w:tabs>
          <w:tab w:val="num" w:pos="360"/>
        </w:tabs>
        <w:ind w:left="360" w:hanging="360"/>
      </w:pPr>
      <w:rPr>
        <w:rFonts w:ascii="Symbol" w:hAnsi="Symbol" w:hint="default"/>
      </w:rPr>
    </w:lvl>
  </w:abstractNum>
  <w:abstractNum w:abstractNumId="21">
    <w:nsid w:val="45E51C97"/>
    <w:multiLevelType w:val="hybridMultilevel"/>
    <w:tmpl w:val="FEFA87B4"/>
    <w:lvl w:ilvl="0" w:tplc="813E8AA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6737C7C"/>
    <w:multiLevelType w:val="singleLevel"/>
    <w:tmpl w:val="A8E6FE00"/>
    <w:lvl w:ilvl="0">
      <w:start w:val="1"/>
      <w:numFmt w:val="lowerLetter"/>
      <w:pStyle w:val="Listea"/>
      <w:lvlText w:val="%1)"/>
      <w:lvlJc w:val="left"/>
      <w:pPr>
        <w:tabs>
          <w:tab w:val="num" w:pos="360"/>
        </w:tabs>
        <w:ind w:left="360" w:hanging="360"/>
      </w:pPr>
    </w:lvl>
  </w:abstractNum>
  <w:abstractNum w:abstractNumId="23">
    <w:nsid w:val="49050465"/>
    <w:multiLevelType w:val="multilevel"/>
    <w:tmpl w:val="5718D06E"/>
    <w:styleLink w:val="Formatvorlage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4B3A2265"/>
    <w:multiLevelType w:val="hybridMultilevel"/>
    <w:tmpl w:val="F7760E34"/>
    <w:lvl w:ilvl="0" w:tplc="4C0254E6">
      <w:start w:val="1"/>
      <w:numFmt w:val="bullet"/>
      <w:lvlRestart w:val="0"/>
      <w:lvlText w:val=""/>
      <w:lvlJc w:val="left"/>
      <w:pPr>
        <w:tabs>
          <w:tab w:val="num" w:pos="720"/>
        </w:tabs>
        <w:ind w:left="720" w:hanging="363"/>
      </w:pPr>
      <w:rPr>
        <w:rFonts w:ascii="Symbol" w:hAnsi="Symbol" w:hint="default"/>
        <w:color w:val="auto"/>
        <w:sz w:val="20"/>
      </w:rPr>
    </w:lvl>
    <w:lvl w:ilvl="1" w:tplc="1E423262">
      <w:numFmt w:val="bullet"/>
      <w:lvlText w:val="−"/>
      <w:lvlJc w:val="left"/>
      <w:pPr>
        <w:ind w:left="1440" w:hanging="360"/>
      </w:pPr>
      <w:rPr>
        <w:rFonts w:ascii="Arial" w:eastAsia="Swis721 BT" w:hAnsi="Arial" w:cs="Aria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D3115AF"/>
    <w:multiLevelType w:val="hybridMultilevel"/>
    <w:tmpl w:val="0F523F08"/>
    <w:lvl w:ilvl="0" w:tplc="58DC8B0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8BD075E"/>
    <w:multiLevelType w:val="hybridMultilevel"/>
    <w:tmpl w:val="A7887C30"/>
    <w:lvl w:ilvl="0" w:tplc="D2767AA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E971A6F"/>
    <w:multiLevelType w:val="multilevel"/>
    <w:tmpl w:val="247AC144"/>
    <w:lvl w:ilvl="0">
      <w:start w:val="1"/>
      <w:numFmt w:val="upperLetter"/>
      <w:pStyle w:val="ANNEXZ"/>
      <w:suff w:val="nothing"/>
      <w:lvlText w:val="Anhang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8">
    <w:nsid w:val="6EF329F8"/>
    <w:multiLevelType w:val="hybridMultilevel"/>
    <w:tmpl w:val="9490F0D8"/>
    <w:name w:val="numbered list23"/>
    <w:lvl w:ilvl="0" w:tplc="5AD04192">
      <w:start w:val="1"/>
      <w:numFmt w:val="bullet"/>
      <w:lvlRestart w:val="0"/>
      <w:lvlText w:val=""/>
      <w:lvlJc w:val="left"/>
      <w:pPr>
        <w:tabs>
          <w:tab w:val="num" w:pos="720"/>
        </w:tabs>
        <w:ind w:left="720" w:hanging="363"/>
      </w:pPr>
      <w:rPr>
        <w:rFonts w:ascii="Symbol" w:hAnsi="Symbol" w:hint="default"/>
        <w:color w:val="auto"/>
        <w:sz w:val="20"/>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9">
    <w:nsid w:val="72880A28"/>
    <w:multiLevelType w:val="multilevel"/>
    <w:tmpl w:val="8E0AA50E"/>
    <w:lvl w:ilvl="0">
      <w:start w:val="1"/>
      <w:numFmt w:val="lowerLetter"/>
      <w:pStyle w:val="p5"/>
      <w:lvlText w:val="%1)"/>
      <w:lvlJc w:val="left"/>
      <w:pPr>
        <w:tabs>
          <w:tab w:val="num" w:pos="1068"/>
        </w:tabs>
        <w:ind w:left="1108" w:hanging="400"/>
      </w:pPr>
    </w:lvl>
    <w:lvl w:ilvl="1">
      <w:start w:val="1"/>
      <w:numFmt w:val="decimal"/>
      <w:pStyle w:val="p6"/>
      <w:lvlText w:val="%2)"/>
      <w:lvlJc w:val="left"/>
      <w:pPr>
        <w:tabs>
          <w:tab w:val="num" w:pos="1788"/>
        </w:tabs>
        <w:ind w:left="1508" w:hanging="400"/>
      </w:pPr>
    </w:lvl>
    <w:lvl w:ilvl="2">
      <w:start w:val="1"/>
      <w:numFmt w:val="lowerRoman"/>
      <w:lvlText w:val="%3)"/>
      <w:lvlJc w:val="left"/>
      <w:pPr>
        <w:tabs>
          <w:tab w:val="num" w:pos="2508"/>
        </w:tabs>
        <w:ind w:left="1908" w:hanging="400"/>
      </w:pPr>
    </w:lvl>
    <w:lvl w:ilvl="3">
      <w:start w:val="1"/>
      <w:numFmt w:val="upperRoman"/>
      <w:pStyle w:val="NurText"/>
      <w:lvlText w:val="%4)"/>
      <w:lvlJc w:val="left"/>
      <w:pPr>
        <w:tabs>
          <w:tab w:val="num" w:pos="3228"/>
        </w:tabs>
        <w:ind w:left="2308" w:hanging="400"/>
      </w:pPr>
    </w:lvl>
    <w:lvl w:ilvl="4">
      <w:start w:val="1"/>
      <w:numFmt w:val="none"/>
      <w:suff w:val="nothing"/>
      <w:lvlText w:val=" "/>
      <w:lvlJc w:val="left"/>
      <w:pPr>
        <w:tabs>
          <w:tab w:val="num" w:pos="3948"/>
        </w:tabs>
        <w:ind w:left="708" w:firstLine="0"/>
      </w:pPr>
    </w:lvl>
    <w:lvl w:ilvl="5">
      <w:start w:val="1"/>
      <w:numFmt w:val="none"/>
      <w:suff w:val="nothing"/>
      <w:lvlText w:val=" "/>
      <w:lvlJc w:val="left"/>
      <w:pPr>
        <w:tabs>
          <w:tab w:val="num" w:pos="4668"/>
        </w:tabs>
        <w:ind w:left="708" w:firstLine="0"/>
      </w:pPr>
    </w:lvl>
    <w:lvl w:ilvl="6">
      <w:start w:val="1"/>
      <w:numFmt w:val="lowerRoman"/>
      <w:lvlText w:val="(%7)"/>
      <w:lvlJc w:val="left"/>
      <w:pPr>
        <w:tabs>
          <w:tab w:val="num" w:pos="5388"/>
        </w:tabs>
        <w:ind w:left="5028" w:firstLine="0"/>
      </w:pPr>
    </w:lvl>
    <w:lvl w:ilvl="7">
      <w:start w:val="1"/>
      <w:numFmt w:val="lowerLetter"/>
      <w:lvlText w:val="(%8)"/>
      <w:lvlJc w:val="left"/>
      <w:pPr>
        <w:tabs>
          <w:tab w:val="num" w:pos="6108"/>
        </w:tabs>
        <w:ind w:left="5748" w:firstLine="0"/>
      </w:pPr>
    </w:lvl>
    <w:lvl w:ilvl="8">
      <w:start w:val="1"/>
      <w:numFmt w:val="lowerRoman"/>
      <w:lvlText w:val="(%9)"/>
      <w:lvlJc w:val="left"/>
      <w:pPr>
        <w:tabs>
          <w:tab w:val="num" w:pos="6828"/>
        </w:tabs>
        <w:ind w:left="6468" w:firstLine="0"/>
      </w:pPr>
    </w:lvl>
  </w:abstractNum>
  <w:abstractNum w:abstractNumId="30">
    <w:nsid w:val="746A61EF"/>
    <w:multiLevelType w:val="hybridMultilevel"/>
    <w:tmpl w:val="C19E78D2"/>
    <w:lvl w:ilvl="0" w:tplc="ACEA3ABE">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95576D3"/>
    <w:multiLevelType w:val="hybridMultilevel"/>
    <w:tmpl w:val="817AAF38"/>
    <w:name w:val="numbered list"/>
    <w:lvl w:ilvl="0" w:tplc="6DC80C9C">
      <w:start w:val="1"/>
      <w:numFmt w:val="lowerLetter"/>
      <w:lvlText w:val="%1."/>
      <w:lvlJc w:val="left"/>
      <w:pPr>
        <w:tabs>
          <w:tab w:val="num" w:pos="360"/>
        </w:tabs>
        <w:ind w:left="360" w:hanging="360"/>
      </w:pPr>
    </w:lvl>
    <w:lvl w:ilvl="1" w:tplc="2EB4077A" w:tentative="1">
      <w:start w:val="1"/>
      <w:numFmt w:val="lowerLetter"/>
      <w:lvlText w:val="%2."/>
      <w:lvlJc w:val="left"/>
      <w:pPr>
        <w:tabs>
          <w:tab w:val="num" w:pos="1080"/>
        </w:tabs>
        <w:ind w:left="1080" w:hanging="360"/>
      </w:pPr>
    </w:lvl>
    <w:lvl w:ilvl="2" w:tplc="1BB41170" w:tentative="1">
      <w:start w:val="1"/>
      <w:numFmt w:val="lowerRoman"/>
      <w:lvlText w:val="%3."/>
      <w:lvlJc w:val="right"/>
      <w:pPr>
        <w:tabs>
          <w:tab w:val="num" w:pos="1800"/>
        </w:tabs>
        <w:ind w:left="1800" w:hanging="180"/>
      </w:pPr>
    </w:lvl>
    <w:lvl w:ilvl="3" w:tplc="5A667640" w:tentative="1">
      <w:start w:val="1"/>
      <w:numFmt w:val="decimal"/>
      <w:lvlText w:val="%4."/>
      <w:lvlJc w:val="left"/>
      <w:pPr>
        <w:tabs>
          <w:tab w:val="num" w:pos="2520"/>
        </w:tabs>
        <w:ind w:left="2520" w:hanging="360"/>
      </w:pPr>
    </w:lvl>
    <w:lvl w:ilvl="4" w:tplc="E67482BC" w:tentative="1">
      <w:start w:val="1"/>
      <w:numFmt w:val="lowerLetter"/>
      <w:lvlText w:val="%5."/>
      <w:lvlJc w:val="left"/>
      <w:pPr>
        <w:tabs>
          <w:tab w:val="num" w:pos="3240"/>
        </w:tabs>
        <w:ind w:left="3240" w:hanging="360"/>
      </w:pPr>
    </w:lvl>
    <w:lvl w:ilvl="5" w:tplc="F2E6E318" w:tentative="1">
      <w:start w:val="1"/>
      <w:numFmt w:val="lowerRoman"/>
      <w:lvlText w:val="%6."/>
      <w:lvlJc w:val="right"/>
      <w:pPr>
        <w:tabs>
          <w:tab w:val="num" w:pos="3960"/>
        </w:tabs>
        <w:ind w:left="3960" w:hanging="180"/>
      </w:pPr>
    </w:lvl>
    <w:lvl w:ilvl="6" w:tplc="A18AD186" w:tentative="1">
      <w:start w:val="1"/>
      <w:numFmt w:val="decimal"/>
      <w:lvlText w:val="%7."/>
      <w:lvlJc w:val="left"/>
      <w:pPr>
        <w:tabs>
          <w:tab w:val="num" w:pos="4680"/>
        </w:tabs>
        <w:ind w:left="4680" w:hanging="360"/>
      </w:pPr>
    </w:lvl>
    <w:lvl w:ilvl="7" w:tplc="902A02C2" w:tentative="1">
      <w:start w:val="1"/>
      <w:numFmt w:val="lowerLetter"/>
      <w:lvlText w:val="%8."/>
      <w:lvlJc w:val="left"/>
      <w:pPr>
        <w:tabs>
          <w:tab w:val="num" w:pos="5400"/>
        </w:tabs>
        <w:ind w:left="5400" w:hanging="360"/>
      </w:pPr>
    </w:lvl>
    <w:lvl w:ilvl="8" w:tplc="37A29A8C" w:tentative="1">
      <w:start w:val="1"/>
      <w:numFmt w:val="lowerRoman"/>
      <w:lvlText w:val="%9."/>
      <w:lvlJc w:val="right"/>
      <w:pPr>
        <w:tabs>
          <w:tab w:val="num" w:pos="6120"/>
        </w:tabs>
        <w:ind w:left="6120" w:hanging="180"/>
      </w:pPr>
    </w:lvl>
  </w:abstractNum>
  <w:abstractNum w:abstractNumId="32">
    <w:nsid w:val="7A09104A"/>
    <w:multiLevelType w:val="multilevel"/>
    <w:tmpl w:val="0407001D"/>
    <w:name w:val="numbered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17"/>
  </w:num>
  <w:num w:numId="3">
    <w:abstractNumId w:val="27"/>
  </w:num>
  <w:num w:numId="4">
    <w:abstractNumId w:val="9"/>
  </w:num>
  <w:num w:numId="5">
    <w:abstractNumId w:val="7"/>
  </w:num>
  <w:num w:numId="6">
    <w:abstractNumId w:val="6"/>
  </w:num>
  <w:num w:numId="7">
    <w:abstractNumId w:val="5"/>
  </w:num>
  <w:num w:numId="8">
    <w:abstractNumId w:val="4"/>
  </w:num>
  <w:num w:numId="9">
    <w:abstractNumId w:val="11"/>
  </w:num>
  <w:num w:numId="10">
    <w:abstractNumId w:val="23"/>
  </w:num>
  <w:num w:numId="11">
    <w:abstractNumId w:val="20"/>
  </w:num>
  <w:num w:numId="12">
    <w:abstractNumId w:val="22"/>
  </w:num>
  <w:num w:numId="13">
    <w:abstractNumId w:val="8"/>
  </w:num>
  <w:num w:numId="14">
    <w:abstractNumId w:val="3"/>
  </w:num>
  <w:num w:numId="15">
    <w:abstractNumId w:val="2"/>
  </w:num>
  <w:num w:numId="16">
    <w:abstractNumId w:val="1"/>
  </w:num>
  <w:num w:numId="17">
    <w:abstractNumId w:val="0"/>
  </w:num>
  <w:num w:numId="18">
    <w:abstractNumId w:val="29"/>
  </w:num>
  <w:num w:numId="19">
    <w:abstractNumId w:val="26"/>
  </w:num>
  <w:num w:numId="20">
    <w:abstractNumId w:val="15"/>
  </w:num>
  <w:num w:numId="21">
    <w:abstractNumId w:val="25"/>
  </w:num>
  <w:num w:numId="22">
    <w:abstractNumId w:val="24"/>
  </w:num>
  <w:num w:numId="23">
    <w:abstractNumId w:val="18"/>
  </w:num>
  <w:num w:numId="24">
    <w:abstractNumId w:val="21"/>
  </w:num>
  <w:num w:numId="25">
    <w:abstractNumId w:val="28"/>
  </w:num>
  <w:num w:numId="26">
    <w:abstractNumId w:val="30"/>
  </w:num>
  <w:num w:numId="27">
    <w:abstractNumId w:val="13"/>
  </w:num>
  <w:num w:numId="28">
    <w:abstractNumId w:val="16"/>
  </w:num>
  <w:num w:numId="29">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embedSystemFonts/>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rawingGridHorizontalSpacing w:val="100"/>
  <w:displayHorizontalDrawingGridEvery w:val="2"/>
  <w:characterSpacingControl w:val="doNotCompress"/>
  <w:hdrShapeDefaults>
    <o:shapedefaults v:ext="edit" spidmax="16385">
      <o:colormenu v:ext="edit" fillcolor="none [2732]" strokecolor="none"/>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408"/>
    <w:rsid w:val="00003DFE"/>
    <w:rsid w:val="00011692"/>
    <w:rsid w:val="00020D24"/>
    <w:rsid w:val="00020D92"/>
    <w:rsid w:val="00024497"/>
    <w:rsid w:val="0003281C"/>
    <w:rsid w:val="000516A4"/>
    <w:rsid w:val="00060A88"/>
    <w:rsid w:val="000722D8"/>
    <w:rsid w:val="0007746B"/>
    <w:rsid w:val="000776E4"/>
    <w:rsid w:val="00085CB3"/>
    <w:rsid w:val="00091FAD"/>
    <w:rsid w:val="000A6590"/>
    <w:rsid w:val="000B3E10"/>
    <w:rsid w:val="000C5131"/>
    <w:rsid w:val="000D69EC"/>
    <w:rsid w:val="000E1C24"/>
    <w:rsid w:val="000E4C94"/>
    <w:rsid w:val="000E736F"/>
    <w:rsid w:val="000F5C70"/>
    <w:rsid w:val="00110197"/>
    <w:rsid w:val="00110DAA"/>
    <w:rsid w:val="00113E91"/>
    <w:rsid w:val="00114AD3"/>
    <w:rsid w:val="00114FFF"/>
    <w:rsid w:val="001154AC"/>
    <w:rsid w:val="001223D1"/>
    <w:rsid w:val="001300D2"/>
    <w:rsid w:val="00130298"/>
    <w:rsid w:val="00141A8C"/>
    <w:rsid w:val="00142814"/>
    <w:rsid w:val="00142942"/>
    <w:rsid w:val="00142D22"/>
    <w:rsid w:val="00157643"/>
    <w:rsid w:val="00162BA9"/>
    <w:rsid w:val="001728AF"/>
    <w:rsid w:val="001821DF"/>
    <w:rsid w:val="00187D26"/>
    <w:rsid w:val="00195A94"/>
    <w:rsid w:val="001B0485"/>
    <w:rsid w:val="001B1626"/>
    <w:rsid w:val="001B47BE"/>
    <w:rsid w:val="001B7A7F"/>
    <w:rsid w:val="001B7C8A"/>
    <w:rsid w:val="001D26E4"/>
    <w:rsid w:val="001D6C9C"/>
    <w:rsid w:val="001F4205"/>
    <w:rsid w:val="001F4FFD"/>
    <w:rsid w:val="001F7CD7"/>
    <w:rsid w:val="002022E4"/>
    <w:rsid w:val="00211FC9"/>
    <w:rsid w:val="00220506"/>
    <w:rsid w:val="00223384"/>
    <w:rsid w:val="0022541D"/>
    <w:rsid w:val="002302CC"/>
    <w:rsid w:val="00236CD8"/>
    <w:rsid w:val="002410B6"/>
    <w:rsid w:val="002518E8"/>
    <w:rsid w:val="002543B5"/>
    <w:rsid w:val="00260A7B"/>
    <w:rsid w:val="00260CF5"/>
    <w:rsid w:val="00262190"/>
    <w:rsid w:val="00263F6E"/>
    <w:rsid w:val="00267752"/>
    <w:rsid w:val="00275A3B"/>
    <w:rsid w:val="00276091"/>
    <w:rsid w:val="00282823"/>
    <w:rsid w:val="0028291E"/>
    <w:rsid w:val="00283525"/>
    <w:rsid w:val="00285FDA"/>
    <w:rsid w:val="0028614A"/>
    <w:rsid w:val="00287F59"/>
    <w:rsid w:val="00291D61"/>
    <w:rsid w:val="002A1400"/>
    <w:rsid w:val="002A15BD"/>
    <w:rsid w:val="002A3439"/>
    <w:rsid w:val="002A51AE"/>
    <w:rsid w:val="002A7003"/>
    <w:rsid w:val="002B7B3C"/>
    <w:rsid w:val="002C0882"/>
    <w:rsid w:val="002C6247"/>
    <w:rsid w:val="002C6874"/>
    <w:rsid w:val="002D1E33"/>
    <w:rsid w:val="002E20A2"/>
    <w:rsid w:val="002F0A92"/>
    <w:rsid w:val="002F7772"/>
    <w:rsid w:val="00306B17"/>
    <w:rsid w:val="003079EA"/>
    <w:rsid w:val="00322778"/>
    <w:rsid w:val="00326752"/>
    <w:rsid w:val="00327FF4"/>
    <w:rsid w:val="0033441D"/>
    <w:rsid w:val="00336E6C"/>
    <w:rsid w:val="00341CCB"/>
    <w:rsid w:val="00343FA7"/>
    <w:rsid w:val="0034453E"/>
    <w:rsid w:val="00344987"/>
    <w:rsid w:val="003462E6"/>
    <w:rsid w:val="00360FAD"/>
    <w:rsid w:val="003620D6"/>
    <w:rsid w:val="00365344"/>
    <w:rsid w:val="003676B4"/>
    <w:rsid w:val="00376EF7"/>
    <w:rsid w:val="003A0470"/>
    <w:rsid w:val="003B3B2D"/>
    <w:rsid w:val="003C2547"/>
    <w:rsid w:val="003C50AF"/>
    <w:rsid w:val="003C5A90"/>
    <w:rsid w:val="003D19C4"/>
    <w:rsid w:val="003E2805"/>
    <w:rsid w:val="003E342C"/>
    <w:rsid w:val="003E45F5"/>
    <w:rsid w:val="003E5C9B"/>
    <w:rsid w:val="003F1EB0"/>
    <w:rsid w:val="003F3D74"/>
    <w:rsid w:val="003F46C6"/>
    <w:rsid w:val="003F48E8"/>
    <w:rsid w:val="003F52B5"/>
    <w:rsid w:val="004011E9"/>
    <w:rsid w:val="00403496"/>
    <w:rsid w:val="004137FF"/>
    <w:rsid w:val="00423C68"/>
    <w:rsid w:val="004357E8"/>
    <w:rsid w:val="00435F3D"/>
    <w:rsid w:val="00436594"/>
    <w:rsid w:val="00437B6C"/>
    <w:rsid w:val="00456EEE"/>
    <w:rsid w:val="0046136D"/>
    <w:rsid w:val="004641B9"/>
    <w:rsid w:val="00466AEA"/>
    <w:rsid w:val="004721B2"/>
    <w:rsid w:val="00474324"/>
    <w:rsid w:val="00476203"/>
    <w:rsid w:val="00481A88"/>
    <w:rsid w:val="004843B3"/>
    <w:rsid w:val="00490847"/>
    <w:rsid w:val="004946AB"/>
    <w:rsid w:val="004A4427"/>
    <w:rsid w:val="004B21C6"/>
    <w:rsid w:val="004B49A6"/>
    <w:rsid w:val="004C0C09"/>
    <w:rsid w:val="004C47D3"/>
    <w:rsid w:val="004C4876"/>
    <w:rsid w:val="004D4C62"/>
    <w:rsid w:val="004D4E00"/>
    <w:rsid w:val="004F5939"/>
    <w:rsid w:val="004F6C0F"/>
    <w:rsid w:val="004F74F6"/>
    <w:rsid w:val="004F79CF"/>
    <w:rsid w:val="00501E51"/>
    <w:rsid w:val="00510A1F"/>
    <w:rsid w:val="00515D29"/>
    <w:rsid w:val="00522E97"/>
    <w:rsid w:val="00524C54"/>
    <w:rsid w:val="00531ABD"/>
    <w:rsid w:val="00533313"/>
    <w:rsid w:val="00542DEF"/>
    <w:rsid w:val="00545DDF"/>
    <w:rsid w:val="005503A1"/>
    <w:rsid w:val="00553512"/>
    <w:rsid w:val="0056317E"/>
    <w:rsid w:val="00563C83"/>
    <w:rsid w:val="00572855"/>
    <w:rsid w:val="005729C5"/>
    <w:rsid w:val="00577D36"/>
    <w:rsid w:val="00585B38"/>
    <w:rsid w:val="005A02A0"/>
    <w:rsid w:val="005A2674"/>
    <w:rsid w:val="005A298D"/>
    <w:rsid w:val="005A4219"/>
    <w:rsid w:val="005A561E"/>
    <w:rsid w:val="005C23D0"/>
    <w:rsid w:val="005D135E"/>
    <w:rsid w:val="005E1FB6"/>
    <w:rsid w:val="005E2F03"/>
    <w:rsid w:val="005E5A60"/>
    <w:rsid w:val="005F2587"/>
    <w:rsid w:val="005F542F"/>
    <w:rsid w:val="006005FA"/>
    <w:rsid w:val="00631FD7"/>
    <w:rsid w:val="006454A3"/>
    <w:rsid w:val="00650BD0"/>
    <w:rsid w:val="00652063"/>
    <w:rsid w:val="006523E4"/>
    <w:rsid w:val="00656321"/>
    <w:rsid w:val="00657358"/>
    <w:rsid w:val="006663A4"/>
    <w:rsid w:val="006701AD"/>
    <w:rsid w:val="00671579"/>
    <w:rsid w:val="00673DF0"/>
    <w:rsid w:val="00676C1F"/>
    <w:rsid w:val="00685668"/>
    <w:rsid w:val="00692FFC"/>
    <w:rsid w:val="00695840"/>
    <w:rsid w:val="0069757A"/>
    <w:rsid w:val="006A746D"/>
    <w:rsid w:val="006B0A18"/>
    <w:rsid w:val="006B504E"/>
    <w:rsid w:val="006C2F23"/>
    <w:rsid w:val="006C7E33"/>
    <w:rsid w:val="006E6055"/>
    <w:rsid w:val="006E6BB0"/>
    <w:rsid w:val="006F0358"/>
    <w:rsid w:val="006F3B81"/>
    <w:rsid w:val="007024D4"/>
    <w:rsid w:val="00702AAD"/>
    <w:rsid w:val="00704250"/>
    <w:rsid w:val="00714FE3"/>
    <w:rsid w:val="00717C59"/>
    <w:rsid w:val="00721368"/>
    <w:rsid w:val="00721AE9"/>
    <w:rsid w:val="0073207F"/>
    <w:rsid w:val="007356D9"/>
    <w:rsid w:val="007473E8"/>
    <w:rsid w:val="00747F69"/>
    <w:rsid w:val="0075699C"/>
    <w:rsid w:val="00757408"/>
    <w:rsid w:val="007602B5"/>
    <w:rsid w:val="00764561"/>
    <w:rsid w:val="00770ACF"/>
    <w:rsid w:val="00771FB9"/>
    <w:rsid w:val="007765E2"/>
    <w:rsid w:val="00777074"/>
    <w:rsid w:val="00777E70"/>
    <w:rsid w:val="00785E50"/>
    <w:rsid w:val="0079238D"/>
    <w:rsid w:val="007A1315"/>
    <w:rsid w:val="007A4CCD"/>
    <w:rsid w:val="007A6362"/>
    <w:rsid w:val="007B32AA"/>
    <w:rsid w:val="007B33C8"/>
    <w:rsid w:val="007B5DD8"/>
    <w:rsid w:val="007D410B"/>
    <w:rsid w:val="007F0CA9"/>
    <w:rsid w:val="007F5731"/>
    <w:rsid w:val="00801E75"/>
    <w:rsid w:val="008418C5"/>
    <w:rsid w:val="00845711"/>
    <w:rsid w:val="00852EC6"/>
    <w:rsid w:val="008532C5"/>
    <w:rsid w:val="00860D2F"/>
    <w:rsid w:val="0086230E"/>
    <w:rsid w:val="00870832"/>
    <w:rsid w:val="00876D5F"/>
    <w:rsid w:val="00896C6A"/>
    <w:rsid w:val="008B0A67"/>
    <w:rsid w:val="008D6BCB"/>
    <w:rsid w:val="008E07B5"/>
    <w:rsid w:val="0090156D"/>
    <w:rsid w:val="00920390"/>
    <w:rsid w:val="00922439"/>
    <w:rsid w:val="009228E6"/>
    <w:rsid w:val="00922FB7"/>
    <w:rsid w:val="009241A2"/>
    <w:rsid w:val="009277F5"/>
    <w:rsid w:val="00937B5D"/>
    <w:rsid w:val="009409F0"/>
    <w:rsid w:val="00943613"/>
    <w:rsid w:val="00951637"/>
    <w:rsid w:val="009541C3"/>
    <w:rsid w:val="009625A2"/>
    <w:rsid w:val="00965452"/>
    <w:rsid w:val="00965F93"/>
    <w:rsid w:val="00973D08"/>
    <w:rsid w:val="0097516E"/>
    <w:rsid w:val="00996433"/>
    <w:rsid w:val="009976E5"/>
    <w:rsid w:val="009A0062"/>
    <w:rsid w:val="009A2505"/>
    <w:rsid w:val="009A4521"/>
    <w:rsid w:val="009A53A0"/>
    <w:rsid w:val="009A7981"/>
    <w:rsid w:val="009B041D"/>
    <w:rsid w:val="009B1E98"/>
    <w:rsid w:val="009B2F7E"/>
    <w:rsid w:val="009B443E"/>
    <w:rsid w:val="009C6C21"/>
    <w:rsid w:val="009D07AA"/>
    <w:rsid w:val="009D161C"/>
    <w:rsid w:val="009D297E"/>
    <w:rsid w:val="009D3620"/>
    <w:rsid w:val="009D45DF"/>
    <w:rsid w:val="009D7BC3"/>
    <w:rsid w:val="009E0003"/>
    <w:rsid w:val="009E4EFD"/>
    <w:rsid w:val="009E74A0"/>
    <w:rsid w:val="009F403E"/>
    <w:rsid w:val="00A0798C"/>
    <w:rsid w:val="00A1630C"/>
    <w:rsid w:val="00A17854"/>
    <w:rsid w:val="00A42B49"/>
    <w:rsid w:val="00A462E7"/>
    <w:rsid w:val="00A5741D"/>
    <w:rsid w:val="00A62BB7"/>
    <w:rsid w:val="00A63E82"/>
    <w:rsid w:val="00A64E7A"/>
    <w:rsid w:val="00A66949"/>
    <w:rsid w:val="00A8012C"/>
    <w:rsid w:val="00A8445F"/>
    <w:rsid w:val="00A868F2"/>
    <w:rsid w:val="00AB1B17"/>
    <w:rsid w:val="00AB30EF"/>
    <w:rsid w:val="00AB6C14"/>
    <w:rsid w:val="00AB70C5"/>
    <w:rsid w:val="00AD4428"/>
    <w:rsid w:val="00AD5FBA"/>
    <w:rsid w:val="00AF331A"/>
    <w:rsid w:val="00B057D7"/>
    <w:rsid w:val="00B109D5"/>
    <w:rsid w:val="00B24126"/>
    <w:rsid w:val="00B26169"/>
    <w:rsid w:val="00B36810"/>
    <w:rsid w:val="00B40B9A"/>
    <w:rsid w:val="00B502AC"/>
    <w:rsid w:val="00B71D1A"/>
    <w:rsid w:val="00B76AA0"/>
    <w:rsid w:val="00B83B64"/>
    <w:rsid w:val="00B85D2E"/>
    <w:rsid w:val="00B869E4"/>
    <w:rsid w:val="00B86B9D"/>
    <w:rsid w:val="00B86DC9"/>
    <w:rsid w:val="00B914A8"/>
    <w:rsid w:val="00B93550"/>
    <w:rsid w:val="00B9602C"/>
    <w:rsid w:val="00BB14C3"/>
    <w:rsid w:val="00BB788C"/>
    <w:rsid w:val="00BB78BF"/>
    <w:rsid w:val="00BC1FE2"/>
    <w:rsid w:val="00BD41EC"/>
    <w:rsid w:val="00BF7FEB"/>
    <w:rsid w:val="00C10E87"/>
    <w:rsid w:val="00C10EEC"/>
    <w:rsid w:val="00C14958"/>
    <w:rsid w:val="00C235ED"/>
    <w:rsid w:val="00C2445E"/>
    <w:rsid w:val="00C27788"/>
    <w:rsid w:val="00C304DA"/>
    <w:rsid w:val="00C349D1"/>
    <w:rsid w:val="00C3501A"/>
    <w:rsid w:val="00C43E2C"/>
    <w:rsid w:val="00C4734A"/>
    <w:rsid w:val="00C51661"/>
    <w:rsid w:val="00C6189F"/>
    <w:rsid w:val="00C638A7"/>
    <w:rsid w:val="00C7069F"/>
    <w:rsid w:val="00C74AAC"/>
    <w:rsid w:val="00C7785C"/>
    <w:rsid w:val="00C861C1"/>
    <w:rsid w:val="00C9285F"/>
    <w:rsid w:val="00C95B71"/>
    <w:rsid w:val="00CA4A4C"/>
    <w:rsid w:val="00CA7253"/>
    <w:rsid w:val="00CB172F"/>
    <w:rsid w:val="00CB32CC"/>
    <w:rsid w:val="00CC1164"/>
    <w:rsid w:val="00CC62E5"/>
    <w:rsid w:val="00CC64C4"/>
    <w:rsid w:val="00CE49C7"/>
    <w:rsid w:val="00CF4727"/>
    <w:rsid w:val="00D03609"/>
    <w:rsid w:val="00D17CEB"/>
    <w:rsid w:val="00D21657"/>
    <w:rsid w:val="00D21E9E"/>
    <w:rsid w:val="00D22222"/>
    <w:rsid w:val="00D25CD3"/>
    <w:rsid w:val="00D33F55"/>
    <w:rsid w:val="00D35A75"/>
    <w:rsid w:val="00D42B95"/>
    <w:rsid w:val="00D44287"/>
    <w:rsid w:val="00D50902"/>
    <w:rsid w:val="00D53DA6"/>
    <w:rsid w:val="00D63EC5"/>
    <w:rsid w:val="00D75DA1"/>
    <w:rsid w:val="00D810C6"/>
    <w:rsid w:val="00D865F4"/>
    <w:rsid w:val="00D90429"/>
    <w:rsid w:val="00D90F3E"/>
    <w:rsid w:val="00D91110"/>
    <w:rsid w:val="00D94D9E"/>
    <w:rsid w:val="00DA2387"/>
    <w:rsid w:val="00DA4195"/>
    <w:rsid w:val="00DA7C4F"/>
    <w:rsid w:val="00DB5862"/>
    <w:rsid w:val="00DC2418"/>
    <w:rsid w:val="00DE4144"/>
    <w:rsid w:val="00DE4B41"/>
    <w:rsid w:val="00DF02D9"/>
    <w:rsid w:val="00E02587"/>
    <w:rsid w:val="00E02EB6"/>
    <w:rsid w:val="00E0603E"/>
    <w:rsid w:val="00E12663"/>
    <w:rsid w:val="00E133D6"/>
    <w:rsid w:val="00E35DFE"/>
    <w:rsid w:val="00E43F6B"/>
    <w:rsid w:val="00E53CA5"/>
    <w:rsid w:val="00E706CE"/>
    <w:rsid w:val="00E729D6"/>
    <w:rsid w:val="00E72C97"/>
    <w:rsid w:val="00E75137"/>
    <w:rsid w:val="00E83BB4"/>
    <w:rsid w:val="00E868C2"/>
    <w:rsid w:val="00E96279"/>
    <w:rsid w:val="00EA25CB"/>
    <w:rsid w:val="00EB1971"/>
    <w:rsid w:val="00EB5A59"/>
    <w:rsid w:val="00EC0B64"/>
    <w:rsid w:val="00EC43FB"/>
    <w:rsid w:val="00EC5F10"/>
    <w:rsid w:val="00ED1BED"/>
    <w:rsid w:val="00EE486B"/>
    <w:rsid w:val="00EF16C8"/>
    <w:rsid w:val="00F01A05"/>
    <w:rsid w:val="00F03894"/>
    <w:rsid w:val="00F102C3"/>
    <w:rsid w:val="00F10F9C"/>
    <w:rsid w:val="00F11080"/>
    <w:rsid w:val="00F15807"/>
    <w:rsid w:val="00F21F61"/>
    <w:rsid w:val="00F2589E"/>
    <w:rsid w:val="00F37028"/>
    <w:rsid w:val="00F45A76"/>
    <w:rsid w:val="00F51450"/>
    <w:rsid w:val="00F54467"/>
    <w:rsid w:val="00F55563"/>
    <w:rsid w:val="00F56EBC"/>
    <w:rsid w:val="00F677A5"/>
    <w:rsid w:val="00F67AFE"/>
    <w:rsid w:val="00F87904"/>
    <w:rsid w:val="00FA7D20"/>
    <w:rsid w:val="00FB4D39"/>
    <w:rsid w:val="00FC6CCC"/>
    <w:rsid w:val="00FD02C7"/>
    <w:rsid w:val="00FD3AAF"/>
    <w:rsid w:val="00FE25D3"/>
    <w:rsid w:val="00FE7027"/>
    <w:rsid w:val="00FF6F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enu v:ext="edit" fillcolor="none [273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54467"/>
    <w:pPr>
      <w:spacing w:after="120"/>
      <w:jc w:val="both"/>
    </w:pPr>
    <w:rPr>
      <w:rFonts w:ascii="Arial" w:hAnsi="Arial"/>
      <w:lang w:val="en-GB"/>
    </w:rPr>
  </w:style>
  <w:style w:type="paragraph" w:styleId="berschrift1">
    <w:name w:val="heading 1"/>
    <w:basedOn w:val="Standard"/>
    <w:next w:val="Standard"/>
    <w:qFormat/>
    <w:rsid w:val="00F54467"/>
    <w:pPr>
      <w:keepNext/>
      <w:numPr>
        <w:numId w:val="23"/>
      </w:numPr>
      <w:tabs>
        <w:tab w:val="left" w:pos="851"/>
      </w:tabs>
      <w:suppressAutoHyphens/>
      <w:spacing w:before="360"/>
      <w:jc w:val="left"/>
      <w:outlineLvl w:val="0"/>
    </w:pPr>
    <w:rPr>
      <w:b/>
      <w:color w:val="000000"/>
      <w:kern w:val="28"/>
      <w:sz w:val="26"/>
    </w:rPr>
  </w:style>
  <w:style w:type="paragraph" w:styleId="berschrift2">
    <w:name w:val="heading 2"/>
    <w:basedOn w:val="Standard"/>
    <w:next w:val="Standard"/>
    <w:qFormat/>
    <w:rsid w:val="00F54467"/>
    <w:pPr>
      <w:keepNext/>
      <w:numPr>
        <w:ilvl w:val="1"/>
        <w:numId w:val="23"/>
      </w:numPr>
      <w:tabs>
        <w:tab w:val="left" w:pos="851"/>
      </w:tabs>
      <w:suppressAutoHyphens/>
      <w:spacing w:before="240" w:line="280" w:lineRule="atLeast"/>
      <w:jc w:val="left"/>
      <w:outlineLvl w:val="1"/>
    </w:pPr>
    <w:rPr>
      <w:b/>
      <w:color w:val="000000"/>
      <w:sz w:val="24"/>
    </w:rPr>
  </w:style>
  <w:style w:type="paragraph" w:styleId="berschrift3">
    <w:name w:val="heading 3"/>
    <w:basedOn w:val="Standard"/>
    <w:next w:val="Standard"/>
    <w:link w:val="berschrift3Zchn"/>
    <w:qFormat/>
    <w:rsid w:val="00F54467"/>
    <w:pPr>
      <w:keepNext/>
      <w:numPr>
        <w:ilvl w:val="2"/>
        <w:numId w:val="23"/>
      </w:numPr>
      <w:tabs>
        <w:tab w:val="left" w:pos="851"/>
      </w:tabs>
      <w:spacing w:before="180"/>
      <w:jc w:val="left"/>
      <w:outlineLvl w:val="2"/>
    </w:pPr>
    <w:rPr>
      <w:b/>
      <w:color w:val="000000"/>
      <w:sz w:val="22"/>
    </w:rPr>
  </w:style>
  <w:style w:type="paragraph" w:styleId="berschrift4">
    <w:name w:val="heading 4"/>
    <w:basedOn w:val="Standard"/>
    <w:next w:val="Standard"/>
    <w:link w:val="berschrift4Zchn"/>
    <w:qFormat/>
    <w:rsid w:val="00F54467"/>
    <w:pPr>
      <w:keepNext/>
      <w:numPr>
        <w:ilvl w:val="3"/>
        <w:numId w:val="23"/>
      </w:numPr>
      <w:outlineLvl w:val="3"/>
    </w:pPr>
    <w:rPr>
      <w:b/>
      <w:lang w:val="de-DE"/>
    </w:rPr>
  </w:style>
  <w:style w:type="paragraph" w:styleId="berschrift5">
    <w:name w:val="heading 5"/>
    <w:basedOn w:val="Standard"/>
    <w:next w:val="Standard"/>
    <w:link w:val="berschrift5Zchn"/>
    <w:qFormat/>
    <w:rsid w:val="00F54467"/>
    <w:pPr>
      <w:pageBreakBefore/>
      <w:numPr>
        <w:ilvl w:val="4"/>
        <w:numId w:val="23"/>
      </w:numPr>
      <w:spacing w:before="240"/>
      <w:jc w:val="left"/>
      <w:outlineLvl w:val="4"/>
    </w:pPr>
    <w:rPr>
      <w:b/>
      <w:sz w:val="22"/>
      <w:lang w:val="de-DE"/>
    </w:rPr>
  </w:style>
  <w:style w:type="paragraph" w:styleId="berschrift6">
    <w:name w:val="heading 6"/>
    <w:basedOn w:val="Standard"/>
    <w:next w:val="Standardeinzug"/>
    <w:qFormat/>
    <w:rsid w:val="00F54467"/>
    <w:pPr>
      <w:numPr>
        <w:ilvl w:val="5"/>
        <w:numId w:val="23"/>
      </w:numPr>
      <w:outlineLvl w:val="5"/>
    </w:pPr>
    <w:rPr>
      <w:u w:val="single"/>
    </w:rPr>
  </w:style>
  <w:style w:type="paragraph" w:styleId="berschrift7">
    <w:name w:val="heading 7"/>
    <w:basedOn w:val="Standard"/>
    <w:next w:val="Standardeinzug"/>
    <w:qFormat/>
    <w:rsid w:val="00F54467"/>
    <w:pPr>
      <w:numPr>
        <w:ilvl w:val="6"/>
        <w:numId w:val="23"/>
      </w:numPr>
      <w:outlineLvl w:val="6"/>
    </w:pPr>
    <w:rPr>
      <w:i/>
    </w:rPr>
  </w:style>
  <w:style w:type="paragraph" w:styleId="berschrift8">
    <w:name w:val="heading 8"/>
    <w:basedOn w:val="Standard"/>
    <w:next w:val="Standardeinzug"/>
    <w:qFormat/>
    <w:rsid w:val="00F54467"/>
    <w:pPr>
      <w:numPr>
        <w:ilvl w:val="7"/>
        <w:numId w:val="23"/>
      </w:numPr>
      <w:outlineLvl w:val="7"/>
    </w:pPr>
    <w:rPr>
      <w:i/>
    </w:rPr>
  </w:style>
  <w:style w:type="paragraph" w:styleId="berschrift9">
    <w:name w:val="heading 9"/>
    <w:basedOn w:val="Standard"/>
    <w:next w:val="Standardeinzug"/>
    <w:qFormat/>
    <w:rsid w:val="00F54467"/>
    <w:pPr>
      <w:numPr>
        <w:ilvl w:val="8"/>
        <w:numId w:val="23"/>
      </w:numPr>
      <w:outlineLvl w:val="8"/>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2">
    <w:name w:val="a2"/>
    <w:basedOn w:val="berschrift2"/>
    <w:next w:val="Standard"/>
    <w:rsid w:val="00F54467"/>
    <w:pPr>
      <w:numPr>
        <w:numId w:val="1"/>
      </w:numPr>
      <w:tabs>
        <w:tab w:val="left" w:pos="500"/>
      </w:tabs>
      <w:spacing w:before="270" w:line="270" w:lineRule="exact"/>
    </w:pPr>
  </w:style>
  <w:style w:type="paragraph" w:customStyle="1" w:styleId="a3">
    <w:name w:val="a3"/>
    <w:basedOn w:val="berschrift3"/>
    <w:next w:val="Standard"/>
    <w:rsid w:val="00F54467"/>
    <w:pPr>
      <w:numPr>
        <w:numId w:val="1"/>
      </w:numPr>
      <w:tabs>
        <w:tab w:val="left" w:pos="640"/>
      </w:tabs>
      <w:spacing w:line="250" w:lineRule="exact"/>
    </w:pPr>
  </w:style>
  <w:style w:type="paragraph" w:customStyle="1" w:styleId="a4">
    <w:name w:val="a4"/>
    <w:basedOn w:val="berschrift4"/>
    <w:next w:val="Standard"/>
    <w:rsid w:val="00F54467"/>
    <w:pPr>
      <w:numPr>
        <w:ilvl w:val="0"/>
        <w:numId w:val="0"/>
      </w:numPr>
      <w:tabs>
        <w:tab w:val="left" w:pos="880"/>
      </w:tabs>
    </w:pPr>
  </w:style>
  <w:style w:type="paragraph" w:customStyle="1" w:styleId="a5">
    <w:name w:val="a5"/>
    <w:basedOn w:val="berschrift5"/>
    <w:next w:val="Standard"/>
    <w:rsid w:val="00F54467"/>
    <w:pPr>
      <w:numPr>
        <w:numId w:val="1"/>
      </w:numPr>
      <w:tabs>
        <w:tab w:val="left" w:pos="1140"/>
        <w:tab w:val="left" w:pos="1360"/>
      </w:tabs>
    </w:pPr>
    <w:rPr>
      <w:sz w:val="24"/>
    </w:rPr>
  </w:style>
  <w:style w:type="paragraph" w:customStyle="1" w:styleId="a6">
    <w:name w:val="a6"/>
    <w:basedOn w:val="berschrift6"/>
    <w:next w:val="Standard"/>
    <w:rsid w:val="00F54467"/>
    <w:pPr>
      <w:numPr>
        <w:numId w:val="1"/>
      </w:numPr>
      <w:tabs>
        <w:tab w:val="left" w:pos="1140"/>
        <w:tab w:val="left" w:pos="1360"/>
      </w:tabs>
    </w:pPr>
  </w:style>
  <w:style w:type="paragraph" w:customStyle="1" w:styleId="ANNEX">
    <w:name w:val="ANNEX"/>
    <w:basedOn w:val="Standard"/>
    <w:next w:val="Standard"/>
    <w:rsid w:val="00F54467"/>
    <w:pPr>
      <w:keepNext/>
      <w:pageBreakBefore/>
      <w:numPr>
        <w:numId w:val="1"/>
      </w:numPr>
      <w:spacing w:after="760" w:line="310" w:lineRule="exact"/>
      <w:jc w:val="center"/>
      <w:outlineLvl w:val="0"/>
    </w:pPr>
    <w:rPr>
      <w:b/>
      <w:sz w:val="28"/>
    </w:rPr>
  </w:style>
  <w:style w:type="paragraph" w:customStyle="1" w:styleId="ANNEXN">
    <w:name w:val="ANNEXN"/>
    <w:basedOn w:val="ANNEX"/>
    <w:next w:val="Standard"/>
    <w:rsid w:val="00F54467"/>
    <w:pPr>
      <w:numPr>
        <w:numId w:val="2"/>
      </w:numPr>
    </w:pPr>
  </w:style>
  <w:style w:type="paragraph" w:customStyle="1" w:styleId="ANNEXZ">
    <w:name w:val="ANNEXZ"/>
    <w:basedOn w:val="ANNEX"/>
    <w:next w:val="Standard"/>
    <w:rsid w:val="00F54467"/>
    <w:pPr>
      <w:numPr>
        <w:numId w:val="3"/>
      </w:numPr>
    </w:pPr>
  </w:style>
  <w:style w:type="paragraph" w:customStyle="1" w:styleId="Literaturverzeichnis1">
    <w:name w:val="Literaturverzeichnis1"/>
    <w:basedOn w:val="Standard"/>
    <w:rsid w:val="00F54467"/>
    <w:pPr>
      <w:numPr>
        <w:numId w:val="9"/>
      </w:numPr>
      <w:tabs>
        <w:tab w:val="left" w:pos="660"/>
      </w:tabs>
    </w:pPr>
  </w:style>
  <w:style w:type="paragraph" w:styleId="Blocktext">
    <w:name w:val="Block Text"/>
    <w:basedOn w:val="Standard"/>
    <w:rsid w:val="00F54467"/>
    <w:pPr>
      <w:ind w:left="1440" w:right="1440"/>
    </w:pPr>
  </w:style>
  <w:style w:type="paragraph" w:styleId="Textkrper">
    <w:name w:val="Body Text"/>
    <w:basedOn w:val="Standard"/>
    <w:rsid w:val="00F54467"/>
  </w:style>
  <w:style w:type="paragraph" w:styleId="Textkrper2">
    <w:name w:val="Body Text 2"/>
    <w:basedOn w:val="Standard"/>
    <w:rsid w:val="00F54467"/>
    <w:pPr>
      <w:spacing w:line="480" w:lineRule="auto"/>
    </w:pPr>
  </w:style>
  <w:style w:type="paragraph" w:styleId="Textkrper3">
    <w:name w:val="Body Text 3"/>
    <w:basedOn w:val="Standard"/>
    <w:rsid w:val="00F54467"/>
    <w:rPr>
      <w:sz w:val="16"/>
    </w:rPr>
  </w:style>
  <w:style w:type="paragraph" w:styleId="Textkrper-Erstzeileneinzug">
    <w:name w:val="Body Text First Indent"/>
    <w:basedOn w:val="Textkrper"/>
    <w:rsid w:val="00F54467"/>
    <w:pPr>
      <w:ind w:firstLine="210"/>
    </w:pPr>
  </w:style>
  <w:style w:type="paragraph" w:styleId="Textkrper-Zeileneinzug">
    <w:name w:val="Body Text Indent"/>
    <w:basedOn w:val="Standard"/>
    <w:rsid w:val="00F54467"/>
    <w:pPr>
      <w:ind w:left="283"/>
    </w:pPr>
  </w:style>
  <w:style w:type="paragraph" w:styleId="Textkrper-Erstzeileneinzug2">
    <w:name w:val="Body Text First Indent 2"/>
    <w:basedOn w:val="Textkrper-Zeileneinzug"/>
    <w:rsid w:val="00F54467"/>
    <w:pPr>
      <w:ind w:firstLine="210"/>
    </w:pPr>
  </w:style>
  <w:style w:type="paragraph" w:styleId="Textkrper-Einzug2">
    <w:name w:val="Body Text Indent 2"/>
    <w:basedOn w:val="Standard"/>
    <w:rsid w:val="00F54467"/>
    <w:pPr>
      <w:spacing w:line="480" w:lineRule="auto"/>
      <w:ind w:left="283"/>
    </w:pPr>
  </w:style>
  <w:style w:type="paragraph" w:styleId="Textkrper-Einzug3">
    <w:name w:val="Body Text Indent 3"/>
    <w:basedOn w:val="Standard"/>
    <w:rsid w:val="00F54467"/>
    <w:pPr>
      <w:ind w:left="283"/>
    </w:pPr>
    <w:rPr>
      <w:sz w:val="16"/>
    </w:rPr>
  </w:style>
  <w:style w:type="paragraph" w:styleId="Gruformel">
    <w:name w:val="Closing"/>
    <w:basedOn w:val="Standard"/>
    <w:rsid w:val="00F54467"/>
    <w:pPr>
      <w:ind w:left="4252"/>
    </w:pPr>
  </w:style>
  <w:style w:type="paragraph" w:styleId="Datum">
    <w:name w:val="Date"/>
    <w:basedOn w:val="Standard"/>
    <w:next w:val="Standard"/>
    <w:rsid w:val="00F54467"/>
  </w:style>
  <w:style w:type="paragraph" w:customStyle="1" w:styleId="Definition">
    <w:name w:val="Definition"/>
    <w:basedOn w:val="Standard"/>
    <w:next w:val="Standard"/>
    <w:rsid w:val="00F54467"/>
  </w:style>
  <w:style w:type="character" w:customStyle="1" w:styleId="Defterms">
    <w:name w:val="Defterms"/>
    <w:basedOn w:val="Absatz-Standardschriftart"/>
    <w:rsid w:val="00F54467"/>
    <w:rPr>
      <w:noProof w:val="0"/>
      <w:color w:val="auto"/>
      <w:lang w:val="fr-FR"/>
    </w:rPr>
  </w:style>
  <w:style w:type="paragraph" w:customStyle="1" w:styleId="dl">
    <w:name w:val="dl"/>
    <w:basedOn w:val="Standard"/>
    <w:rsid w:val="00F54467"/>
    <w:pPr>
      <w:ind w:left="800" w:hanging="400"/>
    </w:pPr>
  </w:style>
  <w:style w:type="character" w:styleId="Hervorhebung">
    <w:name w:val="Emphasis"/>
    <w:basedOn w:val="Absatz-Standardschriftart"/>
    <w:qFormat/>
    <w:rsid w:val="00F54467"/>
    <w:rPr>
      <w:i/>
      <w:noProof w:val="0"/>
      <w:lang w:val="fr-FR"/>
    </w:rPr>
  </w:style>
  <w:style w:type="paragraph" w:styleId="Umschlagadresse">
    <w:name w:val="envelope address"/>
    <w:basedOn w:val="Standard"/>
    <w:rsid w:val="00F54467"/>
    <w:pPr>
      <w:framePr w:w="4320" w:h="2160" w:hRule="exact" w:hSpace="141" w:wrap="auto" w:hAnchor="page" w:xAlign="center" w:yAlign="bottom"/>
      <w:ind w:left="1"/>
    </w:pPr>
    <w:rPr>
      <w:sz w:val="24"/>
    </w:rPr>
  </w:style>
  <w:style w:type="paragraph" w:styleId="Umschlagabsenderadresse">
    <w:name w:val="envelope return"/>
    <w:basedOn w:val="Standard"/>
    <w:rsid w:val="00F54467"/>
  </w:style>
  <w:style w:type="paragraph" w:customStyle="1" w:styleId="Example">
    <w:name w:val="Example"/>
    <w:basedOn w:val="Standard"/>
    <w:next w:val="Standard"/>
    <w:rsid w:val="00F54467"/>
    <w:pPr>
      <w:tabs>
        <w:tab w:val="left" w:pos="1360"/>
      </w:tabs>
      <w:spacing w:line="210" w:lineRule="atLeast"/>
    </w:pPr>
    <w:rPr>
      <w:sz w:val="18"/>
    </w:rPr>
  </w:style>
  <w:style w:type="character" w:customStyle="1" w:styleId="ExtXref">
    <w:name w:val="ExtXref"/>
    <w:basedOn w:val="Absatz-Standardschriftart"/>
    <w:rsid w:val="00F54467"/>
    <w:rPr>
      <w:noProof w:val="0"/>
      <w:color w:val="auto"/>
      <w:lang w:val="fr-FR"/>
    </w:rPr>
  </w:style>
  <w:style w:type="paragraph" w:customStyle="1" w:styleId="Figurefootnote">
    <w:name w:val="Figure footnote"/>
    <w:basedOn w:val="Standard"/>
    <w:rsid w:val="00F54467"/>
    <w:pPr>
      <w:keepNext/>
      <w:tabs>
        <w:tab w:val="left" w:pos="340"/>
      </w:tabs>
      <w:spacing w:after="60" w:line="210" w:lineRule="atLeast"/>
    </w:pPr>
    <w:rPr>
      <w:sz w:val="18"/>
    </w:rPr>
  </w:style>
  <w:style w:type="paragraph" w:customStyle="1" w:styleId="Figuretitle">
    <w:name w:val="Figure title"/>
    <w:basedOn w:val="Standard"/>
    <w:next w:val="Standard"/>
    <w:rsid w:val="00F54467"/>
    <w:pPr>
      <w:suppressAutoHyphens/>
      <w:spacing w:before="220" w:after="220"/>
      <w:jc w:val="center"/>
    </w:pPr>
    <w:rPr>
      <w:b/>
    </w:rPr>
  </w:style>
  <w:style w:type="character" w:styleId="BesuchterHyperlink">
    <w:name w:val="FollowedHyperlink"/>
    <w:basedOn w:val="Absatz-Standardschriftart"/>
    <w:rsid w:val="00F54467"/>
    <w:rPr>
      <w:noProof w:val="0"/>
      <w:color w:val="800080"/>
      <w:u w:val="single"/>
      <w:lang w:val="fr-FR"/>
    </w:rPr>
  </w:style>
  <w:style w:type="paragraph" w:styleId="Fuzeile">
    <w:name w:val="footer"/>
    <w:basedOn w:val="Standard"/>
    <w:rsid w:val="00F54467"/>
    <w:pPr>
      <w:tabs>
        <w:tab w:val="center" w:pos="4819"/>
        <w:tab w:val="right" w:pos="9071"/>
      </w:tabs>
    </w:pPr>
  </w:style>
  <w:style w:type="paragraph" w:customStyle="1" w:styleId="Foreword">
    <w:name w:val="Foreword"/>
    <w:basedOn w:val="Standard"/>
    <w:next w:val="Standard"/>
    <w:rsid w:val="00F54467"/>
    <w:rPr>
      <w:color w:val="0000FF"/>
    </w:rPr>
  </w:style>
  <w:style w:type="paragraph" w:customStyle="1" w:styleId="Formula">
    <w:name w:val="Formula"/>
    <w:basedOn w:val="Standard"/>
    <w:next w:val="Standard"/>
    <w:rsid w:val="00F54467"/>
    <w:pPr>
      <w:tabs>
        <w:tab w:val="right" w:pos="9752"/>
      </w:tabs>
      <w:spacing w:after="220"/>
      <w:ind w:left="403"/>
      <w:jc w:val="left"/>
    </w:pPr>
  </w:style>
  <w:style w:type="paragraph" w:styleId="Kopfzeile">
    <w:name w:val="header"/>
    <w:basedOn w:val="Standard"/>
    <w:link w:val="KopfzeileZchn"/>
    <w:rsid w:val="00F54467"/>
    <w:pPr>
      <w:pBdr>
        <w:bottom w:val="single" w:sz="6" w:space="1" w:color="auto"/>
      </w:pBdr>
      <w:tabs>
        <w:tab w:val="right" w:pos="7371"/>
      </w:tabs>
      <w:spacing w:before="60" w:after="60"/>
    </w:pPr>
    <w:rPr>
      <w:i/>
      <w:sz w:val="18"/>
    </w:rPr>
  </w:style>
  <w:style w:type="character" w:styleId="Hyperlink">
    <w:name w:val="Hyperlink"/>
    <w:basedOn w:val="Absatz-Standardschriftart"/>
    <w:uiPriority w:val="99"/>
    <w:rsid w:val="00F54467"/>
    <w:rPr>
      <w:color w:val="0000FF"/>
      <w:u w:val="single"/>
    </w:rPr>
  </w:style>
  <w:style w:type="paragraph" w:customStyle="1" w:styleId="Introduction">
    <w:name w:val="Introduction"/>
    <w:basedOn w:val="Standard"/>
    <w:next w:val="Standard"/>
    <w:rsid w:val="00F54467"/>
    <w:pPr>
      <w:keepNext/>
      <w:pageBreakBefore/>
      <w:tabs>
        <w:tab w:val="left" w:pos="400"/>
      </w:tabs>
      <w:suppressAutoHyphens/>
      <w:spacing w:before="960" w:after="310" w:line="310" w:lineRule="exact"/>
      <w:jc w:val="left"/>
    </w:pPr>
    <w:rPr>
      <w:b/>
      <w:sz w:val="28"/>
    </w:rPr>
  </w:style>
  <w:style w:type="character" w:styleId="Zeilennummer">
    <w:name w:val="line number"/>
    <w:basedOn w:val="Absatz-Standardschriftart"/>
    <w:rsid w:val="00F54467"/>
    <w:rPr>
      <w:noProof w:val="0"/>
      <w:lang w:val="fr-FR"/>
    </w:rPr>
  </w:style>
  <w:style w:type="paragraph" w:styleId="Liste">
    <w:name w:val="List"/>
    <w:basedOn w:val="Standard"/>
    <w:rsid w:val="00F54467"/>
    <w:pPr>
      <w:ind w:left="283" w:hanging="283"/>
    </w:pPr>
  </w:style>
  <w:style w:type="paragraph" w:styleId="Liste2">
    <w:name w:val="List 2"/>
    <w:basedOn w:val="Standard"/>
    <w:rsid w:val="00F54467"/>
    <w:pPr>
      <w:ind w:left="566" w:hanging="283"/>
    </w:pPr>
  </w:style>
  <w:style w:type="paragraph" w:styleId="Liste3">
    <w:name w:val="List 3"/>
    <w:basedOn w:val="Standard"/>
    <w:rsid w:val="00F54467"/>
    <w:pPr>
      <w:ind w:left="849" w:hanging="283"/>
    </w:pPr>
  </w:style>
  <w:style w:type="paragraph" w:styleId="Liste4">
    <w:name w:val="List 4"/>
    <w:basedOn w:val="Standard"/>
    <w:rsid w:val="00F54467"/>
    <w:pPr>
      <w:ind w:left="1132" w:hanging="283"/>
    </w:pPr>
  </w:style>
  <w:style w:type="paragraph" w:styleId="Liste5">
    <w:name w:val="List 5"/>
    <w:basedOn w:val="Standard"/>
    <w:rsid w:val="00F54467"/>
    <w:pPr>
      <w:ind w:left="1415" w:hanging="283"/>
    </w:pPr>
  </w:style>
  <w:style w:type="paragraph" w:styleId="Aufzhlungszeichen">
    <w:name w:val="List Bullet"/>
    <w:basedOn w:val="Standard"/>
    <w:autoRedefine/>
    <w:rsid w:val="00F54467"/>
    <w:pPr>
      <w:numPr>
        <w:numId w:val="4"/>
      </w:numPr>
    </w:pPr>
  </w:style>
  <w:style w:type="paragraph" w:styleId="Aufzhlungszeichen2">
    <w:name w:val="List Bullet 2"/>
    <w:basedOn w:val="Standard"/>
    <w:autoRedefine/>
    <w:rsid w:val="00F54467"/>
    <w:pPr>
      <w:numPr>
        <w:numId w:val="5"/>
      </w:numPr>
    </w:pPr>
  </w:style>
  <w:style w:type="paragraph" w:styleId="Aufzhlungszeichen3">
    <w:name w:val="List Bullet 3"/>
    <w:basedOn w:val="Standard"/>
    <w:autoRedefine/>
    <w:rsid w:val="00F54467"/>
    <w:pPr>
      <w:numPr>
        <w:numId w:val="6"/>
      </w:numPr>
    </w:pPr>
  </w:style>
  <w:style w:type="paragraph" w:styleId="Aufzhlungszeichen4">
    <w:name w:val="List Bullet 4"/>
    <w:basedOn w:val="Standard"/>
    <w:autoRedefine/>
    <w:rsid w:val="00F54467"/>
    <w:pPr>
      <w:numPr>
        <w:numId w:val="7"/>
      </w:numPr>
    </w:pPr>
  </w:style>
  <w:style w:type="paragraph" w:styleId="Aufzhlungszeichen5">
    <w:name w:val="List Bullet 5"/>
    <w:basedOn w:val="Standard"/>
    <w:autoRedefine/>
    <w:rsid w:val="00F54467"/>
    <w:pPr>
      <w:numPr>
        <w:numId w:val="8"/>
      </w:numPr>
    </w:pPr>
  </w:style>
  <w:style w:type="paragraph" w:styleId="Listenfortsetzung">
    <w:name w:val="List Continue"/>
    <w:basedOn w:val="Standard"/>
    <w:rsid w:val="00F54467"/>
    <w:pPr>
      <w:ind w:left="283"/>
    </w:pPr>
  </w:style>
  <w:style w:type="paragraph" w:styleId="Listenfortsetzung2">
    <w:name w:val="List Continue 2"/>
    <w:basedOn w:val="Standard"/>
    <w:rsid w:val="00F54467"/>
    <w:pPr>
      <w:ind w:left="566"/>
    </w:pPr>
  </w:style>
  <w:style w:type="paragraph" w:styleId="Listenfortsetzung3">
    <w:name w:val="List Continue 3"/>
    <w:basedOn w:val="Standard"/>
    <w:rsid w:val="00F54467"/>
    <w:pPr>
      <w:ind w:left="849"/>
    </w:pPr>
  </w:style>
  <w:style w:type="paragraph" w:styleId="Listenfortsetzung4">
    <w:name w:val="List Continue 4"/>
    <w:basedOn w:val="Standard"/>
    <w:rsid w:val="00F54467"/>
    <w:pPr>
      <w:ind w:left="1132"/>
    </w:pPr>
  </w:style>
  <w:style w:type="paragraph" w:styleId="Listenfortsetzung5">
    <w:name w:val="List Continue 5"/>
    <w:basedOn w:val="Standard"/>
    <w:rsid w:val="00F54467"/>
    <w:pPr>
      <w:ind w:left="1415"/>
    </w:pPr>
  </w:style>
  <w:style w:type="paragraph" w:styleId="Listennummer">
    <w:name w:val="List Number"/>
    <w:basedOn w:val="Standard"/>
    <w:rsid w:val="00F54467"/>
    <w:pPr>
      <w:numPr>
        <w:numId w:val="13"/>
      </w:numPr>
    </w:pPr>
  </w:style>
  <w:style w:type="paragraph" w:styleId="Listennummer2">
    <w:name w:val="List Number 2"/>
    <w:basedOn w:val="Standard"/>
    <w:rsid w:val="00F54467"/>
    <w:pPr>
      <w:numPr>
        <w:numId w:val="14"/>
      </w:numPr>
    </w:pPr>
  </w:style>
  <w:style w:type="paragraph" w:styleId="Listennummer3">
    <w:name w:val="List Number 3"/>
    <w:basedOn w:val="Standard"/>
    <w:rsid w:val="00F54467"/>
    <w:pPr>
      <w:numPr>
        <w:numId w:val="15"/>
      </w:numPr>
    </w:pPr>
  </w:style>
  <w:style w:type="paragraph" w:styleId="Listennummer4">
    <w:name w:val="List Number 4"/>
    <w:basedOn w:val="Standard"/>
    <w:rsid w:val="00F54467"/>
    <w:pPr>
      <w:numPr>
        <w:numId w:val="16"/>
      </w:numPr>
    </w:pPr>
  </w:style>
  <w:style w:type="paragraph" w:styleId="Listennummer5">
    <w:name w:val="List Number 5"/>
    <w:basedOn w:val="Standard"/>
    <w:rsid w:val="00F54467"/>
    <w:pPr>
      <w:numPr>
        <w:numId w:val="17"/>
      </w:numPr>
    </w:pPr>
  </w:style>
  <w:style w:type="paragraph" w:styleId="Nachrichtenkopf">
    <w:name w:val="Message Header"/>
    <w:basedOn w:val="Standard"/>
    <w:rsid w:val="00F54467"/>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Standard"/>
    <w:next w:val="Standard"/>
    <w:rsid w:val="00F54467"/>
    <w:pPr>
      <w:spacing w:line="220" w:lineRule="atLeast"/>
    </w:pPr>
    <w:rPr>
      <w:color w:val="0000FF"/>
    </w:rPr>
  </w:style>
  <w:style w:type="paragraph" w:customStyle="1" w:styleId="na2">
    <w:name w:val="na2"/>
    <w:basedOn w:val="a2"/>
    <w:next w:val="Standard"/>
    <w:rsid w:val="00F54467"/>
    <w:pPr>
      <w:numPr>
        <w:ilvl w:val="0"/>
        <w:numId w:val="0"/>
      </w:numPr>
    </w:pPr>
  </w:style>
  <w:style w:type="paragraph" w:customStyle="1" w:styleId="na3">
    <w:name w:val="na3"/>
    <w:basedOn w:val="a3"/>
    <w:next w:val="Standard"/>
    <w:rsid w:val="00F54467"/>
    <w:pPr>
      <w:numPr>
        <w:ilvl w:val="0"/>
        <w:numId w:val="0"/>
      </w:numPr>
    </w:pPr>
  </w:style>
  <w:style w:type="paragraph" w:customStyle="1" w:styleId="na4">
    <w:name w:val="na4"/>
    <w:basedOn w:val="a4"/>
    <w:next w:val="Standard"/>
    <w:rsid w:val="00F54467"/>
    <w:pPr>
      <w:tabs>
        <w:tab w:val="left" w:pos="1060"/>
      </w:tabs>
    </w:pPr>
  </w:style>
  <w:style w:type="paragraph" w:customStyle="1" w:styleId="na5">
    <w:name w:val="na5"/>
    <w:basedOn w:val="a5"/>
    <w:next w:val="Standard"/>
    <w:rsid w:val="00F54467"/>
    <w:pPr>
      <w:numPr>
        <w:ilvl w:val="0"/>
        <w:numId w:val="0"/>
      </w:numPr>
    </w:pPr>
  </w:style>
  <w:style w:type="paragraph" w:customStyle="1" w:styleId="na6">
    <w:name w:val="na6"/>
    <w:basedOn w:val="a6"/>
    <w:next w:val="Standard"/>
    <w:rsid w:val="00F54467"/>
    <w:pPr>
      <w:numPr>
        <w:ilvl w:val="0"/>
        <w:numId w:val="0"/>
      </w:numPr>
    </w:pPr>
  </w:style>
  <w:style w:type="paragraph" w:styleId="Standardeinzug">
    <w:name w:val="Normal Indent"/>
    <w:basedOn w:val="Standard"/>
    <w:rsid w:val="00F54467"/>
    <w:pPr>
      <w:ind w:left="708"/>
    </w:pPr>
  </w:style>
  <w:style w:type="paragraph" w:customStyle="1" w:styleId="Note">
    <w:name w:val="Note"/>
    <w:basedOn w:val="Standard"/>
    <w:next w:val="Standard"/>
    <w:rsid w:val="00F54467"/>
    <w:pPr>
      <w:tabs>
        <w:tab w:val="left" w:pos="960"/>
      </w:tabs>
      <w:spacing w:line="210" w:lineRule="atLeast"/>
    </w:pPr>
    <w:rPr>
      <w:sz w:val="18"/>
    </w:rPr>
  </w:style>
  <w:style w:type="paragraph" w:styleId="Fu-Endnotenberschrift">
    <w:name w:val="Note Heading"/>
    <w:basedOn w:val="Standard"/>
    <w:next w:val="Standard"/>
    <w:rsid w:val="00F54467"/>
  </w:style>
  <w:style w:type="paragraph" w:customStyle="1" w:styleId="p2">
    <w:name w:val="p2"/>
    <w:basedOn w:val="Standard"/>
    <w:next w:val="Standard"/>
    <w:rsid w:val="00F54467"/>
    <w:pPr>
      <w:tabs>
        <w:tab w:val="left" w:pos="560"/>
      </w:tabs>
    </w:pPr>
  </w:style>
  <w:style w:type="paragraph" w:customStyle="1" w:styleId="p3">
    <w:name w:val="p3"/>
    <w:basedOn w:val="Standard"/>
    <w:next w:val="Standard"/>
    <w:rsid w:val="00F54467"/>
    <w:pPr>
      <w:tabs>
        <w:tab w:val="left" w:pos="720"/>
      </w:tabs>
    </w:pPr>
  </w:style>
  <w:style w:type="paragraph" w:customStyle="1" w:styleId="p4">
    <w:name w:val="p4"/>
    <w:basedOn w:val="Standard"/>
    <w:next w:val="Standard"/>
    <w:rsid w:val="00F54467"/>
    <w:pPr>
      <w:tabs>
        <w:tab w:val="left" w:pos="1100"/>
      </w:tabs>
    </w:pPr>
  </w:style>
  <w:style w:type="paragraph" w:customStyle="1" w:styleId="p5">
    <w:name w:val="p5"/>
    <w:basedOn w:val="Standard"/>
    <w:next w:val="Standard"/>
    <w:rsid w:val="00F54467"/>
    <w:pPr>
      <w:numPr>
        <w:numId w:val="18"/>
      </w:numPr>
      <w:tabs>
        <w:tab w:val="left" w:pos="1100"/>
      </w:tabs>
    </w:pPr>
  </w:style>
  <w:style w:type="paragraph" w:customStyle="1" w:styleId="p6">
    <w:name w:val="p6"/>
    <w:basedOn w:val="Standard"/>
    <w:next w:val="Standard"/>
    <w:rsid w:val="00F54467"/>
    <w:pPr>
      <w:numPr>
        <w:ilvl w:val="1"/>
        <w:numId w:val="18"/>
      </w:numPr>
      <w:tabs>
        <w:tab w:val="left" w:pos="1440"/>
      </w:tabs>
    </w:pPr>
  </w:style>
  <w:style w:type="character" w:styleId="Seitenzahl">
    <w:name w:val="page number"/>
    <w:basedOn w:val="Absatz-Standardschriftart"/>
    <w:rsid w:val="00F54467"/>
  </w:style>
  <w:style w:type="paragraph" w:styleId="NurText">
    <w:name w:val="Plain Text"/>
    <w:basedOn w:val="Standard"/>
    <w:rsid w:val="00F54467"/>
    <w:pPr>
      <w:numPr>
        <w:ilvl w:val="3"/>
        <w:numId w:val="18"/>
      </w:numPr>
    </w:pPr>
    <w:rPr>
      <w:rFonts w:ascii="Courier New" w:hAnsi="Courier New"/>
    </w:rPr>
  </w:style>
  <w:style w:type="paragraph" w:customStyle="1" w:styleId="RefNorm">
    <w:name w:val="RefNorm"/>
    <w:basedOn w:val="Standard"/>
    <w:next w:val="Standard"/>
    <w:rsid w:val="00F54467"/>
  </w:style>
  <w:style w:type="paragraph" w:styleId="Anrede">
    <w:name w:val="Salutation"/>
    <w:basedOn w:val="Standard"/>
    <w:next w:val="Standard"/>
    <w:rsid w:val="00F54467"/>
  </w:style>
  <w:style w:type="paragraph" w:styleId="Unterschrift">
    <w:name w:val="Signature"/>
    <w:basedOn w:val="Standard"/>
    <w:rsid w:val="00F54467"/>
    <w:pPr>
      <w:ind w:left="4252"/>
    </w:pPr>
  </w:style>
  <w:style w:type="paragraph" w:customStyle="1" w:styleId="Special">
    <w:name w:val="Special"/>
    <w:basedOn w:val="Standard"/>
    <w:next w:val="Standard"/>
    <w:rsid w:val="00F54467"/>
  </w:style>
  <w:style w:type="character" w:styleId="Fett">
    <w:name w:val="Strong"/>
    <w:basedOn w:val="Absatz-Standardschriftart"/>
    <w:qFormat/>
    <w:rsid w:val="00F54467"/>
    <w:rPr>
      <w:b/>
      <w:bCs/>
    </w:rPr>
  </w:style>
  <w:style w:type="paragraph" w:styleId="Untertitel">
    <w:name w:val="Subtitle"/>
    <w:basedOn w:val="Standard"/>
    <w:qFormat/>
    <w:rsid w:val="00F54467"/>
    <w:pPr>
      <w:spacing w:before="60" w:after="60"/>
    </w:pPr>
    <w:rPr>
      <w:b/>
      <w:sz w:val="28"/>
    </w:rPr>
  </w:style>
  <w:style w:type="paragraph" w:customStyle="1" w:styleId="Tablefootnote">
    <w:name w:val="Table footnote"/>
    <w:basedOn w:val="Standard"/>
    <w:rsid w:val="00F54467"/>
    <w:pPr>
      <w:tabs>
        <w:tab w:val="left" w:pos="340"/>
      </w:tabs>
      <w:spacing w:before="60" w:after="60" w:line="190" w:lineRule="atLeast"/>
    </w:pPr>
    <w:rPr>
      <w:sz w:val="16"/>
    </w:rPr>
  </w:style>
  <w:style w:type="paragraph" w:customStyle="1" w:styleId="Tabletitle">
    <w:name w:val="Table title"/>
    <w:basedOn w:val="Standard"/>
    <w:next w:val="Standard"/>
    <w:rsid w:val="00F54467"/>
    <w:pPr>
      <w:keepNext/>
      <w:suppressAutoHyphens/>
      <w:spacing w:before="120" w:line="230" w:lineRule="exact"/>
      <w:jc w:val="center"/>
    </w:pPr>
    <w:rPr>
      <w:b/>
    </w:rPr>
  </w:style>
  <w:style w:type="character" w:customStyle="1" w:styleId="TableFootNoteXref">
    <w:name w:val="TableFootNoteXref"/>
    <w:rsid w:val="00F54467"/>
    <w:rPr>
      <w:noProof/>
      <w:position w:val="6"/>
      <w:sz w:val="14"/>
      <w:lang w:val="fr-FR"/>
    </w:rPr>
  </w:style>
  <w:style w:type="paragraph" w:customStyle="1" w:styleId="Terms">
    <w:name w:val="Term(s)"/>
    <w:basedOn w:val="Standard"/>
    <w:next w:val="Definition"/>
    <w:rsid w:val="00F54467"/>
    <w:pPr>
      <w:keepNext/>
      <w:suppressAutoHyphens/>
      <w:spacing w:after="0"/>
      <w:jc w:val="left"/>
    </w:pPr>
    <w:rPr>
      <w:b/>
    </w:rPr>
  </w:style>
  <w:style w:type="paragraph" w:customStyle="1" w:styleId="TermNum">
    <w:name w:val="TermNum"/>
    <w:basedOn w:val="Standard"/>
    <w:next w:val="Terms"/>
    <w:rsid w:val="00F54467"/>
    <w:pPr>
      <w:keepNext/>
      <w:spacing w:after="0"/>
    </w:pPr>
    <w:rPr>
      <w:b/>
    </w:rPr>
  </w:style>
  <w:style w:type="paragraph" w:styleId="Titel">
    <w:name w:val="Title"/>
    <w:basedOn w:val="Standard"/>
    <w:qFormat/>
    <w:rsid w:val="00F54467"/>
    <w:pPr>
      <w:spacing w:before="240"/>
    </w:pPr>
    <w:rPr>
      <w:b/>
      <w:kern w:val="28"/>
      <w:sz w:val="24"/>
      <w:szCs w:val="24"/>
    </w:rPr>
  </w:style>
  <w:style w:type="paragraph" w:customStyle="1" w:styleId="zzBiblio">
    <w:name w:val="zzBiblio"/>
    <w:basedOn w:val="Standard"/>
    <w:next w:val="Literaturverzeichnis1"/>
    <w:rsid w:val="00F54467"/>
    <w:pPr>
      <w:pageBreakBefore/>
      <w:spacing w:after="760" w:line="310" w:lineRule="exact"/>
      <w:jc w:val="center"/>
    </w:pPr>
    <w:rPr>
      <w:b/>
      <w:sz w:val="28"/>
    </w:rPr>
  </w:style>
  <w:style w:type="paragraph" w:customStyle="1" w:styleId="zzContents">
    <w:name w:val="zzContents"/>
    <w:basedOn w:val="Introduction"/>
    <w:next w:val="Verzeichnis1"/>
    <w:rsid w:val="00F54467"/>
    <w:pPr>
      <w:tabs>
        <w:tab w:val="clear" w:pos="400"/>
      </w:tabs>
    </w:pPr>
  </w:style>
  <w:style w:type="paragraph" w:styleId="Verzeichnis1">
    <w:name w:val="toc 1"/>
    <w:basedOn w:val="Standard"/>
    <w:next w:val="Standard"/>
    <w:uiPriority w:val="39"/>
    <w:rsid w:val="00F54467"/>
    <w:pPr>
      <w:tabs>
        <w:tab w:val="right" w:leader="dot" w:pos="8505"/>
      </w:tabs>
      <w:spacing w:before="40" w:after="40"/>
      <w:jc w:val="left"/>
    </w:pPr>
    <w:rPr>
      <w:b/>
      <w:bCs/>
      <w:sz w:val="22"/>
      <w:szCs w:val="24"/>
    </w:rPr>
  </w:style>
  <w:style w:type="paragraph" w:customStyle="1" w:styleId="zzCopyright">
    <w:name w:val="zzCopyright"/>
    <w:basedOn w:val="Standard"/>
    <w:next w:val="Standard"/>
    <w:rsid w:val="00F54467"/>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Standard"/>
    <w:rsid w:val="00F54467"/>
    <w:pPr>
      <w:spacing w:after="220"/>
      <w:jc w:val="right"/>
    </w:pPr>
    <w:rPr>
      <w:b/>
      <w:color w:val="000000"/>
      <w:sz w:val="24"/>
    </w:rPr>
  </w:style>
  <w:style w:type="paragraph" w:customStyle="1" w:styleId="zzForeword">
    <w:name w:val="zzForeword"/>
    <w:basedOn w:val="Introduction"/>
    <w:next w:val="Standard"/>
    <w:rsid w:val="00F54467"/>
    <w:pPr>
      <w:tabs>
        <w:tab w:val="clear" w:pos="400"/>
      </w:tabs>
    </w:pPr>
    <w:rPr>
      <w:color w:val="0000FF"/>
    </w:rPr>
  </w:style>
  <w:style w:type="paragraph" w:customStyle="1" w:styleId="zzHelp">
    <w:name w:val="zzHelp"/>
    <w:basedOn w:val="Standard"/>
    <w:rsid w:val="00F54467"/>
    <w:rPr>
      <w:color w:val="008000"/>
    </w:rPr>
  </w:style>
  <w:style w:type="paragraph" w:customStyle="1" w:styleId="zzIndex">
    <w:name w:val="zzIndex"/>
    <w:basedOn w:val="zzBiblio"/>
    <w:next w:val="Indexberschrift"/>
    <w:rsid w:val="00F54467"/>
  </w:style>
  <w:style w:type="paragraph" w:styleId="Indexberschrift">
    <w:name w:val="index heading"/>
    <w:basedOn w:val="Standard"/>
    <w:next w:val="Index1"/>
    <w:rsid w:val="00F54467"/>
    <w:rPr>
      <w:b/>
    </w:rPr>
  </w:style>
  <w:style w:type="paragraph" w:styleId="Index1">
    <w:name w:val="index 1"/>
    <w:basedOn w:val="Standard"/>
    <w:next w:val="Standard"/>
    <w:autoRedefine/>
    <w:rsid w:val="00F54467"/>
    <w:pPr>
      <w:ind w:left="200" w:hanging="200"/>
    </w:pPr>
  </w:style>
  <w:style w:type="paragraph" w:customStyle="1" w:styleId="zzLc5">
    <w:name w:val="zzLc5"/>
    <w:basedOn w:val="Standard"/>
    <w:next w:val="Standard"/>
    <w:rsid w:val="00F54467"/>
    <w:pPr>
      <w:jc w:val="left"/>
    </w:pPr>
  </w:style>
  <w:style w:type="paragraph" w:customStyle="1" w:styleId="zzLc6">
    <w:name w:val="zzLc6"/>
    <w:basedOn w:val="Standard"/>
    <w:next w:val="Standard"/>
    <w:rsid w:val="00F54467"/>
    <w:pPr>
      <w:jc w:val="left"/>
    </w:pPr>
  </w:style>
  <w:style w:type="paragraph" w:customStyle="1" w:styleId="zzLn5">
    <w:name w:val="zzLn5"/>
    <w:basedOn w:val="Standard"/>
    <w:next w:val="Standard"/>
    <w:rsid w:val="00F54467"/>
    <w:pPr>
      <w:jc w:val="left"/>
    </w:pPr>
  </w:style>
  <w:style w:type="paragraph" w:customStyle="1" w:styleId="zzLn6">
    <w:name w:val="zzLn6"/>
    <w:basedOn w:val="Standard"/>
    <w:next w:val="Standard"/>
    <w:rsid w:val="00F54467"/>
    <w:pPr>
      <w:jc w:val="left"/>
    </w:pPr>
  </w:style>
  <w:style w:type="paragraph" w:customStyle="1" w:styleId="zzSTDTitle">
    <w:name w:val="zzSTDTitle"/>
    <w:basedOn w:val="Standard"/>
    <w:next w:val="Standard"/>
    <w:rsid w:val="00F54467"/>
    <w:pPr>
      <w:suppressAutoHyphens/>
      <w:spacing w:before="400" w:after="760" w:line="350" w:lineRule="exact"/>
      <w:jc w:val="left"/>
    </w:pPr>
    <w:rPr>
      <w:b/>
      <w:color w:val="0000FF"/>
      <w:sz w:val="32"/>
    </w:rPr>
  </w:style>
  <w:style w:type="paragraph" w:styleId="E-Mail-Signatur">
    <w:name w:val="E-mail Signature"/>
    <w:basedOn w:val="Standard"/>
    <w:rsid w:val="00F54467"/>
  </w:style>
  <w:style w:type="paragraph" w:customStyle="1" w:styleId="Tabletext10">
    <w:name w:val="Table text (10)"/>
    <w:basedOn w:val="Standard"/>
    <w:rsid w:val="00F54467"/>
    <w:pPr>
      <w:spacing w:before="60" w:after="60"/>
    </w:pPr>
  </w:style>
  <w:style w:type="paragraph" w:customStyle="1" w:styleId="Tabletext9">
    <w:name w:val="Table text (9)"/>
    <w:basedOn w:val="Standard"/>
    <w:rsid w:val="00F54467"/>
    <w:pPr>
      <w:spacing w:before="60" w:after="60" w:line="210" w:lineRule="atLeast"/>
    </w:pPr>
    <w:rPr>
      <w:sz w:val="18"/>
    </w:rPr>
  </w:style>
  <w:style w:type="paragraph" w:customStyle="1" w:styleId="Tabletext8">
    <w:name w:val="Table text (8)"/>
    <w:basedOn w:val="Standard"/>
    <w:rsid w:val="00F54467"/>
    <w:pPr>
      <w:spacing w:before="60" w:after="60" w:line="190" w:lineRule="atLeast"/>
    </w:pPr>
    <w:rPr>
      <w:sz w:val="16"/>
    </w:rPr>
  </w:style>
  <w:style w:type="paragraph" w:customStyle="1" w:styleId="Tabletext7">
    <w:name w:val="Table text (7)"/>
    <w:basedOn w:val="Standard"/>
    <w:rsid w:val="00F54467"/>
    <w:pPr>
      <w:spacing w:before="60" w:after="60" w:line="170" w:lineRule="atLeast"/>
    </w:pPr>
    <w:rPr>
      <w:sz w:val="14"/>
    </w:rPr>
  </w:style>
  <w:style w:type="paragraph" w:styleId="HTMLAdresse">
    <w:name w:val="HTML Address"/>
    <w:basedOn w:val="Standard"/>
    <w:rsid w:val="00F54467"/>
    <w:rPr>
      <w:i/>
    </w:rPr>
  </w:style>
  <w:style w:type="paragraph" w:styleId="HTMLVorformatiert">
    <w:name w:val="HTML Preformatted"/>
    <w:basedOn w:val="Standard"/>
    <w:rsid w:val="00F54467"/>
    <w:rPr>
      <w:rFonts w:ascii="Courier New" w:hAnsi="Courier New"/>
    </w:rPr>
  </w:style>
  <w:style w:type="paragraph" w:styleId="StandardWeb">
    <w:name w:val="Normal (Web)"/>
    <w:basedOn w:val="Standard"/>
    <w:rsid w:val="00F54467"/>
    <w:rPr>
      <w:rFonts w:ascii="Times New Roman" w:hAnsi="Times New Roman"/>
      <w:sz w:val="24"/>
    </w:rPr>
  </w:style>
  <w:style w:type="paragraph" w:customStyle="1" w:styleId="Liste1">
    <w:name w:val="Liste_1"/>
    <w:basedOn w:val="Standard"/>
    <w:rsid w:val="00F54467"/>
    <w:pPr>
      <w:spacing w:before="60" w:after="60"/>
      <w:ind w:left="283" w:hanging="283"/>
    </w:pPr>
  </w:style>
  <w:style w:type="paragraph" w:customStyle="1" w:styleId="Anmerkung">
    <w:name w:val="Anmerkung"/>
    <w:basedOn w:val="Standard"/>
    <w:rsid w:val="00F54467"/>
    <w:pPr>
      <w:spacing w:before="60" w:after="60"/>
    </w:pPr>
    <w:rPr>
      <w:i/>
    </w:rPr>
  </w:style>
  <w:style w:type="paragraph" w:customStyle="1" w:styleId="A20">
    <w:name w:val="A2"/>
    <w:basedOn w:val="A40"/>
    <w:rsid w:val="00F54467"/>
    <w:pPr>
      <w:ind w:left="567" w:hanging="567"/>
    </w:pPr>
  </w:style>
  <w:style w:type="paragraph" w:styleId="Verzeichnis2">
    <w:name w:val="toc 2"/>
    <w:basedOn w:val="Standard"/>
    <w:next w:val="Standard"/>
    <w:autoRedefine/>
    <w:uiPriority w:val="39"/>
    <w:rsid w:val="00F54467"/>
    <w:pPr>
      <w:tabs>
        <w:tab w:val="right" w:leader="dot" w:pos="8505"/>
      </w:tabs>
      <w:spacing w:before="40" w:after="40"/>
      <w:ind w:left="998" w:hanging="998"/>
      <w:jc w:val="left"/>
    </w:pPr>
    <w:rPr>
      <w:bCs/>
      <w:sz w:val="22"/>
    </w:rPr>
  </w:style>
  <w:style w:type="paragraph" w:styleId="Verzeichnis3">
    <w:name w:val="toc 3"/>
    <w:basedOn w:val="Standard"/>
    <w:next w:val="Standard"/>
    <w:link w:val="Verzeichnis3Zchn"/>
    <w:uiPriority w:val="39"/>
    <w:rsid w:val="00F54467"/>
    <w:pPr>
      <w:spacing w:before="40" w:after="40"/>
      <w:jc w:val="left"/>
    </w:pPr>
  </w:style>
  <w:style w:type="paragraph" w:styleId="Verzeichnis4">
    <w:name w:val="toc 4"/>
    <w:basedOn w:val="Standard"/>
    <w:next w:val="Standard"/>
    <w:uiPriority w:val="39"/>
    <w:rsid w:val="00F54467"/>
    <w:pPr>
      <w:spacing w:after="0"/>
      <w:jc w:val="left"/>
    </w:pPr>
  </w:style>
  <w:style w:type="paragraph" w:customStyle="1" w:styleId="HauptTitel">
    <w:name w:val="HauptTitel"/>
    <w:basedOn w:val="Standard"/>
    <w:rsid w:val="00F54467"/>
    <w:pPr>
      <w:spacing w:before="264" w:after="264"/>
      <w:jc w:val="left"/>
    </w:pPr>
    <w:rPr>
      <w:b/>
      <w:sz w:val="44"/>
    </w:rPr>
  </w:style>
  <w:style w:type="paragraph" w:customStyle="1" w:styleId="Liste-">
    <w:name w:val="Liste-"/>
    <w:basedOn w:val="Standard"/>
    <w:autoRedefine/>
    <w:rsid w:val="00F54467"/>
    <w:pPr>
      <w:numPr>
        <w:numId w:val="11"/>
      </w:numPr>
    </w:pPr>
    <w:rPr>
      <w:color w:val="000000"/>
    </w:rPr>
  </w:style>
  <w:style w:type="paragraph" w:customStyle="1" w:styleId="A40">
    <w:name w:val="A4"/>
    <w:basedOn w:val="Standard"/>
    <w:rsid w:val="00F54467"/>
    <w:pPr>
      <w:spacing w:after="0"/>
      <w:ind w:left="1134" w:hanging="1134"/>
      <w:jc w:val="left"/>
    </w:pPr>
    <w:rPr>
      <w:sz w:val="24"/>
    </w:rPr>
  </w:style>
  <w:style w:type="paragraph" w:styleId="Abbildungsverzeichnis">
    <w:name w:val="table of figures"/>
    <w:basedOn w:val="Standard"/>
    <w:next w:val="Standard"/>
    <w:rsid w:val="00F54467"/>
    <w:pPr>
      <w:ind w:left="400" w:hanging="400"/>
    </w:pPr>
  </w:style>
  <w:style w:type="paragraph" w:styleId="Beschriftung">
    <w:name w:val="caption"/>
    <w:basedOn w:val="Standard"/>
    <w:next w:val="Standard"/>
    <w:qFormat/>
    <w:rsid w:val="00F54467"/>
    <w:pPr>
      <w:spacing w:before="120" w:after="240"/>
    </w:pPr>
  </w:style>
  <w:style w:type="paragraph" w:styleId="Dokumentstruktur">
    <w:name w:val="Document Map"/>
    <w:basedOn w:val="Standard"/>
    <w:rsid w:val="00F54467"/>
    <w:pPr>
      <w:shd w:val="clear" w:color="auto" w:fill="000080"/>
    </w:pPr>
    <w:rPr>
      <w:rFonts w:ascii="Tahoma" w:hAnsi="Tahoma"/>
    </w:rPr>
  </w:style>
  <w:style w:type="paragraph" w:styleId="Endnotentext">
    <w:name w:val="endnote text"/>
    <w:basedOn w:val="Standard"/>
    <w:rsid w:val="00F54467"/>
  </w:style>
  <w:style w:type="paragraph" w:customStyle="1" w:styleId="Entwurf">
    <w:name w:val="Entwurf"/>
    <w:basedOn w:val="Standard"/>
    <w:rsid w:val="00F54467"/>
    <w:pPr>
      <w:spacing w:after="360" w:line="480" w:lineRule="auto"/>
    </w:pPr>
    <w:rPr>
      <w:sz w:val="22"/>
    </w:rPr>
  </w:style>
  <w:style w:type="paragraph" w:customStyle="1" w:styleId="FormatvorlageNach12pt">
    <w:name w:val="Formatvorlage Nach:  12 pt"/>
    <w:basedOn w:val="Standard"/>
    <w:rsid w:val="00F54467"/>
    <w:pPr>
      <w:spacing w:after="60"/>
    </w:pPr>
  </w:style>
  <w:style w:type="paragraph" w:customStyle="1" w:styleId="FormatvorlageVerzeichnis2Links0ptHngend40pt">
    <w:name w:val="Formatvorlage Verzeichnis 2 + Links:  0 pt Hängend:  40 pt"/>
    <w:basedOn w:val="Verzeichnis2"/>
    <w:rsid w:val="00F54467"/>
  </w:style>
  <w:style w:type="paragraph" w:customStyle="1" w:styleId="Formatvorlage2">
    <w:name w:val="Formatvorlage2"/>
    <w:basedOn w:val="Standard"/>
    <w:autoRedefine/>
    <w:rsid w:val="00F54467"/>
    <w:pPr>
      <w:tabs>
        <w:tab w:val="left" w:pos="851"/>
      </w:tabs>
      <w:jc w:val="center"/>
    </w:pPr>
    <w:rPr>
      <w:b/>
      <w:sz w:val="30"/>
    </w:rPr>
  </w:style>
  <w:style w:type="paragraph" w:styleId="Funotentext">
    <w:name w:val="footnote text"/>
    <w:basedOn w:val="Standard"/>
    <w:rsid w:val="00F54467"/>
  </w:style>
  <w:style w:type="paragraph" w:customStyle="1" w:styleId="FuzeileL">
    <w:name w:val="FußzeileL"/>
    <w:basedOn w:val="Fuzeile"/>
    <w:rsid w:val="00F54467"/>
    <w:pPr>
      <w:pBdr>
        <w:top w:val="single" w:sz="6" w:space="1" w:color="auto"/>
      </w:pBdr>
      <w:tabs>
        <w:tab w:val="clear" w:pos="4819"/>
        <w:tab w:val="clear" w:pos="9071"/>
        <w:tab w:val="center" w:pos="4536"/>
        <w:tab w:val="right" w:pos="9072"/>
      </w:tabs>
    </w:pPr>
  </w:style>
  <w:style w:type="paragraph" w:customStyle="1" w:styleId="FuzeileR">
    <w:name w:val="FußzeileR"/>
    <w:basedOn w:val="Fuzeile"/>
    <w:rsid w:val="00F54467"/>
    <w:pPr>
      <w:pBdr>
        <w:top w:val="single" w:sz="6" w:space="1" w:color="auto"/>
      </w:pBdr>
      <w:tabs>
        <w:tab w:val="clear" w:pos="4819"/>
        <w:tab w:val="clear" w:pos="9071"/>
        <w:tab w:val="right" w:pos="7371"/>
        <w:tab w:val="right" w:pos="8789"/>
      </w:tabs>
    </w:pPr>
  </w:style>
  <w:style w:type="paragraph" w:customStyle="1" w:styleId="Gliederung1">
    <w:name w:val="Gliederung1"/>
    <w:basedOn w:val="Standard"/>
    <w:rsid w:val="00F54467"/>
    <w:pPr>
      <w:spacing w:after="0"/>
    </w:pPr>
  </w:style>
  <w:style w:type="paragraph" w:customStyle="1" w:styleId="Gliederung2">
    <w:name w:val="Gliederung2"/>
    <w:basedOn w:val="Gliederung1"/>
    <w:rsid w:val="00F54467"/>
    <w:pPr>
      <w:ind w:left="284"/>
    </w:pPr>
  </w:style>
  <w:style w:type="paragraph" w:customStyle="1" w:styleId="Gruppentitel">
    <w:name w:val="Gruppentitel"/>
    <w:basedOn w:val="Standard"/>
    <w:rsid w:val="00F54467"/>
    <w:pPr>
      <w:spacing w:before="60" w:after="60"/>
    </w:pPr>
    <w:rPr>
      <w:b/>
      <w:sz w:val="28"/>
    </w:rPr>
  </w:style>
  <w:style w:type="paragraph" w:styleId="Index2">
    <w:name w:val="index 2"/>
    <w:basedOn w:val="Standard"/>
    <w:next w:val="Standard"/>
    <w:autoRedefine/>
    <w:rsid w:val="00F54467"/>
    <w:pPr>
      <w:ind w:left="400" w:hanging="200"/>
    </w:pPr>
  </w:style>
  <w:style w:type="paragraph" w:styleId="Index3">
    <w:name w:val="index 3"/>
    <w:basedOn w:val="Standard"/>
    <w:next w:val="Standard"/>
    <w:autoRedefine/>
    <w:rsid w:val="00F54467"/>
    <w:pPr>
      <w:ind w:left="600" w:hanging="200"/>
    </w:pPr>
  </w:style>
  <w:style w:type="paragraph" w:styleId="Index4">
    <w:name w:val="index 4"/>
    <w:basedOn w:val="Standard"/>
    <w:next w:val="Standard"/>
    <w:autoRedefine/>
    <w:rsid w:val="00F54467"/>
    <w:pPr>
      <w:ind w:left="800" w:hanging="200"/>
    </w:pPr>
  </w:style>
  <w:style w:type="paragraph" w:styleId="Index5">
    <w:name w:val="index 5"/>
    <w:basedOn w:val="Standard"/>
    <w:next w:val="Standard"/>
    <w:autoRedefine/>
    <w:rsid w:val="00F54467"/>
    <w:pPr>
      <w:ind w:left="1000" w:hanging="200"/>
    </w:pPr>
  </w:style>
  <w:style w:type="paragraph" w:styleId="Index6">
    <w:name w:val="index 6"/>
    <w:basedOn w:val="Standard"/>
    <w:next w:val="Standard"/>
    <w:autoRedefine/>
    <w:rsid w:val="00F54467"/>
    <w:pPr>
      <w:ind w:left="1200" w:hanging="200"/>
    </w:pPr>
  </w:style>
  <w:style w:type="paragraph" w:styleId="Index7">
    <w:name w:val="index 7"/>
    <w:basedOn w:val="Standard"/>
    <w:next w:val="Standard"/>
    <w:autoRedefine/>
    <w:rsid w:val="00F54467"/>
    <w:pPr>
      <w:ind w:left="1400" w:hanging="200"/>
    </w:pPr>
  </w:style>
  <w:style w:type="paragraph" w:styleId="Index8">
    <w:name w:val="index 8"/>
    <w:basedOn w:val="Standard"/>
    <w:next w:val="Standard"/>
    <w:autoRedefine/>
    <w:rsid w:val="00F54467"/>
    <w:pPr>
      <w:ind w:left="1600" w:hanging="200"/>
    </w:pPr>
  </w:style>
  <w:style w:type="paragraph" w:styleId="Index9">
    <w:name w:val="index 9"/>
    <w:basedOn w:val="Standard"/>
    <w:next w:val="Standard"/>
    <w:autoRedefine/>
    <w:rsid w:val="00F54467"/>
    <w:pPr>
      <w:ind w:left="1800" w:hanging="200"/>
    </w:pPr>
  </w:style>
  <w:style w:type="paragraph" w:customStyle="1" w:styleId="Inhalt">
    <w:name w:val="Inhalt"/>
    <w:basedOn w:val="berschrift3"/>
    <w:rsid w:val="00F54467"/>
    <w:pPr>
      <w:spacing w:line="280" w:lineRule="atLeast"/>
      <w:ind w:left="0" w:firstLine="0"/>
      <w:outlineLvl w:val="9"/>
    </w:pPr>
    <w:rPr>
      <w:sz w:val="24"/>
    </w:rPr>
  </w:style>
  <w:style w:type="paragraph" w:styleId="Kommentartext">
    <w:name w:val="annotation text"/>
    <w:basedOn w:val="Standard"/>
    <w:link w:val="KommentartextZchn"/>
    <w:rsid w:val="00F54467"/>
  </w:style>
  <w:style w:type="character" w:styleId="Kommentarzeichen">
    <w:name w:val="annotation reference"/>
    <w:basedOn w:val="Absatz-Standardschriftart"/>
    <w:rsid w:val="00F54467"/>
    <w:rPr>
      <w:sz w:val="16"/>
      <w:szCs w:val="16"/>
    </w:rPr>
  </w:style>
  <w:style w:type="paragraph" w:customStyle="1" w:styleId="Liste20">
    <w:name w:val="Liste_2"/>
    <w:basedOn w:val="Standard"/>
    <w:rsid w:val="00F54467"/>
    <w:pPr>
      <w:spacing w:before="60" w:after="60"/>
      <w:ind w:left="568" w:hanging="284"/>
    </w:pPr>
  </w:style>
  <w:style w:type="paragraph" w:customStyle="1" w:styleId="Liste30">
    <w:name w:val="Liste_3"/>
    <w:basedOn w:val="Standard"/>
    <w:rsid w:val="00F54467"/>
    <w:pPr>
      <w:spacing w:before="60" w:after="60"/>
      <w:ind w:left="849" w:hanging="283"/>
    </w:pPr>
  </w:style>
  <w:style w:type="paragraph" w:customStyle="1" w:styleId="Liste-ein">
    <w:name w:val="Liste-ein"/>
    <w:basedOn w:val="Liste-"/>
    <w:rsid w:val="00F54467"/>
    <w:pPr>
      <w:numPr>
        <w:numId w:val="0"/>
      </w:numPr>
      <w:tabs>
        <w:tab w:val="left" w:pos="720"/>
      </w:tabs>
      <w:ind w:left="357"/>
    </w:pPr>
  </w:style>
  <w:style w:type="paragraph" w:styleId="Makrotext">
    <w:name w:val="macro"/>
    <w:rsid w:val="00F54467"/>
    <w:pPr>
      <w:tabs>
        <w:tab w:val="left" w:pos="480"/>
        <w:tab w:val="left" w:pos="960"/>
        <w:tab w:val="left" w:pos="1440"/>
        <w:tab w:val="left" w:pos="1920"/>
        <w:tab w:val="left" w:pos="2400"/>
        <w:tab w:val="left" w:pos="2880"/>
        <w:tab w:val="left" w:pos="3360"/>
        <w:tab w:val="left" w:pos="3840"/>
        <w:tab w:val="left" w:pos="4320"/>
      </w:tabs>
      <w:spacing w:before="120" w:after="120" w:line="240" w:lineRule="atLeast"/>
      <w:jc w:val="both"/>
    </w:pPr>
    <w:rPr>
      <w:rFonts w:ascii="Courier New" w:hAnsi="Courier New"/>
    </w:rPr>
  </w:style>
  <w:style w:type="paragraph" w:styleId="Rechtsgrundlagenverzeichnis">
    <w:name w:val="table of authorities"/>
    <w:basedOn w:val="Standard"/>
    <w:next w:val="Standard"/>
    <w:rsid w:val="00F54467"/>
    <w:pPr>
      <w:ind w:left="200" w:hanging="200"/>
    </w:pPr>
  </w:style>
  <w:style w:type="paragraph" w:styleId="RGV-berschrift">
    <w:name w:val="toa heading"/>
    <w:basedOn w:val="Standard"/>
    <w:next w:val="Standard"/>
    <w:rsid w:val="00F54467"/>
    <w:rPr>
      <w:b/>
      <w:sz w:val="24"/>
    </w:rPr>
  </w:style>
  <w:style w:type="paragraph" w:styleId="Sprechblasentext">
    <w:name w:val="Balloon Text"/>
    <w:basedOn w:val="Standard"/>
    <w:rsid w:val="00F54467"/>
    <w:rPr>
      <w:rFonts w:ascii="Tahoma" w:hAnsi="Tahoma" w:cs="Tahoma"/>
      <w:sz w:val="16"/>
      <w:szCs w:val="16"/>
    </w:rPr>
  </w:style>
  <w:style w:type="paragraph" w:customStyle="1" w:styleId="Tabelle8pt">
    <w:name w:val="Tabelle 8pt"/>
    <w:basedOn w:val="Standard"/>
    <w:rsid w:val="00F54467"/>
    <w:pPr>
      <w:keepNext/>
      <w:tabs>
        <w:tab w:val="left" w:pos="851"/>
      </w:tabs>
      <w:spacing w:before="40" w:after="40"/>
      <w:jc w:val="left"/>
    </w:pPr>
    <w:rPr>
      <w:sz w:val="16"/>
    </w:rPr>
  </w:style>
  <w:style w:type="paragraph" w:customStyle="1" w:styleId="Tabelle9pt">
    <w:name w:val="Tabelle 9 pt"/>
    <w:basedOn w:val="Tabelle8pt"/>
    <w:rsid w:val="00F54467"/>
    <w:pPr>
      <w:tabs>
        <w:tab w:val="clear" w:pos="851"/>
      </w:tabs>
      <w:spacing w:before="60" w:after="60"/>
    </w:pPr>
    <w:rPr>
      <w:sz w:val="18"/>
    </w:rPr>
  </w:style>
  <w:style w:type="paragraph" w:customStyle="1" w:styleId="Tabellenanmerkung">
    <w:name w:val="Tabellenanmerkung"/>
    <w:basedOn w:val="Tabelle8pt"/>
    <w:rsid w:val="00F54467"/>
    <w:pPr>
      <w:tabs>
        <w:tab w:val="clear" w:pos="851"/>
        <w:tab w:val="left" w:pos="284"/>
      </w:tabs>
      <w:ind w:left="284" w:hanging="284"/>
    </w:pPr>
  </w:style>
  <w:style w:type="paragraph" w:customStyle="1" w:styleId="Listea">
    <w:name w:val="Liste a)"/>
    <w:basedOn w:val="Standard"/>
    <w:rsid w:val="00F54467"/>
    <w:pPr>
      <w:numPr>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berschrifta1">
    <w:name w:val="Überschrift a1"/>
    <w:basedOn w:val="berschrift3"/>
    <w:rsid w:val="00F54467"/>
    <w:pPr>
      <w:tabs>
        <w:tab w:val="clear" w:pos="851"/>
      </w:tabs>
      <w:spacing w:before="0"/>
      <w:ind w:left="0" w:firstLine="0"/>
      <w:jc w:val="both"/>
      <w:outlineLvl w:val="9"/>
    </w:pPr>
    <w:rPr>
      <w:color w:val="auto"/>
      <w:sz w:val="20"/>
    </w:rPr>
  </w:style>
  <w:style w:type="paragraph" w:customStyle="1" w:styleId="berschrifta2">
    <w:name w:val="Überschrift a2"/>
    <w:basedOn w:val="berschrift3"/>
    <w:rsid w:val="00F54467"/>
    <w:pPr>
      <w:tabs>
        <w:tab w:val="clear" w:pos="851"/>
      </w:tabs>
      <w:spacing w:before="0"/>
      <w:ind w:left="0" w:firstLine="0"/>
      <w:jc w:val="both"/>
      <w:outlineLvl w:val="9"/>
    </w:pPr>
    <w:rPr>
      <w:color w:val="auto"/>
      <w:sz w:val="20"/>
    </w:rPr>
  </w:style>
  <w:style w:type="paragraph" w:styleId="Verzeichnis5">
    <w:name w:val="toc 5"/>
    <w:basedOn w:val="Standard"/>
    <w:next w:val="Standard"/>
    <w:uiPriority w:val="39"/>
    <w:rsid w:val="00F54467"/>
    <w:pPr>
      <w:tabs>
        <w:tab w:val="right" w:leader="dot" w:pos="8505"/>
      </w:tabs>
      <w:spacing w:before="40" w:after="40"/>
      <w:jc w:val="left"/>
    </w:pPr>
  </w:style>
  <w:style w:type="paragraph" w:styleId="Verzeichnis6">
    <w:name w:val="toc 6"/>
    <w:basedOn w:val="Standard"/>
    <w:next w:val="Standard"/>
    <w:rsid w:val="00F54467"/>
    <w:pPr>
      <w:spacing w:before="40" w:after="40"/>
      <w:jc w:val="left"/>
    </w:pPr>
    <w:rPr>
      <w:rFonts w:ascii="Calibri" w:hAnsi="Calibri"/>
    </w:rPr>
  </w:style>
  <w:style w:type="paragraph" w:styleId="Verzeichnis7">
    <w:name w:val="toc 7"/>
    <w:basedOn w:val="Standard"/>
    <w:next w:val="Standard"/>
    <w:rsid w:val="00F54467"/>
    <w:pPr>
      <w:spacing w:after="0"/>
      <w:ind w:left="1000"/>
      <w:jc w:val="left"/>
    </w:pPr>
    <w:rPr>
      <w:rFonts w:ascii="Calibri" w:hAnsi="Calibri"/>
    </w:rPr>
  </w:style>
  <w:style w:type="paragraph" w:styleId="Verzeichnis8">
    <w:name w:val="toc 8"/>
    <w:basedOn w:val="Standard"/>
    <w:next w:val="Standard"/>
    <w:rsid w:val="00F54467"/>
    <w:pPr>
      <w:spacing w:after="0"/>
      <w:ind w:left="1200"/>
      <w:jc w:val="left"/>
    </w:pPr>
    <w:rPr>
      <w:rFonts w:ascii="Calibri" w:hAnsi="Calibri"/>
    </w:rPr>
  </w:style>
  <w:style w:type="paragraph" w:styleId="Verzeichnis9">
    <w:name w:val="toc 9"/>
    <w:basedOn w:val="Standard"/>
    <w:next w:val="Standard"/>
    <w:rsid w:val="00F54467"/>
    <w:pPr>
      <w:spacing w:after="0"/>
      <w:ind w:left="1400"/>
      <w:jc w:val="left"/>
    </w:pPr>
    <w:rPr>
      <w:rFonts w:ascii="Calibri" w:hAnsi="Calibri"/>
    </w:rPr>
  </w:style>
  <w:style w:type="character" w:styleId="Funotenzeichen">
    <w:name w:val="footnote reference"/>
    <w:basedOn w:val="Absatz-Standardschriftart"/>
    <w:rsid w:val="00F54467"/>
    <w:rPr>
      <w:vertAlign w:val="superscript"/>
    </w:rPr>
  </w:style>
  <w:style w:type="character" w:customStyle="1" w:styleId="berschrift5Zchn">
    <w:name w:val="Überschrift 5 Zchn"/>
    <w:basedOn w:val="Absatz-Standardschriftart"/>
    <w:link w:val="berschrift5"/>
    <w:rPr>
      <w:rFonts w:ascii="Arial" w:hAnsi="Arial"/>
      <w:b/>
      <w:sz w:val="22"/>
    </w:rPr>
  </w:style>
  <w:style w:type="character" w:customStyle="1" w:styleId="berschrift4Zchn">
    <w:name w:val="Überschrift 4 Zchn"/>
    <w:basedOn w:val="Absatz-Standardschriftart"/>
    <w:link w:val="berschrift4"/>
    <w:rPr>
      <w:rFonts w:ascii="Arial" w:hAnsi="Arial"/>
      <w:b/>
    </w:rPr>
  </w:style>
  <w:style w:type="paragraph" w:customStyle="1" w:styleId="IV3">
    <w:name w:val="IV3"/>
    <w:basedOn w:val="Verzeichnis3"/>
    <w:link w:val="IV3Zchn"/>
    <w:qFormat/>
    <w:rsid w:val="00F54467"/>
    <w:pPr>
      <w:tabs>
        <w:tab w:val="left" w:pos="800"/>
      </w:tabs>
    </w:pPr>
    <w:rPr>
      <w:rFonts w:ascii="Calibri" w:hAnsi="Calibri"/>
      <w:b/>
      <w:noProof/>
      <w:sz w:val="22"/>
      <w:szCs w:val="22"/>
    </w:rPr>
  </w:style>
  <w:style w:type="paragraph" w:customStyle="1" w:styleId="6B57592FF0E340D6A03091D47C21D93E">
    <w:name w:val="6B57592FF0E340D6A03091D47C21D93E"/>
    <w:rsid w:val="00F54467"/>
    <w:pPr>
      <w:spacing w:after="200" w:line="276" w:lineRule="auto"/>
    </w:pPr>
    <w:rPr>
      <w:rFonts w:ascii="Calibri" w:hAnsi="Calibri"/>
      <w:sz w:val="22"/>
      <w:szCs w:val="22"/>
      <w:lang w:val="en-US" w:eastAsia="en-US"/>
    </w:rPr>
  </w:style>
  <w:style w:type="character" w:customStyle="1" w:styleId="Verzeichnis3Zchn">
    <w:name w:val="Verzeichnis 3 Zchn"/>
    <w:basedOn w:val="Absatz-Standardschriftart"/>
    <w:link w:val="Verzeichnis3"/>
    <w:uiPriority w:val="39"/>
    <w:rsid w:val="00223384"/>
    <w:rPr>
      <w:rFonts w:ascii="Arial" w:hAnsi="Arial"/>
      <w:lang w:val="en-GB"/>
    </w:rPr>
  </w:style>
  <w:style w:type="character" w:customStyle="1" w:styleId="IV3Zchn">
    <w:name w:val="IV3 Zchn"/>
    <w:basedOn w:val="Verzeichnis3Zchn"/>
    <w:link w:val="IV3"/>
    <w:rsid w:val="00223384"/>
    <w:rPr>
      <w:rFonts w:ascii="Arial" w:hAnsi="Arial"/>
      <w:lang w:val="en-GB"/>
    </w:rPr>
  </w:style>
  <w:style w:type="paragraph" w:customStyle="1" w:styleId="BC3FD29B85084883A7D422DD31BAC2E5">
    <w:name w:val="BC3FD29B85084883A7D422DD31BAC2E5"/>
    <w:rsid w:val="00F54467"/>
    <w:pPr>
      <w:spacing w:after="200" w:line="276" w:lineRule="auto"/>
    </w:pPr>
    <w:rPr>
      <w:rFonts w:ascii="Calibri" w:hAnsi="Calibri"/>
      <w:sz w:val="22"/>
      <w:szCs w:val="22"/>
      <w:lang w:val="en-US" w:eastAsia="en-US"/>
    </w:rPr>
  </w:style>
  <w:style w:type="character" w:styleId="Buchtitel">
    <w:name w:val="Book Title"/>
    <w:basedOn w:val="Absatz-Standardschriftart"/>
    <w:uiPriority w:val="33"/>
    <w:qFormat/>
    <w:rsid w:val="00F54467"/>
    <w:rPr>
      <w:b/>
      <w:bCs/>
      <w:smallCaps/>
      <w:spacing w:val="5"/>
    </w:rPr>
  </w:style>
  <w:style w:type="paragraph" w:customStyle="1" w:styleId="Anfhrungszeichen">
    <w:name w:val="Anführungszeichen"/>
    <w:basedOn w:val="Standard"/>
    <w:next w:val="Standard"/>
    <w:link w:val="AnfhrungszeichenZchn"/>
    <w:uiPriority w:val="29"/>
    <w:qFormat/>
    <w:rsid w:val="00F54467"/>
    <w:rPr>
      <w:iCs/>
      <w:color w:val="000000"/>
      <w:sz w:val="19"/>
      <w:szCs w:val="19"/>
    </w:rPr>
  </w:style>
  <w:style w:type="character" w:customStyle="1" w:styleId="AnfhrungszeichenZchn">
    <w:name w:val="Anführungszeichen Zchn"/>
    <w:basedOn w:val="Absatz-Standardschriftart"/>
    <w:link w:val="Anfhrungszeichen"/>
    <w:uiPriority w:val="29"/>
    <w:rsid w:val="00110DAA"/>
    <w:rPr>
      <w:rFonts w:ascii="Arial" w:hAnsi="Arial"/>
      <w:iCs/>
      <w:color w:val="000000"/>
      <w:sz w:val="19"/>
      <w:szCs w:val="19"/>
      <w:lang w:val="en-GB"/>
    </w:rPr>
  </w:style>
  <w:style w:type="paragraph" w:styleId="Kommentarthema">
    <w:name w:val="annotation subject"/>
    <w:basedOn w:val="Kommentartext"/>
    <w:next w:val="Kommentartext"/>
    <w:link w:val="KommentarthemaZchn"/>
    <w:rsid w:val="00F54467"/>
    <w:pPr>
      <w:widowControl w:val="0"/>
      <w:autoSpaceDE w:val="0"/>
      <w:autoSpaceDN w:val="0"/>
      <w:adjustRightInd w:val="0"/>
      <w:spacing w:line="280" w:lineRule="atLeast"/>
      <w:jc w:val="left"/>
    </w:pPr>
    <w:rPr>
      <w:rFonts w:cs="Arial"/>
      <w:b/>
      <w:bCs/>
      <w:lang w:eastAsia="en-US"/>
    </w:rPr>
  </w:style>
  <w:style w:type="character" w:customStyle="1" w:styleId="KommentartextZchn">
    <w:name w:val="Kommentartext Zchn"/>
    <w:basedOn w:val="Absatz-Standardschriftart"/>
    <w:link w:val="Kommentartext"/>
    <w:rsid w:val="009D07AA"/>
    <w:rPr>
      <w:rFonts w:ascii="Arial" w:hAnsi="Arial"/>
      <w:lang w:val="en-GB"/>
    </w:rPr>
  </w:style>
  <w:style w:type="character" w:customStyle="1" w:styleId="KommentarthemaZchn">
    <w:name w:val="Kommentarthema Zchn"/>
    <w:basedOn w:val="KommentartextZchn"/>
    <w:link w:val="Kommentarthema"/>
    <w:rsid w:val="009D07AA"/>
    <w:rPr>
      <w:rFonts w:ascii="Arial" w:hAnsi="Arial" w:cs="Arial"/>
      <w:b/>
      <w:bCs/>
      <w:lang w:val="en-GB" w:eastAsia="en-US"/>
    </w:rPr>
  </w:style>
  <w:style w:type="character" w:customStyle="1" w:styleId="KopfzeileZchn">
    <w:name w:val="Kopfzeile Zchn"/>
    <w:basedOn w:val="Absatz-Standardschriftart"/>
    <w:link w:val="Kopfzeile"/>
    <w:rsid w:val="009D07AA"/>
    <w:rPr>
      <w:rFonts w:ascii="Arial" w:hAnsi="Arial"/>
      <w:i/>
      <w:sz w:val="18"/>
      <w:lang w:val="en-GB"/>
    </w:rPr>
  </w:style>
  <w:style w:type="character" w:customStyle="1" w:styleId="berschrift3Zchn">
    <w:name w:val="Überschrift 3 Zchn"/>
    <w:basedOn w:val="Absatz-Standardschriftart"/>
    <w:link w:val="berschrift3"/>
    <w:rsid w:val="00876D5F"/>
    <w:rPr>
      <w:rFonts w:ascii="Arial" w:hAnsi="Arial"/>
      <w:b/>
      <w:color w:val="000000"/>
      <w:sz w:val="22"/>
      <w:lang w:val="en-GB"/>
    </w:rPr>
  </w:style>
  <w:style w:type="paragraph" w:customStyle="1" w:styleId="Kursiv">
    <w:name w:val="Kursiv"/>
    <w:basedOn w:val="Standard"/>
    <w:link w:val="KursivZchn"/>
    <w:qFormat/>
    <w:rsid w:val="00F54467"/>
    <w:pPr>
      <w:widowControl w:val="0"/>
      <w:autoSpaceDE w:val="0"/>
      <w:autoSpaceDN w:val="0"/>
      <w:adjustRightInd w:val="0"/>
      <w:spacing w:before="120" w:line="280" w:lineRule="atLeast"/>
      <w:jc w:val="left"/>
    </w:pPr>
    <w:rPr>
      <w:rFonts w:cs="Arial"/>
      <w:i/>
      <w:sz w:val="22"/>
      <w:szCs w:val="22"/>
      <w:lang w:eastAsia="en-US"/>
    </w:rPr>
  </w:style>
  <w:style w:type="character" w:customStyle="1" w:styleId="KursivZchn">
    <w:name w:val="Kursiv Zchn"/>
    <w:basedOn w:val="Absatz-Standardschriftart"/>
    <w:link w:val="Kursiv"/>
    <w:rsid w:val="009D07AA"/>
    <w:rPr>
      <w:rFonts w:ascii="Arial" w:hAnsi="Arial" w:cs="Arial"/>
      <w:i/>
      <w:sz w:val="22"/>
      <w:szCs w:val="22"/>
      <w:lang w:val="en-GB" w:eastAsia="en-US"/>
    </w:rPr>
  </w:style>
  <w:style w:type="paragraph" w:customStyle="1" w:styleId="Liste01">
    <w:name w:val="Liste01"/>
    <w:basedOn w:val="Standard"/>
    <w:link w:val="Liste01Zchn"/>
    <w:qFormat/>
    <w:rsid w:val="00F54467"/>
    <w:pPr>
      <w:tabs>
        <w:tab w:val="left" w:pos="2410"/>
      </w:tabs>
      <w:spacing w:before="40" w:after="40"/>
    </w:pPr>
  </w:style>
  <w:style w:type="numbering" w:customStyle="1" w:styleId="Formatvorlage1">
    <w:name w:val="Formatvorlage1"/>
    <w:rsid w:val="00F54467"/>
    <w:pPr>
      <w:numPr>
        <w:numId w:val="10"/>
      </w:numPr>
    </w:pPr>
  </w:style>
  <w:style w:type="character" w:customStyle="1" w:styleId="Liste01Zchn">
    <w:name w:val="Liste01 Zchn"/>
    <w:basedOn w:val="Absatz-Standardschriftart"/>
    <w:link w:val="Liste01"/>
    <w:rsid w:val="00024497"/>
    <w:rPr>
      <w:rFonts w:ascii="Arial" w:hAnsi="Arial"/>
      <w:lang w:val="en-GB"/>
    </w:rPr>
  </w:style>
  <w:style w:type="table" w:customStyle="1" w:styleId="Tabellengitternetz">
    <w:name w:val="Tabellengitternetz"/>
    <w:basedOn w:val="NormaleTabelle"/>
    <w:rsid w:val="00F54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A34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54467"/>
    <w:pPr>
      <w:spacing w:after="120"/>
      <w:jc w:val="both"/>
    </w:pPr>
    <w:rPr>
      <w:rFonts w:ascii="Arial" w:hAnsi="Arial"/>
      <w:lang w:val="en-GB"/>
    </w:rPr>
  </w:style>
  <w:style w:type="paragraph" w:styleId="berschrift1">
    <w:name w:val="heading 1"/>
    <w:basedOn w:val="Standard"/>
    <w:next w:val="Standard"/>
    <w:qFormat/>
    <w:rsid w:val="00F54467"/>
    <w:pPr>
      <w:keepNext/>
      <w:numPr>
        <w:numId w:val="23"/>
      </w:numPr>
      <w:tabs>
        <w:tab w:val="left" w:pos="851"/>
      </w:tabs>
      <w:suppressAutoHyphens/>
      <w:spacing w:before="360"/>
      <w:jc w:val="left"/>
      <w:outlineLvl w:val="0"/>
    </w:pPr>
    <w:rPr>
      <w:b/>
      <w:color w:val="000000"/>
      <w:kern w:val="28"/>
      <w:sz w:val="26"/>
    </w:rPr>
  </w:style>
  <w:style w:type="paragraph" w:styleId="berschrift2">
    <w:name w:val="heading 2"/>
    <w:basedOn w:val="Standard"/>
    <w:next w:val="Standard"/>
    <w:qFormat/>
    <w:rsid w:val="00F54467"/>
    <w:pPr>
      <w:keepNext/>
      <w:numPr>
        <w:ilvl w:val="1"/>
        <w:numId w:val="23"/>
      </w:numPr>
      <w:tabs>
        <w:tab w:val="left" w:pos="851"/>
      </w:tabs>
      <w:suppressAutoHyphens/>
      <w:spacing w:before="240" w:line="280" w:lineRule="atLeast"/>
      <w:jc w:val="left"/>
      <w:outlineLvl w:val="1"/>
    </w:pPr>
    <w:rPr>
      <w:b/>
      <w:color w:val="000000"/>
      <w:sz w:val="24"/>
    </w:rPr>
  </w:style>
  <w:style w:type="paragraph" w:styleId="berschrift3">
    <w:name w:val="heading 3"/>
    <w:basedOn w:val="Standard"/>
    <w:next w:val="Standard"/>
    <w:link w:val="berschrift3Zchn"/>
    <w:qFormat/>
    <w:rsid w:val="00F54467"/>
    <w:pPr>
      <w:keepNext/>
      <w:numPr>
        <w:ilvl w:val="2"/>
        <w:numId w:val="23"/>
      </w:numPr>
      <w:tabs>
        <w:tab w:val="left" w:pos="851"/>
      </w:tabs>
      <w:spacing w:before="180"/>
      <w:jc w:val="left"/>
      <w:outlineLvl w:val="2"/>
    </w:pPr>
    <w:rPr>
      <w:b/>
      <w:color w:val="000000"/>
      <w:sz w:val="22"/>
    </w:rPr>
  </w:style>
  <w:style w:type="paragraph" w:styleId="berschrift4">
    <w:name w:val="heading 4"/>
    <w:basedOn w:val="Standard"/>
    <w:next w:val="Standard"/>
    <w:link w:val="berschrift4Zchn"/>
    <w:qFormat/>
    <w:rsid w:val="00F54467"/>
    <w:pPr>
      <w:keepNext/>
      <w:numPr>
        <w:ilvl w:val="3"/>
        <w:numId w:val="23"/>
      </w:numPr>
      <w:outlineLvl w:val="3"/>
    </w:pPr>
    <w:rPr>
      <w:b/>
      <w:lang w:val="de-DE"/>
    </w:rPr>
  </w:style>
  <w:style w:type="paragraph" w:styleId="berschrift5">
    <w:name w:val="heading 5"/>
    <w:basedOn w:val="Standard"/>
    <w:next w:val="Standard"/>
    <w:link w:val="berschrift5Zchn"/>
    <w:qFormat/>
    <w:rsid w:val="00F54467"/>
    <w:pPr>
      <w:pageBreakBefore/>
      <w:numPr>
        <w:ilvl w:val="4"/>
        <w:numId w:val="23"/>
      </w:numPr>
      <w:spacing w:before="240"/>
      <w:jc w:val="left"/>
      <w:outlineLvl w:val="4"/>
    </w:pPr>
    <w:rPr>
      <w:b/>
      <w:sz w:val="22"/>
      <w:lang w:val="de-DE"/>
    </w:rPr>
  </w:style>
  <w:style w:type="paragraph" w:styleId="berschrift6">
    <w:name w:val="heading 6"/>
    <w:basedOn w:val="Standard"/>
    <w:next w:val="Standardeinzug"/>
    <w:qFormat/>
    <w:rsid w:val="00F54467"/>
    <w:pPr>
      <w:numPr>
        <w:ilvl w:val="5"/>
        <w:numId w:val="23"/>
      </w:numPr>
      <w:outlineLvl w:val="5"/>
    </w:pPr>
    <w:rPr>
      <w:u w:val="single"/>
    </w:rPr>
  </w:style>
  <w:style w:type="paragraph" w:styleId="berschrift7">
    <w:name w:val="heading 7"/>
    <w:basedOn w:val="Standard"/>
    <w:next w:val="Standardeinzug"/>
    <w:qFormat/>
    <w:rsid w:val="00F54467"/>
    <w:pPr>
      <w:numPr>
        <w:ilvl w:val="6"/>
        <w:numId w:val="23"/>
      </w:numPr>
      <w:outlineLvl w:val="6"/>
    </w:pPr>
    <w:rPr>
      <w:i/>
    </w:rPr>
  </w:style>
  <w:style w:type="paragraph" w:styleId="berschrift8">
    <w:name w:val="heading 8"/>
    <w:basedOn w:val="Standard"/>
    <w:next w:val="Standardeinzug"/>
    <w:qFormat/>
    <w:rsid w:val="00F54467"/>
    <w:pPr>
      <w:numPr>
        <w:ilvl w:val="7"/>
        <w:numId w:val="23"/>
      </w:numPr>
      <w:outlineLvl w:val="7"/>
    </w:pPr>
    <w:rPr>
      <w:i/>
    </w:rPr>
  </w:style>
  <w:style w:type="paragraph" w:styleId="berschrift9">
    <w:name w:val="heading 9"/>
    <w:basedOn w:val="Standard"/>
    <w:next w:val="Standardeinzug"/>
    <w:qFormat/>
    <w:rsid w:val="00F54467"/>
    <w:pPr>
      <w:numPr>
        <w:ilvl w:val="8"/>
        <w:numId w:val="23"/>
      </w:numPr>
      <w:outlineLvl w:val="8"/>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2">
    <w:name w:val="a2"/>
    <w:basedOn w:val="berschrift2"/>
    <w:next w:val="Standard"/>
    <w:rsid w:val="00F54467"/>
    <w:pPr>
      <w:numPr>
        <w:numId w:val="1"/>
      </w:numPr>
      <w:tabs>
        <w:tab w:val="left" w:pos="500"/>
      </w:tabs>
      <w:spacing w:before="270" w:line="270" w:lineRule="exact"/>
    </w:pPr>
  </w:style>
  <w:style w:type="paragraph" w:customStyle="1" w:styleId="a3">
    <w:name w:val="a3"/>
    <w:basedOn w:val="berschrift3"/>
    <w:next w:val="Standard"/>
    <w:rsid w:val="00F54467"/>
    <w:pPr>
      <w:numPr>
        <w:numId w:val="1"/>
      </w:numPr>
      <w:tabs>
        <w:tab w:val="left" w:pos="640"/>
      </w:tabs>
      <w:spacing w:line="250" w:lineRule="exact"/>
    </w:pPr>
  </w:style>
  <w:style w:type="paragraph" w:customStyle="1" w:styleId="a4">
    <w:name w:val="a4"/>
    <w:basedOn w:val="berschrift4"/>
    <w:next w:val="Standard"/>
    <w:rsid w:val="00F54467"/>
    <w:pPr>
      <w:numPr>
        <w:ilvl w:val="0"/>
        <w:numId w:val="0"/>
      </w:numPr>
      <w:tabs>
        <w:tab w:val="left" w:pos="880"/>
      </w:tabs>
    </w:pPr>
  </w:style>
  <w:style w:type="paragraph" w:customStyle="1" w:styleId="a5">
    <w:name w:val="a5"/>
    <w:basedOn w:val="berschrift5"/>
    <w:next w:val="Standard"/>
    <w:rsid w:val="00F54467"/>
    <w:pPr>
      <w:numPr>
        <w:numId w:val="1"/>
      </w:numPr>
      <w:tabs>
        <w:tab w:val="left" w:pos="1140"/>
        <w:tab w:val="left" w:pos="1360"/>
      </w:tabs>
    </w:pPr>
    <w:rPr>
      <w:sz w:val="24"/>
    </w:rPr>
  </w:style>
  <w:style w:type="paragraph" w:customStyle="1" w:styleId="a6">
    <w:name w:val="a6"/>
    <w:basedOn w:val="berschrift6"/>
    <w:next w:val="Standard"/>
    <w:rsid w:val="00F54467"/>
    <w:pPr>
      <w:numPr>
        <w:numId w:val="1"/>
      </w:numPr>
      <w:tabs>
        <w:tab w:val="left" w:pos="1140"/>
        <w:tab w:val="left" w:pos="1360"/>
      </w:tabs>
    </w:pPr>
  </w:style>
  <w:style w:type="paragraph" w:customStyle="1" w:styleId="ANNEX">
    <w:name w:val="ANNEX"/>
    <w:basedOn w:val="Standard"/>
    <w:next w:val="Standard"/>
    <w:rsid w:val="00F54467"/>
    <w:pPr>
      <w:keepNext/>
      <w:pageBreakBefore/>
      <w:numPr>
        <w:numId w:val="1"/>
      </w:numPr>
      <w:spacing w:after="760" w:line="310" w:lineRule="exact"/>
      <w:jc w:val="center"/>
      <w:outlineLvl w:val="0"/>
    </w:pPr>
    <w:rPr>
      <w:b/>
      <w:sz w:val="28"/>
    </w:rPr>
  </w:style>
  <w:style w:type="paragraph" w:customStyle="1" w:styleId="ANNEXN">
    <w:name w:val="ANNEXN"/>
    <w:basedOn w:val="ANNEX"/>
    <w:next w:val="Standard"/>
    <w:rsid w:val="00F54467"/>
    <w:pPr>
      <w:numPr>
        <w:numId w:val="2"/>
      </w:numPr>
    </w:pPr>
  </w:style>
  <w:style w:type="paragraph" w:customStyle="1" w:styleId="ANNEXZ">
    <w:name w:val="ANNEXZ"/>
    <w:basedOn w:val="ANNEX"/>
    <w:next w:val="Standard"/>
    <w:rsid w:val="00F54467"/>
    <w:pPr>
      <w:numPr>
        <w:numId w:val="3"/>
      </w:numPr>
    </w:pPr>
  </w:style>
  <w:style w:type="paragraph" w:customStyle="1" w:styleId="Literaturverzeichnis1">
    <w:name w:val="Literaturverzeichnis1"/>
    <w:basedOn w:val="Standard"/>
    <w:rsid w:val="00F54467"/>
    <w:pPr>
      <w:numPr>
        <w:numId w:val="9"/>
      </w:numPr>
      <w:tabs>
        <w:tab w:val="left" w:pos="660"/>
      </w:tabs>
    </w:pPr>
  </w:style>
  <w:style w:type="paragraph" w:styleId="Blocktext">
    <w:name w:val="Block Text"/>
    <w:basedOn w:val="Standard"/>
    <w:rsid w:val="00F54467"/>
    <w:pPr>
      <w:ind w:left="1440" w:right="1440"/>
    </w:pPr>
  </w:style>
  <w:style w:type="paragraph" w:styleId="Textkrper">
    <w:name w:val="Body Text"/>
    <w:basedOn w:val="Standard"/>
    <w:rsid w:val="00F54467"/>
  </w:style>
  <w:style w:type="paragraph" w:styleId="Textkrper2">
    <w:name w:val="Body Text 2"/>
    <w:basedOn w:val="Standard"/>
    <w:rsid w:val="00F54467"/>
    <w:pPr>
      <w:spacing w:line="480" w:lineRule="auto"/>
    </w:pPr>
  </w:style>
  <w:style w:type="paragraph" w:styleId="Textkrper3">
    <w:name w:val="Body Text 3"/>
    <w:basedOn w:val="Standard"/>
    <w:rsid w:val="00F54467"/>
    <w:rPr>
      <w:sz w:val="16"/>
    </w:rPr>
  </w:style>
  <w:style w:type="paragraph" w:styleId="Textkrper-Erstzeileneinzug">
    <w:name w:val="Body Text First Indent"/>
    <w:basedOn w:val="Textkrper"/>
    <w:rsid w:val="00F54467"/>
    <w:pPr>
      <w:ind w:firstLine="210"/>
    </w:pPr>
  </w:style>
  <w:style w:type="paragraph" w:styleId="Textkrper-Zeileneinzug">
    <w:name w:val="Body Text Indent"/>
    <w:basedOn w:val="Standard"/>
    <w:rsid w:val="00F54467"/>
    <w:pPr>
      <w:ind w:left="283"/>
    </w:pPr>
  </w:style>
  <w:style w:type="paragraph" w:styleId="Textkrper-Erstzeileneinzug2">
    <w:name w:val="Body Text First Indent 2"/>
    <w:basedOn w:val="Textkrper-Zeileneinzug"/>
    <w:rsid w:val="00F54467"/>
    <w:pPr>
      <w:ind w:firstLine="210"/>
    </w:pPr>
  </w:style>
  <w:style w:type="paragraph" w:styleId="Textkrper-Einzug2">
    <w:name w:val="Body Text Indent 2"/>
    <w:basedOn w:val="Standard"/>
    <w:rsid w:val="00F54467"/>
    <w:pPr>
      <w:spacing w:line="480" w:lineRule="auto"/>
      <w:ind w:left="283"/>
    </w:pPr>
  </w:style>
  <w:style w:type="paragraph" w:styleId="Textkrper-Einzug3">
    <w:name w:val="Body Text Indent 3"/>
    <w:basedOn w:val="Standard"/>
    <w:rsid w:val="00F54467"/>
    <w:pPr>
      <w:ind w:left="283"/>
    </w:pPr>
    <w:rPr>
      <w:sz w:val="16"/>
    </w:rPr>
  </w:style>
  <w:style w:type="paragraph" w:styleId="Gruformel">
    <w:name w:val="Closing"/>
    <w:basedOn w:val="Standard"/>
    <w:rsid w:val="00F54467"/>
    <w:pPr>
      <w:ind w:left="4252"/>
    </w:pPr>
  </w:style>
  <w:style w:type="paragraph" w:styleId="Datum">
    <w:name w:val="Date"/>
    <w:basedOn w:val="Standard"/>
    <w:next w:val="Standard"/>
    <w:rsid w:val="00F54467"/>
  </w:style>
  <w:style w:type="paragraph" w:customStyle="1" w:styleId="Definition">
    <w:name w:val="Definition"/>
    <w:basedOn w:val="Standard"/>
    <w:next w:val="Standard"/>
    <w:rsid w:val="00F54467"/>
  </w:style>
  <w:style w:type="character" w:customStyle="1" w:styleId="Defterms">
    <w:name w:val="Defterms"/>
    <w:basedOn w:val="Absatz-Standardschriftart"/>
    <w:rsid w:val="00F54467"/>
    <w:rPr>
      <w:noProof w:val="0"/>
      <w:color w:val="auto"/>
      <w:lang w:val="fr-FR"/>
    </w:rPr>
  </w:style>
  <w:style w:type="paragraph" w:customStyle="1" w:styleId="dl">
    <w:name w:val="dl"/>
    <w:basedOn w:val="Standard"/>
    <w:rsid w:val="00F54467"/>
    <w:pPr>
      <w:ind w:left="800" w:hanging="400"/>
    </w:pPr>
  </w:style>
  <w:style w:type="character" w:styleId="Hervorhebung">
    <w:name w:val="Emphasis"/>
    <w:basedOn w:val="Absatz-Standardschriftart"/>
    <w:qFormat/>
    <w:rsid w:val="00F54467"/>
    <w:rPr>
      <w:i/>
      <w:noProof w:val="0"/>
      <w:lang w:val="fr-FR"/>
    </w:rPr>
  </w:style>
  <w:style w:type="paragraph" w:styleId="Umschlagadresse">
    <w:name w:val="envelope address"/>
    <w:basedOn w:val="Standard"/>
    <w:rsid w:val="00F54467"/>
    <w:pPr>
      <w:framePr w:w="4320" w:h="2160" w:hRule="exact" w:hSpace="141" w:wrap="auto" w:hAnchor="page" w:xAlign="center" w:yAlign="bottom"/>
      <w:ind w:left="1"/>
    </w:pPr>
    <w:rPr>
      <w:sz w:val="24"/>
    </w:rPr>
  </w:style>
  <w:style w:type="paragraph" w:styleId="Umschlagabsenderadresse">
    <w:name w:val="envelope return"/>
    <w:basedOn w:val="Standard"/>
    <w:rsid w:val="00F54467"/>
  </w:style>
  <w:style w:type="paragraph" w:customStyle="1" w:styleId="Example">
    <w:name w:val="Example"/>
    <w:basedOn w:val="Standard"/>
    <w:next w:val="Standard"/>
    <w:rsid w:val="00F54467"/>
    <w:pPr>
      <w:tabs>
        <w:tab w:val="left" w:pos="1360"/>
      </w:tabs>
      <w:spacing w:line="210" w:lineRule="atLeast"/>
    </w:pPr>
    <w:rPr>
      <w:sz w:val="18"/>
    </w:rPr>
  </w:style>
  <w:style w:type="character" w:customStyle="1" w:styleId="ExtXref">
    <w:name w:val="ExtXref"/>
    <w:basedOn w:val="Absatz-Standardschriftart"/>
    <w:rsid w:val="00F54467"/>
    <w:rPr>
      <w:noProof w:val="0"/>
      <w:color w:val="auto"/>
      <w:lang w:val="fr-FR"/>
    </w:rPr>
  </w:style>
  <w:style w:type="paragraph" w:customStyle="1" w:styleId="Figurefootnote">
    <w:name w:val="Figure footnote"/>
    <w:basedOn w:val="Standard"/>
    <w:rsid w:val="00F54467"/>
    <w:pPr>
      <w:keepNext/>
      <w:tabs>
        <w:tab w:val="left" w:pos="340"/>
      </w:tabs>
      <w:spacing w:after="60" w:line="210" w:lineRule="atLeast"/>
    </w:pPr>
    <w:rPr>
      <w:sz w:val="18"/>
    </w:rPr>
  </w:style>
  <w:style w:type="paragraph" w:customStyle="1" w:styleId="Figuretitle">
    <w:name w:val="Figure title"/>
    <w:basedOn w:val="Standard"/>
    <w:next w:val="Standard"/>
    <w:rsid w:val="00F54467"/>
    <w:pPr>
      <w:suppressAutoHyphens/>
      <w:spacing w:before="220" w:after="220"/>
      <w:jc w:val="center"/>
    </w:pPr>
    <w:rPr>
      <w:b/>
    </w:rPr>
  </w:style>
  <w:style w:type="character" w:styleId="BesuchterHyperlink">
    <w:name w:val="FollowedHyperlink"/>
    <w:basedOn w:val="Absatz-Standardschriftart"/>
    <w:rsid w:val="00F54467"/>
    <w:rPr>
      <w:noProof w:val="0"/>
      <w:color w:val="800080"/>
      <w:u w:val="single"/>
      <w:lang w:val="fr-FR"/>
    </w:rPr>
  </w:style>
  <w:style w:type="paragraph" w:styleId="Fuzeile">
    <w:name w:val="footer"/>
    <w:basedOn w:val="Standard"/>
    <w:rsid w:val="00F54467"/>
    <w:pPr>
      <w:tabs>
        <w:tab w:val="center" w:pos="4819"/>
        <w:tab w:val="right" w:pos="9071"/>
      </w:tabs>
    </w:pPr>
  </w:style>
  <w:style w:type="paragraph" w:customStyle="1" w:styleId="Foreword">
    <w:name w:val="Foreword"/>
    <w:basedOn w:val="Standard"/>
    <w:next w:val="Standard"/>
    <w:rsid w:val="00F54467"/>
    <w:rPr>
      <w:color w:val="0000FF"/>
    </w:rPr>
  </w:style>
  <w:style w:type="paragraph" w:customStyle="1" w:styleId="Formula">
    <w:name w:val="Formula"/>
    <w:basedOn w:val="Standard"/>
    <w:next w:val="Standard"/>
    <w:rsid w:val="00F54467"/>
    <w:pPr>
      <w:tabs>
        <w:tab w:val="right" w:pos="9752"/>
      </w:tabs>
      <w:spacing w:after="220"/>
      <w:ind w:left="403"/>
      <w:jc w:val="left"/>
    </w:pPr>
  </w:style>
  <w:style w:type="paragraph" w:styleId="Kopfzeile">
    <w:name w:val="header"/>
    <w:basedOn w:val="Standard"/>
    <w:link w:val="KopfzeileZchn"/>
    <w:rsid w:val="00F54467"/>
    <w:pPr>
      <w:pBdr>
        <w:bottom w:val="single" w:sz="6" w:space="1" w:color="auto"/>
      </w:pBdr>
      <w:tabs>
        <w:tab w:val="right" w:pos="7371"/>
      </w:tabs>
      <w:spacing w:before="60" w:after="60"/>
    </w:pPr>
    <w:rPr>
      <w:i/>
      <w:sz w:val="18"/>
    </w:rPr>
  </w:style>
  <w:style w:type="character" w:styleId="Hyperlink">
    <w:name w:val="Hyperlink"/>
    <w:basedOn w:val="Absatz-Standardschriftart"/>
    <w:uiPriority w:val="99"/>
    <w:rsid w:val="00F54467"/>
    <w:rPr>
      <w:color w:val="0000FF"/>
      <w:u w:val="single"/>
    </w:rPr>
  </w:style>
  <w:style w:type="paragraph" w:customStyle="1" w:styleId="Introduction">
    <w:name w:val="Introduction"/>
    <w:basedOn w:val="Standard"/>
    <w:next w:val="Standard"/>
    <w:rsid w:val="00F54467"/>
    <w:pPr>
      <w:keepNext/>
      <w:pageBreakBefore/>
      <w:tabs>
        <w:tab w:val="left" w:pos="400"/>
      </w:tabs>
      <w:suppressAutoHyphens/>
      <w:spacing w:before="960" w:after="310" w:line="310" w:lineRule="exact"/>
      <w:jc w:val="left"/>
    </w:pPr>
    <w:rPr>
      <w:b/>
      <w:sz w:val="28"/>
    </w:rPr>
  </w:style>
  <w:style w:type="character" w:styleId="Zeilennummer">
    <w:name w:val="line number"/>
    <w:basedOn w:val="Absatz-Standardschriftart"/>
    <w:rsid w:val="00F54467"/>
    <w:rPr>
      <w:noProof w:val="0"/>
      <w:lang w:val="fr-FR"/>
    </w:rPr>
  </w:style>
  <w:style w:type="paragraph" w:styleId="Liste">
    <w:name w:val="List"/>
    <w:basedOn w:val="Standard"/>
    <w:rsid w:val="00F54467"/>
    <w:pPr>
      <w:ind w:left="283" w:hanging="283"/>
    </w:pPr>
  </w:style>
  <w:style w:type="paragraph" w:styleId="Liste2">
    <w:name w:val="List 2"/>
    <w:basedOn w:val="Standard"/>
    <w:rsid w:val="00F54467"/>
    <w:pPr>
      <w:ind w:left="566" w:hanging="283"/>
    </w:pPr>
  </w:style>
  <w:style w:type="paragraph" w:styleId="Liste3">
    <w:name w:val="List 3"/>
    <w:basedOn w:val="Standard"/>
    <w:rsid w:val="00F54467"/>
    <w:pPr>
      <w:ind w:left="849" w:hanging="283"/>
    </w:pPr>
  </w:style>
  <w:style w:type="paragraph" w:styleId="Liste4">
    <w:name w:val="List 4"/>
    <w:basedOn w:val="Standard"/>
    <w:rsid w:val="00F54467"/>
    <w:pPr>
      <w:ind w:left="1132" w:hanging="283"/>
    </w:pPr>
  </w:style>
  <w:style w:type="paragraph" w:styleId="Liste5">
    <w:name w:val="List 5"/>
    <w:basedOn w:val="Standard"/>
    <w:rsid w:val="00F54467"/>
    <w:pPr>
      <w:ind w:left="1415" w:hanging="283"/>
    </w:pPr>
  </w:style>
  <w:style w:type="paragraph" w:styleId="Aufzhlungszeichen">
    <w:name w:val="List Bullet"/>
    <w:basedOn w:val="Standard"/>
    <w:autoRedefine/>
    <w:rsid w:val="00F54467"/>
    <w:pPr>
      <w:numPr>
        <w:numId w:val="4"/>
      </w:numPr>
    </w:pPr>
  </w:style>
  <w:style w:type="paragraph" w:styleId="Aufzhlungszeichen2">
    <w:name w:val="List Bullet 2"/>
    <w:basedOn w:val="Standard"/>
    <w:autoRedefine/>
    <w:rsid w:val="00F54467"/>
    <w:pPr>
      <w:numPr>
        <w:numId w:val="5"/>
      </w:numPr>
    </w:pPr>
  </w:style>
  <w:style w:type="paragraph" w:styleId="Aufzhlungszeichen3">
    <w:name w:val="List Bullet 3"/>
    <w:basedOn w:val="Standard"/>
    <w:autoRedefine/>
    <w:rsid w:val="00F54467"/>
    <w:pPr>
      <w:numPr>
        <w:numId w:val="6"/>
      </w:numPr>
    </w:pPr>
  </w:style>
  <w:style w:type="paragraph" w:styleId="Aufzhlungszeichen4">
    <w:name w:val="List Bullet 4"/>
    <w:basedOn w:val="Standard"/>
    <w:autoRedefine/>
    <w:rsid w:val="00F54467"/>
    <w:pPr>
      <w:numPr>
        <w:numId w:val="7"/>
      </w:numPr>
    </w:pPr>
  </w:style>
  <w:style w:type="paragraph" w:styleId="Aufzhlungszeichen5">
    <w:name w:val="List Bullet 5"/>
    <w:basedOn w:val="Standard"/>
    <w:autoRedefine/>
    <w:rsid w:val="00F54467"/>
    <w:pPr>
      <w:numPr>
        <w:numId w:val="8"/>
      </w:numPr>
    </w:pPr>
  </w:style>
  <w:style w:type="paragraph" w:styleId="Listenfortsetzung">
    <w:name w:val="List Continue"/>
    <w:basedOn w:val="Standard"/>
    <w:rsid w:val="00F54467"/>
    <w:pPr>
      <w:ind w:left="283"/>
    </w:pPr>
  </w:style>
  <w:style w:type="paragraph" w:styleId="Listenfortsetzung2">
    <w:name w:val="List Continue 2"/>
    <w:basedOn w:val="Standard"/>
    <w:rsid w:val="00F54467"/>
    <w:pPr>
      <w:ind w:left="566"/>
    </w:pPr>
  </w:style>
  <w:style w:type="paragraph" w:styleId="Listenfortsetzung3">
    <w:name w:val="List Continue 3"/>
    <w:basedOn w:val="Standard"/>
    <w:rsid w:val="00F54467"/>
    <w:pPr>
      <w:ind w:left="849"/>
    </w:pPr>
  </w:style>
  <w:style w:type="paragraph" w:styleId="Listenfortsetzung4">
    <w:name w:val="List Continue 4"/>
    <w:basedOn w:val="Standard"/>
    <w:rsid w:val="00F54467"/>
    <w:pPr>
      <w:ind w:left="1132"/>
    </w:pPr>
  </w:style>
  <w:style w:type="paragraph" w:styleId="Listenfortsetzung5">
    <w:name w:val="List Continue 5"/>
    <w:basedOn w:val="Standard"/>
    <w:rsid w:val="00F54467"/>
    <w:pPr>
      <w:ind w:left="1415"/>
    </w:pPr>
  </w:style>
  <w:style w:type="paragraph" w:styleId="Listennummer">
    <w:name w:val="List Number"/>
    <w:basedOn w:val="Standard"/>
    <w:rsid w:val="00F54467"/>
    <w:pPr>
      <w:numPr>
        <w:numId w:val="13"/>
      </w:numPr>
    </w:pPr>
  </w:style>
  <w:style w:type="paragraph" w:styleId="Listennummer2">
    <w:name w:val="List Number 2"/>
    <w:basedOn w:val="Standard"/>
    <w:rsid w:val="00F54467"/>
    <w:pPr>
      <w:numPr>
        <w:numId w:val="14"/>
      </w:numPr>
    </w:pPr>
  </w:style>
  <w:style w:type="paragraph" w:styleId="Listennummer3">
    <w:name w:val="List Number 3"/>
    <w:basedOn w:val="Standard"/>
    <w:rsid w:val="00F54467"/>
    <w:pPr>
      <w:numPr>
        <w:numId w:val="15"/>
      </w:numPr>
    </w:pPr>
  </w:style>
  <w:style w:type="paragraph" w:styleId="Listennummer4">
    <w:name w:val="List Number 4"/>
    <w:basedOn w:val="Standard"/>
    <w:rsid w:val="00F54467"/>
    <w:pPr>
      <w:numPr>
        <w:numId w:val="16"/>
      </w:numPr>
    </w:pPr>
  </w:style>
  <w:style w:type="paragraph" w:styleId="Listennummer5">
    <w:name w:val="List Number 5"/>
    <w:basedOn w:val="Standard"/>
    <w:rsid w:val="00F54467"/>
    <w:pPr>
      <w:numPr>
        <w:numId w:val="17"/>
      </w:numPr>
    </w:pPr>
  </w:style>
  <w:style w:type="paragraph" w:styleId="Nachrichtenkopf">
    <w:name w:val="Message Header"/>
    <w:basedOn w:val="Standard"/>
    <w:rsid w:val="00F54467"/>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Standard"/>
    <w:next w:val="Standard"/>
    <w:rsid w:val="00F54467"/>
    <w:pPr>
      <w:spacing w:line="220" w:lineRule="atLeast"/>
    </w:pPr>
    <w:rPr>
      <w:color w:val="0000FF"/>
    </w:rPr>
  </w:style>
  <w:style w:type="paragraph" w:customStyle="1" w:styleId="na2">
    <w:name w:val="na2"/>
    <w:basedOn w:val="a2"/>
    <w:next w:val="Standard"/>
    <w:rsid w:val="00F54467"/>
    <w:pPr>
      <w:numPr>
        <w:ilvl w:val="0"/>
        <w:numId w:val="0"/>
      </w:numPr>
    </w:pPr>
  </w:style>
  <w:style w:type="paragraph" w:customStyle="1" w:styleId="na3">
    <w:name w:val="na3"/>
    <w:basedOn w:val="a3"/>
    <w:next w:val="Standard"/>
    <w:rsid w:val="00F54467"/>
    <w:pPr>
      <w:numPr>
        <w:ilvl w:val="0"/>
        <w:numId w:val="0"/>
      </w:numPr>
    </w:pPr>
  </w:style>
  <w:style w:type="paragraph" w:customStyle="1" w:styleId="na4">
    <w:name w:val="na4"/>
    <w:basedOn w:val="a4"/>
    <w:next w:val="Standard"/>
    <w:rsid w:val="00F54467"/>
    <w:pPr>
      <w:tabs>
        <w:tab w:val="left" w:pos="1060"/>
      </w:tabs>
    </w:pPr>
  </w:style>
  <w:style w:type="paragraph" w:customStyle="1" w:styleId="na5">
    <w:name w:val="na5"/>
    <w:basedOn w:val="a5"/>
    <w:next w:val="Standard"/>
    <w:rsid w:val="00F54467"/>
    <w:pPr>
      <w:numPr>
        <w:ilvl w:val="0"/>
        <w:numId w:val="0"/>
      </w:numPr>
    </w:pPr>
  </w:style>
  <w:style w:type="paragraph" w:customStyle="1" w:styleId="na6">
    <w:name w:val="na6"/>
    <w:basedOn w:val="a6"/>
    <w:next w:val="Standard"/>
    <w:rsid w:val="00F54467"/>
    <w:pPr>
      <w:numPr>
        <w:ilvl w:val="0"/>
        <w:numId w:val="0"/>
      </w:numPr>
    </w:pPr>
  </w:style>
  <w:style w:type="paragraph" w:styleId="Standardeinzug">
    <w:name w:val="Normal Indent"/>
    <w:basedOn w:val="Standard"/>
    <w:rsid w:val="00F54467"/>
    <w:pPr>
      <w:ind w:left="708"/>
    </w:pPr>
  </w:style>
  <w:style w:type="paragraph" w:customStyle="1" w:styleId="Note">
    <w:name w:val="Note"/>
    <w:basedOn w:val="Standard"/>
    <w:next w:val="Standard"/>
    <w:rsid w:val="00F54467"/>
    <w:pPr>
      <w:tabs>
        <w:tab w:val="left" w:pos="960"/>
      </w:tabs>
      <w:spacing w:line="210" w:lineRule="atLeast"/>
    </w:pPr>
    <w:rPr>
      <w:sz w:val="18"/>
    </w:rPr>
  </w:style>
  <w:style w:type="paragraph" w:styleId="Fu-Endnotenberschrift">
    <w:name w:val="Note Heading"/>
    <w:basedOn w:val="Standard"/>
    <w:next w:val="Standard"/>
    <w:rsid w:val="00F54467"/>
  </w:style>
  <w:style w:type="paragraph" w:customStyle="1" w:styleId="p2">
    <w:name w:val="p2"/>
    <w:basedOn w:val="Standard"/>
    <w:next w:val="Standard"/>
    <w:rsid w:val="00F54467"/>
    <w:pPr>
      <w:tabs>
        <w:tab w:val="left" w:pos="560"/>
      </w:tabs>
    </w:pPr>
  </w:style>
  <w:style w:type="paragraph" w:customStyle="1" w:styleId="p3">
    <w:name w:val="p3"/>
    <w:basedOn w:val="Standard"/>
    <w:next w:val="Standard"/>
    <w:rsid w:val="00F54467"/>
    <w:pPr>
      <w:tabs>
        <w:tab w:val="left" w:pos="720"/>
      </w:tabs>
    </w:pPr>
  </w:style>
  <w:style w:type="paragraph" w:customStyle="1" w:styleId="p4">
    <w:name w:val="p4"/>
    <w:basedOn w:val="Standard"/>
    <w:next w:val="Standard"/>
    <w:rsid w:val="00F54467"/>
    <w:pPr>
      <w:tabs>
        <w:tab w:val="left" w:pos="1100"/>
      </w:tabs>
    </w:pPr>
  </w:style>
  <w:style w:type="paragraph" w:customStyle="1" w:styleId="p5">
    <w:name w:val="p5"/>
    <w:basedOn w:val="Standard"/>
    <w:next w:val="Standard"/>
    <w:rsid w:val="00F54467"/>
    <w:pPr>
      <w:numPr>
        <w:numId w:val="18"/>
      </w:numPr>
      <w:tabs>
        <w:tab w:val="left" w:pos="1100"/>
      </w:tabs>
    </w:pPr>
  </w:style>
  <w:style w:type="paragraph" w:customStyle="1" w:styleId="p6">
    <w:name w:val="p6"/>
    <w:basedOn w:val="Standard"/>
    <w:next w:val="Standard"/>
    <w:rsid w:val="00F54467"/>
    <w:pPr>
      <w:numPr>
        <w:ilvl w:val="1"/>
        <w:numId w:val="18"/>
      </w:numPr>
      <w:tabs>
        <w:tab w:val="left" w:pos="1440"/>
      </w:tabs>
    </w:pPr>
  </w:style>
  <w:style w:type="character" w:styleId="Seitenzahl">
    <w:name w:val="page number"/>
    <w:basedOn w:val="Absatz-Standardschriftart"/>
    <w:rsid w:val="00F54467"/>
  </w:style>
  <w:style w:type="paragraph" w:styleId="NurText">
    <w:name w:val="Plain Text"/>
    <w:basedOn w:val="Standard"/>
    <w:rsid w:val="00F54467"/>
    <w:pPr>
      <w:numPr>
        <w:ilvl w:val="3"/>
        <w:numId w:val="18"/>
      </w:numPr>
    </w:pPr>
    <w:rPr>
      <w:rFonts w:ascii="Courier New" w:hAnsi="Courier New"/>
    </w:rPr>
  </w:style>
  <w:style w:type="paragraph" w:customStyle="1" w:styleId="RefNorm">
    <w:name w:val="RefNorm"/>
    <w:basedOn w:val="Standard"/>
    <w:next w:val="Standard"/>
    <w:rsid w:val="00F54467"/>
  </w:style>
  <w:style w:type="paragraph" w:styleId="Anrede">
    <w:name w:val="Salutation"/>
    <w:basedOn w:val="Standard"/>
    <w:next w:val="Standard"/>
    <w:rsid w:val="00F54467"/>
  </w:style>
  <w:style w:type="paragraph" w:styleId="Unterschrift">
    <w:name w:val="Signature"/>
    <w:basedOn w:val="Standard"/>
    <w:rsid w:val="00F54467"/>
    <w:pPr>
      <w:ind w:left="4252"/>
    </w:pPr>
  </w:style>
  <w:style w:type="paragraph" w:customStyle="1" w:styleId="Special">
    <w:name w:val="Special"/>
    <w:basedOn w:val="Standard"/>
    <w:next w:val="Standard"/>
    <w:rsid w:val="00F54467"/>
  </w:style>
  <w:style w:type="character" w:styleId="Fett">
    <w:name w:val="Strong"/>
    <w:basedOn w:val="Absatz-Standardschriftart"/>
    <w:qFormat/>
    <w:rsid w:val="00F54467"/>
    <w:rPr>
      <w:b/>
      <w:bCs/>
    </w:rPr>
  </w:style>
  <w:style w:type="paragraph" w:styleId="Untertitel">
    <w:name w:val="Subtitle"/>
    <w:basedOn w:val="Standard"/>
    <w:qFormat/>
    <w:rsid w:val="00F54467"/>
    <w:pPr>
      <w:spacing w:before="60" w:after="60"/>
    </w:pPr>
    <w:rPr>
      <w:b/>
      <w:sz w:val="28"/>
    </w:rPr>
  </w:style>
  <w:style w:type="paragraph" w:customStyle="1" w:styleId="Tablefootnote">
    <w:name w:val="Table footnote"/>
    <w:basedOn w:val="Standard"/>
    <w:rsid w:val="00F54467"/>
    <w:pPr>
      <w:tabs>
        <w:tab w:val="left" w:pos="340"/>
      </w:tabs>
      <w:spacing w:before="60" w:after="60" w:line="190" w:lineRule="atLeast"/>
    </w:pPr>
    <w:rPr>
      <w:sz w:val="16"/>
    </w:rPr>
  </w:style>
  <w:style w:type="paragraph" w:customStyle="1" w:styleId="Tabletitle">
    <w:name w:val="Table title"/>
    <w:basedOn w:val="Standard"/>
    <w:next w:val="Standard"/>
    <w:rsid w:val="00F54467"/>
    <w:pPr>
      <w:keepNext/>
      <w:suppressAutoHyphens/>
      <w:spacing w:before="120" w:line="230" w:lineRule="exact"/>
      <w:jc w:val="center"/>
    </w:pPr>
    <w:rPr>
      <w:b/>
    </w:rPr>
  </w:style>
  <w:style w:type="character" w:customStyle="1" w:styleId="TableFootNoteXref">
    <w:name w:val="TableFootNoteXref"/>
    <w:rsid w:val="00F54467"/>
    <w:rPr>
      <w:noProof/>
      <w:position w:val="6"/>
      <w:sz w:val="14"/>
      <w:lang w:val="fr-FR"/>
    </w:rPr>
  </w:style>
  <w:style w:type="paragraph" w:customStyle="1" w:styleId="Terms">
    <w:name w:val="Term(s)"/>
    <w:basedOn w:val="Standard"/>
    <w:next w:val="Definition"/>
    <w:rsid w:val="00F54467"/>
    <w:pPr>
      <w:keepNext/>
      <w:suppressAutoHyphens/>
      <w:spacing w:after="0"/>
      <w:jc w:val="left"/>
    </w:pPr>
    <w:rPr>
      <w:b/>
    </w:rPr>
  </w:style>
  <w:style w:type="paragraph" w:customStyle="1" w:styleId="TermNum">
    <w:name w:val="TermNum"/>
    <w:basedOn w:val="Standard"/>
    <w:next w:val="Terms"/>
    <w:rsid w:val="00F54467"/>
    <w:pPr>
      <w:keepNext/>
      <w:spacing w:after="0"/>
    </w:pPr>
    <w:rPr>
      <w:b/>
    </w:rPr>
  </w:style>
  <w:style w:type="paragraph" w:styleId="Titel">
    <w:name w:val="Title"/>
    <w:basedOn w:val="Standard"/>
    <w:qFormat/>
    <w:rsid w:val="00F54467"/>
    <w:pPr>
      <w:spacing w:before="240"/>
    </w:pPr>
    <w:rPr>
      <w:b/>
      <w:kern w:val="28"/>
      <w:sz w:val="24"/>
      <w:szCs w:val="24"/>
    </w:rPr>
  </w:style>
  <w:style w:type="paragraph" w:customStyle="1" w:styleId="zzBiblio">
    <w:name w:val="zzBiblio"/>
    <w:basedOn w:val="Standard"/>
    <w:next w:val="Literaturverzeichnis1"/>
    <w:rsid w:val="00F54467"/>
    <w:pPr>
      <w:pageBreakBefore/>
      <w:spacing w:after="760" w:line="310" w:lineRule="exact"/>
      <w:jc w:val="center"/>
    </w:pPr>
    <w:rPr>
      <w:b/>
      <w:sz w:val="28"/>
    </w:rPr>
  </w:style>
  <w:style w:type="paragraph" w:customStyle="1" w:styleId="zzContents">
    <w:name w:val="zzContents"/>
    <w:basedOn w:val="Introduction"/>
    <w:next w:val="Verzeichnis1"/>
    <w:rsid w:val="00F54467"/>
    <w:pPr>
      <w:tabs>
        <w:tab w:val="clear" w:pos="400"/>
      </w:tabs>
    </w:pPr>
  </w:style>
  <w:style w:type="paragraph" w:styleId="Verzeichnis1">
    <w:name w:val="toc 1"/>
    <w:basedOn w:val="Standard"/>
    <w:next w:val="Standard"/>
    <w:uiPriority w:val="39"/>
    <w:rsid w:val="00F54467"/>
    <w:pPr>
      <w:tabs>
        <w:tab w:val="right" w:leader="dot" w:pos="8505"/>
      </w:tabs>
      <w:spacing w:before="40" w:after="40"/>
      <w:jc w:val="left"/>
    </w:pPr>
    <w:rPr>
      <w:b/>
      <w:bCs/>
      <w:sz w:val="22"/>
      <w:szCs w:val="24"/>
    </w:rPr>
  </w:style>
  <w:style w:type="paragraph" w:customStyle="1" w:styleId="zzCopyright">
    <w:name w:val="zzCopyright"/>
    <w:basedOn w:val="Standard"/>
    <w:next w:val="Standard"/>
    <w:rsid w:val="00F54467"/>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Standard"/>
    <w:rsid w:val="00F54467"/>
    <w:pPr>
      <w:spacing w:after="220"/>
      <w:jc w:val="right"/>
    </w:pPr>
    <w:rPr>
      <w:b/>
      <w:color w:val="000000"/>
      <w:sz w:val="24"/>
    </w:rPr>
  </w:style>
  <w:style w:type="paragraph" w:customStyle="1" w:styleId="zzForeword">
    <w:name w:val="zzForeword"/>
    <w:basedOn w:val="Introduction"/>
    <w:next w:val="Standard"/>
    <w:rsid w:val="00F54467"/>
    <w:pPr>
      <w:tabs>
        <w:tab w:val="clear" w:pos="400"/>
      </w:tabs>
    </w:pPr>
    <w:rPr>
      <w:color w:val="0000FF"/>
    </w:rPr>
  </w:style>
  <w:style w:type="paragraph" w:customStyle="1" w:styleId="zzHelp">
    <w:name w:val="zzHelp"/>
    <w:basedOn w:val="Standard"/>
    <w:rsid w:val="00F54467"/>
    <w:rPr>
      <w:color w:val="008000"/>
    </w:rPr>
  </w:style>
  <w:style w:type="paragraph" w:customStyle="1" w:styleId="zzIndex">
    <w:name w:val="zzIndex"/>
    <w:basedOn w:val="zzBiblio"/>
    <w:next w:val="Indexberschrift"/>
    <w:rsid w:val="00F54467"/>
  </w:style>
  <w:style w:type="paragraph" w:styleId="Indexberschrift">
    <w:name w:val="index heading"/>
    <w:basedOn w:val="Standard"/>
    <w:next w:val="Index1"/>
    <w:rsid w:val="00F54467"/>
    <w:rPr>
      <w:b/>
    </w:rPr>
  </w:style>
  <w:style w:type="paragraph" w:styleId="Index1">
    <w:name w:val="index 1"/>
    <w:basedOn w:val="Standard"/>
    <w:next w:val="Standard"/>
    <w:autoRedefine/>
    <w:rsid w:val="00F54467"/>
    <w:pPr>
      <w:ind w:left="200" w:hanging="200"/>
    </w:pPr>
  </w:style>
  <w:style w:type="paragraph" w:customStyle="1" w:styleId="zzLc5">
    <w:name w:val="zzLc5"/>
    <w:basedOn w:val="Standard"/>
    <w:next w:val="Standard"/>
    <w:rsid w:val="00F54467"/>
    <w:pPr>
      <w:jc w:val="left"/>
    </w:pPr>
  </w:style>
  <w:style w:type="paragraph" w:customStyle="1" w:styleId="zzLc6">
    <w:name w:val="zzLc6"/>
    <w:basedOn w:val="Standard"/>
    <w:next w:val="Standard"/>
    <w:rsid w:val="00F54467"/>
    <w:pPr>
      <w:jc w:val="left"/>
    </w:pPr>
  </w:style>
  <w:style w:type="paragraph" w:customStyle="1" w:styleId="zzLn5">
    <w:name w:val="zzLn5"/>
    <w:basedOn w:val="Standard"/>
    <w:next w:val="Standard"/>
    <w:rsid w:val="00F54467"/>
    <w:pPr>
      <w:jc w:val="left"/>
    </w:pPr>
  </w:style>
  <w:style w:type="paragraph" w:customStyle="1" w:styleId="zzLn6">
    <w:name w:val="zzLn6"/>
    <w:basedOn w:val="Standard"/>
    <w:next w:val="Standard"/>
    <w:rsid w:val="00F54467"/>
    <w:pPr>
      <w:jc w:val="left"/>
    </w:pPr>
  </w:style>
  <w:style w:type="paragraph" w:customStyle="1" w:styleId="zzSTDTitle">
    <w:name w:val="zzSTDTitle"/>
    <w:basedOn w:val="Standard"/>
    <w:next w:val="Standard"/>
    <w:rsid w:val="00F54467"/>
    <w:pPr>
      <w:suppressAutoHyphens/>
      <w:spacing w:before="400" w:after="760" w:line="350" w:lineRule="exact"/>
      <w:jc w:val="left"/>
    </w:pPr>
    <w:rPr>
      <w:b/>
      <w:color w:val="0000FF"/>
      <w:sz w:val="32"/>
    </w:rPr>
  </w:style>
  <w:style w:type="paragraph" w:styleId="E-Mail-Signatur">
    <w:name w:val="E-mail Signature"/>
    <w:basedOn w:val="Standard"/>
    <w:rsid w:val="00F54467"/>
  </w:style>
  <w:style w:type="paragraph" w:customStyle="1" w:styleId="Tabletext10">
    <w:name w:val="Table text (10)"/>
    <w:basedOn w:val="Standard"/>
    <w:rsid w:val="00F54467"/>
    <w:pPr>
      <w:spacing w:before="60" w:after="60"/>
    </w:pPr>
  </w:style>
  <w:style w:type="paragraph" w:customStyle="1" w:styleId="Tabletext9">
    <w:name w:val="Table text (9)"/>
    <w:basedOn w:val="Standard"/>
    <w:rsid w:val="00F54467"/>
    <w:pPr>
      <w:spacing w:before="60" w:after="60" w:line="210" w:lineRule="atLeast"/>
    </w:pPr>
    <w:rPr>
      <w:sz w:val="18"/>
    </w:rPr>
  </w:style>
  <w:style w:type="paragraph" w:customStyle="1" w:styleId="Tabletext8">
    <w:name w:val="Table text (8)"/>
    <w:basedOn w:val="Standard"/>
    <w:rsid w:val="00F54467"/>
    <w:pPr>
      <w:spacing w:before="60" w:after="60" w:line="190" w:lineRule="atLeast"/>
    </w:pPr>
    <w:rPr>
      <w:sz w:val="16"/>
    </w:rPr>
  </w:style>
  <w:style w:type="paragraph" w:customStyle="1" w:styleId="Tabletext7">
    <w:name w:val="Table text (7)"/>
    <w:basedOn w:val="Standard"/>
    <w:rsid w:val="00F54467"/>
    <w:pPr>
      <w:spacing w:before="60" w:after="60" w:line="170" w:lineRule="atLeast"/>
    </w:pPr>
    <w:rPr>
      <w:sz w:val="14"/>
    </w:rPr>
  </w:style>
  <w:style w:type="paragraph" w:styleId="HTMLAdresse">
    <w:name w:val="HTML Address"/>
    <w:basedOn w:val="Standard"/>
    <w:rsid w:val="00F54467"/>
    <w:rPr>
      <w:i/>
    </w:rPr>
  </w:style>
  <w:style w:type="paragraph" w:styleId="HTMLVorformatiert">
    <w:name w:val="HTML Preformatted"/>
    <w:basedOn w:val="Standard"/>
    <w:rsid w:val="00F54467"/>
    <w:rPr>
      <w:rFonts w:ascii="Courier New" w:hAnsi="Courier New"/>
    </w:rPr>
  </w:style>
  <w:style w:type="paragraph" w:styleId="StandardWeb">
    <w:name w:val="Normal (Web)"/>
    <w:basedOn w:val="Standard"/>
    <w:rsid w:val="00F54467"/>
    <w:rPr>
      <w:rFonts w:ascii="Times New Roman" w:hAnsi="Times New Roman"/>
      <w:sz w:val="24"/>
    </w:rPr>
  </w:style>
  <w:style w:type="paragraph" w:customStyle="1" w:styleId="Liste1">
    <w:name w:val="Liste_1"/>
    <w:basedOn w:val="Standard"/>
    <w:rsid w:val="00F54467"/>
    <w:pPr>
      <w:spacing w:before="60" w:after="60"/>
      <w:ind w:left="283" w:hanging="283"/>
    </w:pPr>
  </w:style>
  <w:style w:type="paragraph" w:customStyle="1" w:styleId="Anmerkung">
    <w:name w:val="Anmerkung"/>
    <w:basedOn w:val="Standard"/>
    <w:rsid w:val="00F54467"/>
    <w:pPr>
      <w:spacing w:before="60" w:after="60"/>
    </w:pPr>
    <w:rPr>
      <w:i/>
    </w:rPr>
  </w:style>
  <w:style w:type="paragraph" w:customStyle="1" w:styleId="A20">
    <w:name w:val="A2"/>
    <w:basedOn w:val="A40"/>
    <w:rsid w:val="00F54467"/>
    <w:pPr>
      <w:ind w:left="567" w:hanging="567"/>
    </w:pPr>
  </w:style>
  <w:style w:type="paragraph" w:styleId="Verzeichnis2">
    <w:name w:val="toc 2"/>
    <w:basedOn w:val="Standard"/>
    <w:next w:val="Standard"/>
    <w:autoRedefine/>
    <w:uiPriority w:val="39"/>
    <w:rsid w:val="00F54467"/>
    <w:pPr>
      <w:tabs>
        <w:tab w:val="right" w:leader="dot" w:pos="8505"/>
      </w:tabs>
      <w:spacing w:before="40" w:after="40"/>
      <w:ind w:left="998" w:hanging="998"/>
      <w:jc w:val="left"/>
    </w:pPr>
    <w:rPr>
      <w:bCs/>
      <w:sz w:val="22"/>
    </w:rPr>
  </w:style>
  <w:style w:type="paragraph" w:styleId="Verzeichnis3">
    <w:name w:val="toc 3"/>
    <w:basedOn w:val="Standard"/>
    <w:next w:val="Standard"/>
    <w:link w:val="Verzeichnis3Zchn"/>
    <w:uiPriority w:val="39"/>
    <w:rsid w:val="00F54467"/>
    <w:pPr>
      <w:spacing w:before="40" w:after="40"/>
      <w:jc w:val="left"/>
    </w:pPr>
  </w:style>
  <w:style w:type="paragraph" w:styleId="Verzeichnis4">
    <w:name w:val="toc 4"/>
    <w:basedOn w:val="Standard"/>
    <w:next w:val="Standard"/>
    <w:uiPriority w:val="39"/>
    <w:rsid w:val="00F54467"/>
    <w:pPr>
      <w:spacing w:after="0"/>
      <w:jc w:val="left"/>
    </w:pPr>
  </w:style>
  <w:style w:type="paragraph" w:customStyle="1" w:styleId="HauptTitel">
    <w:name w:val="HauptTitel"/>
    <w:basedOn w:val="Standard"/>
    <w:rsid w:val="00F54467"/>
    <w:pPr>
      <w:spacing w:before="264" w:after="264"/>
      <w:jc w:val="left"/>
    </w:pPr>
    <w:rPr>
      <w:b/>
      <w:sz w:val="44"/>
    </w:rPr>
  </w:style>
  <w:style w:type="paragraph" w:customStyle="1" w:styleId="Liste-">
    <w:name w:val="Liste-"/>
    <w:basedOn w:val="Standard"/>
    <w:autoRedefine/>
    <w:rsid w:val="00F54467"/>
    <w:pPr>
      <w:numPr>
        <w:numId w:val="11"/>
      </w:numPr>
    </w:pPr>
    <w:rPr>
      <w:color w:val="000000"/>
    </w:rPr>
  </w:style>
  <w:style w:type="paragraph" w:customStyle="1" w:styleId="A40">
    <w:name w:val="A4"/>
    <w:basedOn w:val="Standard"/>
    <w:rsid w:val="00F54467"/>
    <w:pPr>
      <w:spacing w:after="0"/>
      <w:ind w:left="1134" w:hanging="1134"/>
      <w:jc w:val="left"/>
    </w:pPr>
    <w:rPr>
      <w:sz w:val="24"/>
    </w:rPr>
  </w:style>
  <w:style w:type="paragraph" w:styleId="Abbildungsverzeichnis">
    <w:name w:val="table of figures"/>
    <w:basedOn w:val="Standard"/>
    <w:next w:val="Standard"/>
    <w:rsid w:val="00F54467"/>
    <w:pPr>
      <w:ind w:left="400" w:hanging="400"/>
    </w:pPr>
  </w:style>
  <w:style w:type="paragraph" w:styleId="Beschriftung">
    <w:name w:val="caption"/>
    <w:basedOn w:val="Standard"/>
    <w:next w:val="Standard"/>
    <w:qFormat/>
    <w:rsid w:val="00F54467"/>
    <w:pPr>
      <w:spacing w:before="120" w:after="240"/>
    </w:pPr>
  </w:style>
  <w:style w:type="paragraph" w:styleId="Dokumentstruktur">
    <w:name w:val="Document Map"/>
    <w:basedOn w:val="Standard"/>
    <w:rsid w:val="00F54467"/>
    <w:pPr>
      <w:shd w:val="clear" w:color="auto" w:fill="000080"/>
    </w:pPr>
    <w:rPr>
      <w:rFonts w:ascii="Tahoma" w:hAnsi="Tahoma"/>
    </w:rPr>
  </w:style>
  <w:style w:type="paragraph" w:styleId="Endnotentext">
    <w:name w:val="endnote text"/>
    <w:basedOn w:val="Standard"/>
    <w:rsid w:val="00F54467"/>
  </w:style>
  <w:style w:type="paragraph" w:customStyle="1" w:styleId="Entwurf">
    <w:name w:val="Entwurf"/>
    <w:basedOn w:val="Standard"/>
    <w:rsid w:val="00F54467"/>
    <w:pPr>
      <w:spacing w:after="360" w:line="480" w:lineRule="auto"/>
    </w:pPr>
    <w:rPr>
      <w:sz w:val="22"/>
    </w:rPr>
  </w:style>
  <w:style w:type="paragraph" w:customStyle="1" w:styleId="FormatvorlageNach12pt">
    <w:name w:val="Formatvorlage Nach:  12 pt"/>
    <w:basedOn w:val="Standard"/>
    <w:rsid w:val="00F54467"/>
    <w:pPr>
      <w:spacing w:after="60"/>
    </w:pPr>
  </w:style>
  <w:style w:type="paragraph" w:customStyle="1" w:styleId="FormatvorlageVerzeichnis2Links0ptHngend40pt">
    <w:name w:val="Formatvorlage Verzeichnis 2 + Links:  0 pt Hängend:  40 pt"/>
    <w:basedOn w:val="Verzeichnis2"/>
    <w:rsid w:val="00F54467"/>
  </w:style>
  <w:style w:type="paragraph" w:customStyle="1" w:styleId="Formatvorlage2">
    <w:name w:val="Formatvorlage2"/>
    <w:basedOn w:val="Standard"/>
    <w:autoRedefine/>
    <w:rsid w:val="00F54467"/>
    <w:pPr>
      <w:tabs>
        <w:tab w:val="left" w:pos="851"/>
      </w:tabs>
      <w:jc w:val="center"/>
    </w:pPr>
    <w:rPr>
      <w:b/>
      <w:sz w:val="30"/>
    </w:rPr>
  </w:style>
  <w:style w:type="paragraph" w:styleId="Funotentext">
    <w:name w:val="footnote text"/>
    <w:basedOn w:val="Standard"/>
    <w:rsid w:val="00F54467"/>
  </w:style>
  <w:style w:type="paragraph" w:customStyle="1" w:styleId="FuzeileL">
    <w:name w:val="FußzeileL"/>
    <w:basedOn w:val="Fuzeile"/>
    <w:rsid w:val="00F54467"/>
    <w:pPr>
      <w:pBdr>
        <w:top w:val="single" w:sz="6" w:space="1" w:color="auto"/>
      </w:pBdr>
      <w:tabs>
        <w:tab w:val="clear" w:pos="4819"/>
        <w:tab w:val="clear" w:pos="9071"/>
        <w:tab w:val="center" w:pos="4536"/>
        <w:tab w:val="right" w:pos="9072"/>
      </w:tabs>
    </w:pPr>
  </w:style>
  <w:style w:type="paragraph" w:customStyle="1" w:styleId="FuzeileR">
    <w:name w:val="FußzeileR"/>
    <w:basedOn w:val="Fuzeile"/>
    <w:rsid w:val="00F54467"/>
    <w:pPr>
      <w:pBdr>
        <w:top w:val="single" w:sz="6" w:space="1" w:color="auto"/>
      </w:pBdr>
      <w:tabs>
        <w:tab w:val="clear" w:pos="4819"/>
        <w:tab w:val="clear" w:pos="9071"/>
        <w:tab w:val="right" w:pos="7371"/>
        <w:tab w:val="right" w:pos="8789"/>
      </w:tabs>
    </w:pPr>
  </w:style>
  <w:style w:type="paragraph" w:customStyle="1" w:styleId="Gliederung1">
    <w:name w:val="Gliederung1"/>
    <w:basedOn w:val="Standard"/>
    <w:rsid w:val="00F54467"/>
    <w:pPr>
      <w:spacing w:after="0"/>
    </w:pPr>
  </w:style>
  <w:style w:type="paragraph" w:customStyle="1" w:styleId="Gliederung2">
    <w:name w:val="Gliederung2"/>
    <w:basedOn w:val="Gliederung1"/>
    <w:rsid w:val="00F54467"/>
    <w:pPr>
      <w:ind w:left="284"/>
    </w:pPr>
  </w:style>
  <w:style w:type="paragraph" w:customStyle="1" w:styleId="Gruppentitel">
    <w:name w:val="Gruppentitel"/>
    <w:basedOn w:val="Standard"/>
    <w:rsid w:val="00F54467"/>
    <w:pPr>
      <w:spacing w:before="60" w:after="60"/>
    </w:pPr>
    <w:rPr>
      <w:b/>
      <w:sz w:val="28"/>
    </w:rPr>
  </w:style>
  <w:style w:type="paragraph" w:styleId="Index2">
    <w:name w:val="index 2"/>
    <w:basedOn w:val="Standard"/>
    <w:next w:val="Standard"/>
    <w:autoRedefine/>
    <w:rsid w:val="00F54467"/>
    <w:pPr>
      <w:ind w:left="400" w:hanging="200"/>
    </w:pPr>
  </w:style>
  <w:style w:type="paragraph" w:styleId="Index3">
    <w:name w:val="index 3"/>
    <w:basedOn w:val="Standard"/>
    <w:next w:val="Standard"/>
    <w:autoRedefine/>
    <w:rsid w:val="00F54467"/>
    <w:pPr>
      <w:ind w:left="600" w:hanging="200"/>
    </w:pPr>
  </w:style>
  <w:style w:type="paragraph" w:styleId="Index4">
    <w:name w:val="index 4"/>
    <w:basedOn w:val="Standard"/>
    <w:next w:val="Standard"/>
    <w:autoRedefine/>
    <w:rsid w:val="00F54467"/>
    <w:pPr>
      <w:ind w:left="800" w:hanging="200"/>
    </w:pPr>
  </w:style>
  <w:style w:type="paragraph" w:styleId="Index5">
    <w:name w:val="index 5"/>
    <w:basedOn w:val="Standard"/>
    <w:next w:val="Standard"/>
    <w:autoRedefine/>
    <w:rsid w:val="00F54467"/>
    <w:pPr>
      <w:ind w:left="1000" w:hanging="200"/>
    </w:pPr>
  </w:style>
  <w:style w:type="paragraph" w:styleId="Index6">
    <w:name w:val="index 6"/>
    <w:basedOn w:val="Standard"/>
    <w:next w:val="Standard"/>
    <w:autoRedefine/>
    <w:rsid w:val="00F54467"/>
    <w:pPr>
      <w:ind w:left="1200" w:hanging="200"/>
    </w:pPr>
  </w:style>
  <w:style w:type="paragraph" w:styleId="Index7">
    <w:name w:val="index 7"/>
    <w:basedOn w:val="Standard"/>
    <w:next w:val="Standard"/>
    <w:autoRedefine/>
    <w:rsid w:val="00F54467"/>
    <w:pPr>
      <w:ind w:left="1400" w:hanging="200"/>
    </w:pPr>
  </w:style>
  <w:style w:type="paragraph" w:styleId="Index8">
    <w:name w:val="index 8"/>
    <w:basedOn w:val="Standard"/>
    <w:next w:val="Standard"/>
    <w:autoRedefine/>
    <w:rsid w:val="00F54467"/>
    <w:pPr>
      <w:ind w:left="1600" w:hanging="200"/>
    </w:pPr>
  </w:style>
  <w:style w:type="paragraph" w:styleId="Index9">
    <w:name w:val="index 9"/>
    <w:basedOn w:val="Standard"/>
    <w:next w:val="Standard"/>
    <w:autoRedefine/>
    <w:rsid w:val="00F54467"/>
    <w:pPr>
      <w:ind w:left="1800" w:hanging="200"/>
    </w:pPr>
  </w:style>
  <w:style w:type="paragraph" w:customStyle="1" w:styleId="Inhalt">
    <w:name w:val="Inhalt"/>
    <w:basedOn w:val="berschrift3"/>
    <w:rsid w:val="00F54467"/>
    <w:pPr>
      <w:spacing w:line="280" w:lineRule="atLeast"/>
      <w:ind w:left="0" w:firstLine="0"/>
      <w:outlineLvl w:val="9"/>
    </w:pPr>
    <w:rPr>
      <w:sz w:val="24"/>
    </w:rPr>
  </w:style>
  <w:style w:type="paragraph" w:styleId="Kommentartext">
    <w:name w:val="annotation text"/>
    <w:basedOn w:val="Standard"/>
    <w:link w:val="KommentartextZchn"/>
    <w:rsid w:val="00F54467"/>
  </w:style>
  <w:style w:type="character" w:styleId="Kommentarzeichen">
    <w:name w:val="annotation reference"/>
    <w:basedOn w:val="Absatz-Standardschriftart"/>
    <w:rsid w:val="00F54467"/>
    <w:rPr>
      <w:sz w:val="16"/>
      <w:szCs w:val="16"/>
    </w:rPr>
  </w:style>
  <w:style w:type="paragraph" w:customStyle="1" w:styleId="Liste20">
    <w:name w:val="Liste_2"/>
    <w:basedOn w:val="Standard"/>
    <w:rsid w:val="00F54467"/>
    <w:pPr>
      <w:spacing w:before="60" w:after="60"/>
      <w:ind w:left="568" w:hanging="284"/>
    </w:pPr>
  </w:style>
  <w:style w:type="paragraph" w:customStyle="1" w:styleId="Liste30">
    <w:name w:val="Liste_3"/>
    <w:basedOn w:val="Standard"/>
    <w:rsid w:val="00F54467"/>
    <w:pPr>
      <w:spacing w:before="60" w:after="60"/>
      <w:ind w:left="849" w:hanging="283"/>
    </w:pPr>
  </w:style>
  <w:style w:type="paragraph" w:customStyle="1" w:styleId="Liste-ein">
    <w:name w:val="Liste-ein"/>
    <w:basedOn w:val="Liste-"/>
    <w:rsid w:val="00F54467"/>
    <w:pPr>
      <w:numPr>
        <w:numId w:val="0"/>
      </w:numPr>
      <w:tabs>
        <w:tab w:val="left" w:pos="720"/>
      </w:tabs>
      <w:ind w:left="357"/>
    </w:pPr>
  </w:style>
  <w:style w:type="paragraph" w:styleId="Makrotext">
    <w:name w:val="macro"/>
    <w:rsid w:val="00F54467"/>
    <w:pPr>
      <w:tabs>
        <w:tab w:val="left" w:pos="480"/>
        <w:tab w:val="left" w:pos="960"/>
        <w:tab w:val="left" w:pos="1440"/>
        <w:tab w:val="left" w:pos="1920"/>
        <w:tab w:val="left" w:pos="2400"/>
        <w:tab w:val="left" w:pos="2880"/>
        <w:tab w:val="left" w:pos="3360"/>
        <w:tab w:val="left" w:pos="3840"/>
        <w:tab w:val="left" w:pos="4320"/>
      </w:tabs>
      <w:spacing w:before="120" w:after="120" w:line="240" w:lineRule="atLeast"/>
      <w:jc w:val="both"/>
    </w:pPr>
    <w:rPr>
      <w:rFonts w:ascii="Courier New" w:hAnsi="Courier New"/>
    </w:rPr>
  </w:style>
  <w:style w:type="paragraph" w:styleId="Rechtsgrundlagenverzeichnis">
    <w:name w:val="table of authorities"/>
    <w:basedOn w:val="Standard"/>
    <w:next w:val="Standard"/>
    <w:rsid w:val="00F54467"/>
    <w:pPr>
      <w:ind w:left="200" w:hanging="200"/>
    </w:pPr>
  </w:style>
  <w:style w:type="paragraph" w:styleId="RGV-berschrift">
    <w:name w:val="toa heading"/>
    <w:basedOn w:val="Standard"/>
    <w:next w:val="Standard"/>
    <w:rsid w:val="00F54467"/>
    <w:rPr>
      <w:b/>
      <w:sz w:val="24"/>
    </w:rPr>
  </w:style>
  <w:style w:type="paragraph" w:styleId="Sprechblasentext">
    <w:name w:val="Balloon Text"/>
    <w:basedOn w:val="Standard"/>
    <w:rsid w:val="00F54467"/>
    <w:rPr>
      <w:rFonts w:ascii="Tahoma" w:hAnsi="Tahoma" w:cs="Tahoma"/>
      <w:sz w:val="16"/>
      <w:szCs w:val="16"/>
    </w:rPr>
  </w:style>
  <w:style w:type="paragraph" w:customStyle="1" w:styleId="Tabelle8pt">
    <w:name w:val="Tabelle 8pt"/>
    <w:basedOn w:val="Standard"/>
    <w:rsid w:val="00F54467"/>
    <w:pPr>
      <w:keepNext/>
      <w:tabs>
        <w:tab w:val="left" w:pos="851"/>
      </w:tabs>
      <w:spacing w:before="40" w:after="40"/>
      <w:jc w:val="left"/>
    </w:pPr>
    <w:rPr>
      <w:sz w:val="16"/>
    </w:rPr>
  </w:style>
  <w:style w:type="paragraph" w:customStyle="1" w:styleId="Tabelle9pt">
    <w:name w:val="Tabelle 9 pt"/>
    <w:basedOn w:val="Tabelle8pt"/>
    <w:rsid w:val="00F54467"/>
    <w:pPr>
      <w:tabs>
        <w:tab w:val="clear" w:pos="851"/>
      </w:tabs>
      <w:spacing w:before="60" w:after="60"/>
    </w:pPr>
    <w:rPr>
      <w:sz w:val="18"/>
    </w:rPr>
  </w:style>
  <w:style w:type="paragraph" w:customStyle="1" w:styleId="Tabellenanmerkung">
    <w:name w:val="Tabellenanmerkung"/>
    <w:basedOn w:val="Tabelle8pt"/>
    <w:rsid w:val="00F54467"/>
    <w:pPr>
      <w:tabs>
        <w:tab w:val="clear" w:pos="851"/>
        <w:tab w:val="left" w:pos="284"/>
      </w:tabs>
      <w:ind w:left="284" w:hanging="284"/>
    </w:pPr>
  </w:style>
  <w:style w:type="paragraph" w:customStyle="1" w:styleId="Listea">
    <w:name w:val="Liste a)"/>
    <w:basedOn w:val="Standard"/>
    <w:rsid w:val="00F54467"/>
    <w:pPr>
      <w:numPr>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berschrifta1">
    <w:name w:val="Überschrift a1"/>
    <w:basedOn w:val="berschrift3"/>
    <w:rsid w:val="00F54467"/>
    <w:pPr>
      <w:tabs>
        <w:tab w:val="clear" w:pos="851"/>
      </w:tabs>
      <w:spacing w:before="0"/>
      <w:ind w:left="0" w:firstLine="0"/>
      <w:jc w:val="both"/>
      <w:outlineLvl w:val="9"/>
    </w:pPr>
    <w:rPr>
      <w:color w:val="auto"/>
      <w:sz w:val="20"/>
    </w:rPr>
  </w:style>
  <w:style w:type="paragraph" w:customStyle="1" w:styleId="berschrifta2">
    <w:name w:val="Überschrift a2"/>
    <w:basedOn w:val="berschrift3"/>
    <w:rsid w:val="00F54467"/>
    <w:pPr>
      <w:tabs>
        <w:tab w:val="clear" w:pos="851"/>
      </w:tabs>
      <w:spacing w:before="0"/>
      <w:ind w:left="0" w:firstLine="0"/>
      <w:jc w:val="both"/>
      <w:outlineLvl w:val="9"/>
    </w:pPr>
    <w:rPr>
      <w:color w:val="auto"/>
      <w:sz w:val="20"/>
    </w:rPr>
  </w:style>
  <w:style w:type="paragraph" w:styleId="Verzeichnis5">
    <w:name w:val="toc 5"/>
    <w:basedOn w:val="Standard"/>
    <w:next w:val="Standard"/>
    <w:uiPriority w:val="39"/>
    <w:rsid w:val="00F54467"/>
    <w:pPr>
      <w:tabs>
        <w:tab w:val="right" w:leader="dot" w:pos="8505"/>
      </w:tabs>
      <w:spacing w:before="40" w:after="40"/>
      <w:jc w:val="left"/>
    </w:pPr>
  </w:style>
  <w:style w:type="paragraph" w:styleId="Verzeichnis6">
    <w:name w:val="toc 6"/>
    <w:basedOn w:val="Standard"/>
    <w:next w:val="Standard"/>
    <w:rsid w:val="00F54467"/>
    <w:pPr>
      <w:spacing w:before="40" w:after="40"/>
      <w:jc w:val="left"/>
    </w:pPr>
    <w:rPr>
      <w:rFonts w:ascii="Calibri" w:hAnsi="Calibri"/>
    </w:rPr>
  </w:style>
  <w:style w:type="paragraph" w:styleId="Verzeichnis7">
    <w:name w:val="toc 7"/>
    <w:basedOn w:val="Standard"/>
    <w:next w:val="Standard"/>
    <w:rsid w:val="00F54467"/>
    <w:pPr>
      <w:spacing w:after="0"/>
      <w:ind w:left="1000"/>
      <w:jc w:val="left"/>
    </w:pPr>
    <w:rPr>
      <w:rFonts w:ascii="Calibri" w:hAnsi="Calibri"/>
    </w:rPr>
  </w:style>
  <w:style w:type="paragraph" w:styleId="Verzeichnis8">
    <w:name w:val="toc 8"/>
    <w:basedOn w:val="Standard"/>
    <w:next w:val="Standard"/>
    <w:rsid w:val="00F54467"/>
    <w:pPr>
      <w:spacing w:after="0"/>
      <w:ind w:left="1200"/>
      <w:jc w:val="left"/>
    </w:pPr>
    <w:rPr>
      <w:rFonts w:ascii="Calibri" w:hAnsi="Calibri"/>
    </w:rPr>
  </w:style>
  <w:style w:type="paragraph" w:styleId="Verzeichnis9">
    <w:name w:val="toc 9"/>
    <w:basedOn w:val="Standard"/>
    <w:next w:val="Standard"/>
    <w:rsid w:val="00F54467"/>
    <w:pPr>
      <w:spacing w:after="0"/>
      <w:ind w:left="1400"/>
      <w:jc w:val="left"/>
    </w:pPr>
    <w:rPr>
      <w:rFonts w:ascii="Calibri" w:hAnsi="Calibri"/>
    </w:rPr>
  </w:style>
  <w:style w:type="character" w:styleId="Funotenzeichen">
    <w:name w:val="footnote reference"/>
    <w:basedOn w:val="Absatz-Standardschriftart"/>
    <w:rsid w:val="00F54467"/>
    <w:rPr>
      <w:vertAlign w:val="superscript"/>
    </w:rPr>
  </w:style>
  <w:style w:type="character" w:customStyle="1" w:styleId="berschrift5Zchn">
    <w:name w:val="Überschrift 5 Zchn"/>
    <w:basedOn w:val="Absatz-Standardschriftart"/>
    <w:link w:val="berschrift5"/>
    <w:rPr>
      <w:rFonts w:ascii="Arial" w:hAnsi="Arial"/>
      <w:b/>
      <w:sz w:val="22"/>
    </w:rPr>
  </w:style>
  <w:style w:type="character" w:customStyle="1" w:styleId="berschrift4Zchn">
    <w:name w:val="Überschrift 4 Zchn"/>
    <w:basedOn w:val="Absatz-Standardschriftart"/>
    <w:link w:val="berschrift4"/>
    <w:rPr>
      <w:rFonts w:ascii="Arial" w:hAnsi="Arial"/>
      <w:b/>
    </w:rPr>
  </w:style>
  <w:style w:type="paragraph" w:customStyle="1" w:styleId="IV3">
    <w:name w:val="IV3"/>
    <w:basedOn w:val="Verzeichnis3"/>
    <w:link w:val="IV3Zchn"/>
    <w:qFormat/>
    <w:rsid w:val="00F54467"/>
    <w:pPr>
      <w:tabs>
        <w:tab w:val="left" w:pos="800"/>
      </w:tabs>
    </w:pPr>
    <w:rPr>
      <w:rFonts w:ascii="Calibri" w:hAnsi="Calibri"/>
      <w:b/>
      <w:noProof/>
      <w:sz w:val="22"/>
      <w:szCs w:val="22"/>
    </w:rPr>
  </w:style>
  <w:style w:type="paragraph" w:customStyle="1" w:styleId="6B57592FF0E340D6A03091D47C21D93E">
    <w:name w:val="6B57592FF0E340D6A03091D47C21D93E"/>
    <w:rsid w:val="00F54467"/>
    <w:pPr>
      <w:spacing w:after="200" w:line="276" w:lineRule="auto"/>
    </w:pPr>
    <w:rPr>
      <w:rFonts w:ascii="Calibri" w:hAnsi="Calibri"/>
      <w:sz w:val="22"/>
      <w:szCs w:val="22"/>
      <w:lang w:val="en-US" w:eastAsia="en-US"/>
    </w:rPr>
  </w:style>
  <w:style w:type="character" w:customStyle="1" w:styleId="Verzeichnis3Zchn">
    <w:name w:val="Verzeichnis 3 Zchn"/>
    <w:basedOn w:val="Absatz-Standardschriftart"/>
    <w:link w:val="Verzeichnis3"/>
    <w:uiPriority w:val="39"/>
    <w:rsid w:val="00223384"/>
    <w:rPr>
      <w:rFonts w:ascii="Arial" w:hAnsi="Arial"/>
      <w:lang w:val="en-GB"/>
    </w:rPr>
  </w:style>
  <w:style w:type="character" w:customStyle="1" w:styleId="IV3Zchn">
    <w:name w:val="IV3 Zchn"/>
    <w:basedOn w:val="Verzeichnis3Zchn"/>
    <w:link w:val="IV3"/>
    <w:rsid w:val="00223384"/>
    <w:rPr>
      <w:rFonts w:ascii="Arial" w:hAnsi="Arial"/>
      <w:lang w:val="en-GB"/>
    </w:rPr>
  </w:style>
  <w:style w:type="paragraph" w:customStyle="1" w:styleId="BC3FD29B85084883A7D422DD31BAC2E5">
    <w:name w:val="BC3FD29B85084883A7D422DD31BAC2E5"/>
    <w:rsid w:val="00F54467"/>
    <w:pPr>
      <w:spacing w:after="200" w:line="276" w:lineRule="auto"/>
    </w:pPr>
    <w:rPr>
      <w:rFonts w:ascii="Calibri" w:hAnsi="Calibri"/>
      <w:sz w:val="22"/>
      <w:szCs w:val="22"/>
      <w:lang w:val="en-US" w:eastAsia="en-US"/>
    </w:rPr>
  </w:style>
  <w:style w:type="character" w:styleId="Buchtitel">
    <w:name w:val="Book Title"/>
    <w:basedOn w:val="Absatz-Standardschriftart"/>
    <w:uiPriority w:val="33"/>
    <w:qFormat/>
    <w:rsid w:val="00F54467"/>
    <w:rPr>
      <w:b/>
      <w:bCs/>
      <w:smallCaps/>
      <w:spacing w:val="5"/>
    </w:rPr>
  </w:style>
  <w:style w:type="paragraph" w:customStyle="1" w:styleId="Anfhrungszeichen">
    <w:name w:val="Anführungszeichen"/>
    <w:basedOn w:val="Standard"/>
    <w:next w:val="Standard"/>
    <w:link w:val="AnfhrungszeichenZchn"/>
    <w:uiPriority w:val="29"/>
    <w:qFormat/>
    <w:rsid w:val="00F54467"/>
    <w:rPr>
      <w:iCs/>
      <w:color w:val="000000"/>
      <w:sz w:val="19"/>
      <w:szCs w:val="19"/>
    </w:rPr>
  </w:style>
  <w:style w:type="character" w:customStyle="1" w:styleId="AnfhrungszeichenZchn">
    <w:name w:val="Anführungszeichen Zchn"/>
    <w:basedOn w:val="Absatz-Standardschriftart"/>
    <w:link w:val="Anfhrungszeichen"/>
    <w:uiPriority w:val="29"/>
    <w:rsid w:val="00110DAA"/>
    <w:rPr>
      <w:rFonts w:ascii="Arial" w:hAnsi="Arial"/>
      <w:iCs/>
      <w:color w:val="000000"/>
      <w:sz w:val="19"/>
      <w:szCs w:val="19"/>
      <w:lang w:val="en-GB"/>
    </w:rPr>
  </w:style>
  <w:style w:type="paragraph" w:styleId="Kommentarthema">
    <w:name w:val="annotation subject"/>
    <w:basedOn w:val="Kommentartext"/>
    <w:next w:val="Kommentartext"/>
    <w:link w:val="KommentarthemaZchn"/>
    <w:rsid w:val="00F54467"/>
    <w:pPr>
      <w:widowControl w:val="0"/>
      <w:autoSpaceDE w:val="0"/>
      <w:autoSpaceDN w:val="0"/>
      <w:adjustRightInd w:val="0"/>
      <w:spacing w:line="280" w:lineRule="atLeast"/>
      <w:jc w:val="left"/>
    </w:pPr>
    <w:rPr>
      <w:rFonts w:cs="Arial"/>
      <w:b/>
      <w:bCs/>
      <w:lang w:eastAsia="en-US"/>
    </w:rPr>
  </w:style>
  <w:style w:type="character" w:customStyle="1" w:styleId="KommentartextZchn">
    <w:name w:val="Kommentartext Zchn"/>
    <w:basedOn w:val="Absatz-Standardschriftart"/>
    <w:link w:val="Kommentartext"/>
    <w:rsid w:val="009D07AA"/>
    <w:rPr>
      <w:rFonts w:ascii="Arial" w:hAnsi="Arial"/>
      <w:lang w:val="en-GB"/>
    </w:rPr>
  </w:style>
  <w:style w:type="character" w:customStyle="1" w:styleId="KommentarthemaZchn">
    <w:name w:val="Kommentarthema Zchn"/>
    <w:basedOn w:val="KommentartextZchn"/>
    <w:link w:val="Kommentarthema"/>
    <w:rsid w:val="009D07AA"/>
    <w:rPr>
      <w:rFonts w:ascii="Arial" w:hAnsi="Arial" w:cs="Arial"/>
      <w:b/>
      <w:bCs/>
      <w:lang w:val="en-GB" w:eastAsia="en-US"/>
    </w:rPr>
  </w:style>
  <w:style w:type="character" w:customStyle="1" w:styleId="KopfzeileZchn">
    <w:name w:val="Kopfzeile Zchn"/>
    <w:basedOn w:val="Absatz-Standardschriftart"/>
    <w:link w:val="Kopfzeile"/>
    <w:rsid w:val="009D07AA"/>
    <w:rPr>
      <w:rFonts w:ascii="Arial" w:hAnsi="Arial"/>
      <w:i/>
      <w:sz w:val="18"/>
      <w:lang w:val="en-GB"/>
    </w:rPr>
  </w:style>
  <w:style w:type="character" w:customStyle="1" w:styleId="berschrift3Zchn">
    <w:name w:val="Überschrift 3 Zchn"/>
    <w:basedOn w:val="Absatz-Standardschriftart"/>
    <w:link w:val="berschrift3"/>
    <w:rsid w:val="00876D5F"/>
    <w:rPr>
      <w:rFonts w:ascii="Arial" w:hAnsi="Arial"/>
      <w:b/>
      <w:color w:val="000000"/>
      <w:sz w:val="22"/>
      <w:lang w:val="en-GB"/>
    </w:rPr>
  </w:style>
  <w:style w:type="paragraph" w:customStyle="1" w:styleId="Kursiv">
    <w:name w:val="Kursiv"/>
    <w:basedOn w:val="Standard"/>
    <w:link w:val="KursivZchn"/>
    <w:qFormat/>
    <w:rsid w:val="00F54467"/>
    <w:pPr>
      <w:widowControl w:val="0"/>
      <w:autoSpaceDE w:val="0"/>
      <w:autoSpaceDN w:val="0"/>
      <w:adjustRightInd w:val="0"/>
      <w:spacing w:before="120" w:line="280" w:lineRule="atLeast"/>
      <w:jc w:val="left"/>
    </w:pPr>
    <w:rPr>
      <w:rFonts w:cs="Arial"/>
      <w:i/>
      <w:sz w:val="22"/>
      <w:szCs w:val="22"/>
      <w:lang w:eastAsia="en-US"/>
    </w:rPr>
  </w:style>
  <w:style w:type="character" w:customStyle="1" w:styleId="KursivZchn">
    <w:name w:val="Kursiv Zchn"/>
    <w:basedOn w:val="Absatz-Standardschriftart"/>
    <w:link w:val="Kursiv"/>
    <w:rsid w:val="009D07AA"/>
    <w:rPr>
      <w:rFonts w:ascii="Arial" w:hAnsi="Arial" w:cs="Arial"/>
      <w:i/>
      <w:sz w:val="22"/>
      <w:szCs w:val="22"/>
      <w:lang w:val="en-GB" w:eastAsia="en-US"/>
    </w:rPr>
  </w:style>
  <w:style w:type="paragraph" w:customStyle="1" w:styleId="Liste01">
    <w:name w:val="Liste01"/>
    <w:basedOn w:val="Standard"/>
    <w:link w:val="Liste01Zchn"/>
    <w:qFormat/>
    <w:rsid w:val="00F54467"/>
    <w:pPr>
      <w:tabs>
        <w:tab w:val="left" w:pos="2410"/>
      </w:tabs>
      <w:spacing w:before="40" w:after="40"/>
    </w:pPr>
  </w:style>
  <w:style w:type="numbering" w:customStyle="1" w:styleId="Formatvorlage1">
    <w:name w:val="Formatvorlage1"/>
    <w:rsid w:val="00F54467"/>
    <w:pPr>
      <w:numPr>
        <w:numId w:val="10"/>
      </w:numPr>
    </w:pPr>
  </w:style>
  <w:style w:type="character" w:customStyle="1" w:styleId="Liste01Zchn">
    <w:name w:val="Liste01 Zchn"/>
    <w:basedOn w:val="Absatz-Standardschriftart"/>
    <w:link w:val="Liste01"/>
    <w:rsid w:val="00024497"/>
    <w:rPr>
      <w:rFonts w:ascii="Arial" w:hAnsi="Arial"/>
      <w:lang w:val="en-GB"/>
    </w:rPr>
  </w:style>
  <w:style w:type="table" w:customStyle="1" w:styleId="Tabellengitternetz">
    <w:name w:val="Tabellengitternetz"/>
    <w:basedOn w:val="NormaleTabelle"/>
    <w:rsid w:val="00F54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A34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heritagepreservation.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ifs-kiel.d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vw\Anwendungsdaten\Microsoft\Templates\Richtlinien%20(auf%20Basis%202450).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ichtlinienentwicklung Sec" ma:contentTypeID="0x010100DF680FB9E0209E4BA0D45A732F54EA0700953CF0BD9D25554E8F4B42C6C9FF2E2A" ma:contentTypeVersion="19" ma:contentTypeDescription="Richtlinienentwicklung Sec" ma:contentTypeScope="" ma:versionID="a663e5e6ae110b3db9b8874f44199c5c">
  <xsd:schema xmlns:xsd="http://www.w3.org/2001/XMLSchema" xmlns:p="http://schemas.microsoft.com/office/2006/metadata/properties" xmlns:ns1="http://schemas.microsoft.com/sharepoint/v3" xmlns:ns2="98fbc204-7cb6-403d-baf3-d1df37553d51" targetNamespace="http://schemas.microsoft.com/office/2006/metadata/properties" ma:root="true" ma:fieldsID="c4b22585f68b050e9723e7b601c3db5a" ns1:_="" ns2:_="">
    <xsd:import namespace="http://schemas.microsoft.com/sharepoint/v3"/>
    <xsd:import namespace="98fbc204-7cb6-403d-baf3-d1df37553d51"/>
    <xsd:element name="properties">
      <xsd:complexType>
        <xsd:sequence>
          <xsd:element name="documentManagement">
            <xsd:complexType>
              <xsd:all>
                <xsd:element ref="ns2:Stand"/>
                <xsd:element ref="ns2:Info" minOccurs="0"/>
                <xsd:element ref="ns1:Language" minOccurs="0"/>
                <xsd:element ref="ns2:Ersatzlos_x0020_zurückgezogen_x0020__x003f_" minOccurs="0"/>
                <xsd:element ref="ns2:Druckstücknummer" minOccurs="0"/>
                <xsd:element ref="ns2:Dokumentenkategorie" minOccurs="0"/>
                <xsd:element ref="ns2:Druckstücktyp"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Language" ma:index="10" nillable="true" ma:displayName="Sprache" ma:default="Deutsch (Deutschland)" ma:format="Dropdown" ma:internalName="Language">
      <xsd:simpleType>
        <xsd:restriction base="dms:Choice">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nglisch"/>
          <xsd:enumeration value="Estnisch (Estland)"/>
          <xsd:enumeration value="Finnisch (Finnland)"/>
          <xsd:enumeration value="Französisch (Frankreich)"/>
          <xsd:enumeration value="Deutsch (Deutschland)"/>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land)"/>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schema>
  <xsd:schema xmlns:xsd="http://www.w3.org/2001/XMLSchema" xmlns:dms="http://schemas.microsoft.com/office/2006/documentManagement/types" targetNamespace="98fbc204-7cb6-403d-baf3-d1df37553d51" elementFormDefault="qualified">
    <xsd:import namespace="http://schemas.microsoft.com/office/2006/documentManagement/types"/>
    <xsd:element name="Stand" ma:index="8" ma:displayName="Stand" ma:description="Bitte Eingabe im Format JJJJ-MM" ma:internalName="Stand" ma:readOnly="false">
      <xsd:simpleType>
        <xsd:restriction base="dms:Text">
          <xsd:maxLength value="7"/>
        </xsd:restriction>
      </xsd:simpleType>
    </xsd:element>
    <xsd:element name="Info" ma:index="9" nillable="true" ma:displayName="Info" ma:description="Enthält Status-Informationen, zB. &quot;zur Kommentierung beim BHE&quot; oder &quot;Bearbeitung abgeschlossen&quot;; sonst bleibt das Feld leer. Nur bei Bildern: Info zum Inhalt" ma:internalName="Info">
      <xsd:simpleType>
        <xsd:restriction base="dms:Text">
          <xsd:maxLength value="255"/>
        </xsd:restriction>
      </xsd:simpleType>
    </xsd:element>
    <xsd:element name="Ersatzlos_x0020_zurückgezogen_x0020__x003f_" ma:index="11" nillable="true" ma:displayName="Ersatzlos zurückgezogen ?" ma:default="0" ma:internalName="Ersatzlos_x0020_zur_x00fc_ckgezogen_x0020__x003F_">
      <xsd:simpleType>
        <xsd:restriction base="dms:Boolean"/>
      </xsd:simpleType>
    </xsd:element>
    <xsd:element name="Druckstücknummer" ma:index="12" nillable="true" ma:displayName="Druckstücknummer" ma:description="Bei VdS-Druckstücken nur die Nummer, bei externen mit vorstehender Bezeichnung (zB. &quot;EN 50131-2-3&quot;), immer gefolgt von einem Leerzeichen und einer Kurzbezeichnung (zB. &quot;Bewegungsmelder&quot;)." ma:list="{fe3b8346-86f0-4730-9b08-f466edd5276f}" ma:internalName="Druckst_x00fc_cknummer0" ma:showField="Title" ma:web="98fbc204-7cb6-403d-baf3-d1df37553d51">
      <xsd:simpleType>
        <xsd:restriction base="dms:Lookup"/>
      </xsd:simpleType>
    </xsd:element>
    <xsd:element name="Dokumentenkategorie" ma:index="13" nillable="true" ma:displayName="Dokumentenkategorie" ma:list="{1ff5aedb-f652-423d-ae45-2c41963d5eef}" ma:internalName="Dokumentenkategorie0" ma:showField="Title" ma:web="98fbc204-7cb6-403d-baf3-d1df37553d51">
      <xsd:simpleType>
        <xsd:restriction base="dms:Lookup"/>
      </xsd:simpleType>
    </xsd:element>
    <xsd:element name="Druckstücktyp" ma:index="14" nillable="true" ma:displayName="Druckstücktyp" ma:list="{d0460ea9-e26e-440e-9693-ba2e55293fcd}" ma:internalName="Druckst_x00fc_cktyp" ma:showField="Title" ma:web="98fbc204-7cb6-403d-baf3-d1df37553d5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Deutsch (Deutschland)</Language>
    <Dokumentenkategorie xmlns="98fbc204-7cb6-403d-baf3-d1df37553d51">1</Dokumentenkategorie>
    <Ersatzlos_x0020_zurückgezogen_x0020__x003f_ xmlns="98fbc204-7cb6-403d-baf3-d1df37553d51">false</Ersatzlos_x0020_zurückgezogen_x0020__x003f_>
    <Druckstücktyp xmlns="98fbc204-7cb6-403d-baf3-d1df37553d51">1</Druckstücktyp>
    <Info xmlns="98fbc204-7cb6-403d-baf3-d1df37553d51">Vw-Überarbeitung von Wn-Version 10.05.10, an Wn 10.5.10</Info>
    <Druckstücknummer xmlns="98fbc204-7cb6-403d-baf3-d1df37553d51">194</Druckstücknummer>
    <Stand xmlns="98fbc204-7cb6-403d-baf3-d1df37553d51">2010-05</Stan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6D9BE-B245-4ECC-A68C-BDF445921B89}">
  <ds:schemaRefs>
    <ds:schemaRef ds:uri="http://schemas.microsoft.com/sharepoint/v3/contenttype/forms"/>
  </ds:schemaRefs>
</ds:datastoreItem>
</file>

<file path=customXml/itemProps2.xml><?xml version="1.0" encoding="utf-8"?>
<ds:datastoreItem xmlns:ds="http://schemas.openxmlformats.org/officeDocument/2006/customXml" ds:itemID="{0893FC63-D15D-4D0C-B50B-1C56E3D02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fbc204-7cb6-403d-baf3-d1df37553d5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4487F52-DD6C-4E9C-A36E-996A494B1CE2}">
  <ds:schemaRefs>
    <ds:schemaRef ds:uri="http://schemas.microsoft.com/office/2006/metadata/longProperties"/>
  </ds:schemaRefs>
</ds:datastoreItem>
</file>

<file path=customXml/itemProps4.xml><?xml version="1.0" encoding="utf-8"?>
<ds:datastoreItem xmlns:ds="http://schemas.openxmlformats.org/officeDocument/2006/customXml" ds:itemID="{D5B1A478-06E9-41B8-9B37-14CED604D028}">
  <ds:schemaRefs>
    <ds:schemaRef ds:uri="http://purl.org/dc/elements/1.1/"/>
    <ds:schemaRef ds:uri="http://schemas.microsoft.com/office/2006/documentManagement/types"/>
    <ds:schemaRef ds:uri="http://www.w3.org/XML/1998/namespace"/>
    <ds:schemaRef ds:uri="http://purl.org/dc/terms/"/>
    <ds:schemaRef ds:uri="http://schemas.microsoft.com/sharepoint/v3"/>
    <ds:schemaRef ds:uri="http://schemas.openxmlformats.org/package/2006/metadata/core-properties"/>
    <ds:schemaRef ds:uri="98fbc204-7cb6-403d-baf3-d1df37553d51"/>
    <ds:schemaRef ds:uri="http://schemas.microsoft.com/office/2006/metadata/properties"/>
    <ds:schemaRef ds:uri="http://purl.org/dc/dcmitype/"/>
    <ds:schemaRef ds:uri="http://schemas.microsoft.com/office/infopath/2007/PartnerControls"/>
  </ds:schemaRefs>
</ds:datastoreItem>
</file>

<file path=customXml/itemProps5.xml><?xml version="1.0" encoding="utf-8"?>
<ds:datastoreItem xmlns:ds="http://schemas.openxmlformats.org/officeDocument/2006/customXml" ds:itemID="{62507D89-9F89-4364-BC9C-B16A95534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Richtlinien (auf Basis 2450).dot</Template>
  <TotalTime>0</TotalTime>
  <Pages>15</Pages>
  <Words>2837</Words>
  <Characters>17660</Characters>
  <Application>Microsoft Office Word</Application>
  <DocSecurity>0</DocSecurity>
  <Lines>147</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3546</vt:lpstr>
      <vt:lpstr>3546</vt:lpstr>
    </vt:vector>
  </TitlesOfParts>
  <Company>VdS Schadenverhütung GmbH</Company>
  <LinksUpToDate>false</LinksUpToDate>
  <CharactersWithSpaces>20457</CharactersWithSpaces>
  <SharedDoc>false</SharedDoc>
  <HLinks>
    <vt:vector size="78" baseType="variant">
      <vt:variant>
        <vt:i4>1900596</vt:i4>
      </vt:variant>
      <vt:variant>
        <vt:i4>74</vt:i4>
      </vt:variant>
      <vt:variant>
        <vt:i4>0</vt:i4>
      </vt:variant>
      <vt:variant>
        <vt:i4>5</vt:i4>
      </vt:variant>
      <vt:variant>
        <vt:lpwstr/>
      </vt:variant>
      <vt:variant>
        <vt:lpwstr>_Toc263920752</vt:lpwstr>
      </vt:variant>
      <vt:variant>
        <vt:i4>1900596</vt:i4>
      </vt:variant>
      <vt:variant>
        <vt:i4>68</vt:i4>
      </vt:variant>
      <vt:variant>
        <vt:i4>0</vt:i4>
      </vt:variant>
      <vt:variant>
        <vt:i4>5</vt:i4>
      </vt:variant>
      <vt:variant>
        <vt:lpwstr/>
      </vt:variant>
      <vt:variant>
        <vt:lpwstr>_Toc263920751</vt:lpwstr>
      </vt:variant>
      <vt:variant>
        <vt:i4>1900596</vt:i4>
      </vt:variant>
      <vt:variant>
        <vt:i4>62</vt:i4>
      </vt:variant>
      <vt:variant>
        <vt:i4>0</vt:i4>
      </vt:variant>
      <vt:variant>
        <vt:i4>5</vt:i4>
      </vt:variant>
      <vt:variant>
        <vt:lpwstr/>
      </vt:variant>
      <vt:variant>
        <vt:lpwstr>_Toc263920750</vt:lpwstr>
      </vt:variant>
      <vt:variant>
        <vt:i4>1835060</vt:i4>
      </vt:variant>
      <vt:variant>
        <vt:i4>56</vt:i4>
      </vt:variant>
      <vt:variant>
        <vt:i4>0</vt:i4>
      </vt:variant>
      <vt:variant>
        <vt:i4>5</vt:i4>
      </vt:variant>
      <vt:variant>
        <vt:lpwstr/>
      </vt:variant>
      <vt:variant>
        <vt:lpwstr>_Toc263920749</vt:lpwstr>
      </vt:variant>
      <vt:variant>
        <vt:i4>1835060</vt:i4>
      </vt:variant>
      <vt:variant>
        <vt:i4>50</vt:i4>
      </vt:variant>
      <vt:variant>
        <vt:i4>0</vt:i4>
      </vt:variant>
      <vt:variant>
        <vt:i4>5</vt:i4>
      </vt:variant>
      <vt:variant>
        <vt:lpwstr/>
      </vt:variant>
      <vt:variant>
        <vt:lpwstr>_Toc263920748</vt:lpwstr>
      </vt:variant>
      <vt:variant>
        <vt:i4>1835060</vt:i4>
      </vt:variant>
      <vt:variant>
        <vt:i4>44</vt:i4>
      </vt:variant>
      <vt:variant>
        <vt:i4>0</vt:i4>
      </vt:variant>
      <vt:variant>
        <vt:i4>5</vt:i4>
      </vt:variant>
      <vt:variant>
        <vt:lpwstr/>
      </vt:variant>
      <vt:variant>
        <vt:lpwstr>_Toc263920747</vt:lpwstr>
      </vt:variant>
      <vt:variant>
        <vt:i4>1835060</vt:i4>
      </vt:variant>
      <vt:variant>
        <vt:i4>38</vt:i4>
      </vt:variant>
      <vt:variant>
        <vt:i4>0</vt:i4>
      </vt:variant>
      <vt:variant>
        <vt:i4>5</vt:i4>
      </vt:variant>
      <vt:variant>
        <vt:lpwstr/>
      </vt:variant>
      <vt:variant>
        <vt:lpwstr>_Toc263920746</vt:lpwstr>
      </vt:variant>
      <vt:variant>
        <vt:i4>1835060</vt:i4>
      </vt:variant>
      <vt:variant>
        <vt:i4>32</vt:i4>
      </vt:variant>
      <vt:variant>
        <vt:i4>0</vt:i4>
      </vt:variant>
      <vt:variant>
        <vt:i4>5</vt:i4>
      </vt:variant>
      <vt:variant>
        <vt:lpwstr/>
      </vt:variant>
      <vt:variant>
        <vt:lpwstr>_Toc263920745</vt:lpwstr>
      </vt:variant>
      <vt:variant>
        <vt:i4>1835060</vt:i4>
      </vt:variant>
      <vt:variant>
        <vt:i4>26</vt:i4>
      </vt:variant>
      <vt:variant>
        <vt:i4>0</vt:i4>
      </vt:variant>
      <vt:variant>
        <vt:i4>5</vt:i4>
      </vt:variant>
      <vt:variant>
        <vt:lpwstr/>
      </vt:variant>
      <vt:variant>
        <vt:lpwstr>_Toc263920744</vt:lpwstr>
      </vt:variant>
      <vt:variant>
        <vt:i4>1835060</vt:i4>
      </vt:variant>
      <vt:variant>
        <vt:i4>20</vt:i4>
      </vt:variant>
      <vt:variant>
        <vt:i4>0</vt:i4>
      </vt:variant>
      <vt:variant>
        <vt:i4>5</vt:i4>
      </vt:variant>
      <vt:variant>
        <vt:lpwstr/>
      </vt:variant>
      <vt:variant>
        <vt:lpwstr>_Toc263920743</vt:lpwstr>
      </vt:variant>
      <vt:variant>
        <vt:i4>1835060</vt:i4>
      </vt:variant>
      <vt:variant>
        <vt:i4>14</vt:i4>
      </vt:variant>
      <vt:variant>
        <vt:i4>0</vt:i4>
      </vt:variant>
      <vt:variant>
        <vt:i4>5</vt:i4>
      </vt:variant>
      <vt:variant>
        <vt:lpwstr/>
      </vt:variant>
      <vt:variant>
        <vt:lpwstr>_Toc263920742</vt:lpwstr>
      </vt:variant>
      <vt:variant>
        <vt:i4>1835060</vt:i4>
      </vt:variant>
      <vt:variant>
        <vt:i4>8</vt:i4>
      </vt:variant>
      <vt:variant>
        <vt:i4>0</vt:i4>
      </vt:variant>
      <vt:variant>
        <vt:i4>5</vt:i4>
      </vt:variant>
      <vt:variant>
        <vt:lpwstr/>
      </vt:variant>
      <vt:variant>
        <vt:lpwstr>_Toc263920741</vt:lpwstr>
      </vt:variant>
      <vt:variant>
        <vt:i4>1835060</vt:i4>
      </vt:variant>
      <vt:variant>
        <vt:i4>2</vt:i4>
      </vt:variant>
      <vt:variant>
        <vt:i4>0</vt:i4>
      </vt:variant>
      <vt:variant>
        <vt:i4>5</vt:i4>
      </vt:variant>
      <vt:variant>
        <vt:lpwstr/>
      </vt:variant>
      <vt:variant>
        <vt:lpwstr>_Toc263920740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3546</dc:title>
  <dc:creator>Vw</dc:creator>
  <cp:lastModifiedBy>Vw</cp:lastModifiedBy>
  <cp:revision>4</cp:revision>
  <cp:lastPrinted>2010-06-10T06:24:00Z</cp:lastPrinted>
  <dcterms:created xsi:type="dcterms:W3CDTF">2017-01-04T10:20:00Z</dcterms:created>
  <dcterms:modified xsi:type="dcterms:W3CDTF">2017-02-09T09:43:00Z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Richtlinienentwicklung Sec</vt:lpwstr>
  </property>
</Properties>
</file>